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D173" w14:textId="77777777" w:rsidR="00355C82" w:rsidRDefault="00355C82" w:rsidP="00355C82">
      <w:pPr>
        <w:shd w:val="clear" w:color="auto" w:fill="F1F0F0"/>
        <w:spacing w:after="45" w:line="240" w:lineRule="auto"/>
        <w:rPr>
          <w:rFonts w:ascii="inherit" w:eastAsia="Times New Roman" w:hAnsi="inherit" w:cs="Helvetica"/>
          <w:color w:val="4B4F56"/>
          <w:sz w:val="32"/>
          <w:szCs w:val="32"/>
        </w:rPr>
      </w:pPr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COMO FUE PREPARADA LA BIBLIA:</w:t>
      </w:r>
    </w:p>
    <w:p w14:paraId="10CB95FD" w14:textId="77777777" w:rsidR="00F04960" w:rsidRDefault="00355C82" w:rsidP="00355C82">
      <w:pPr>
        <w:shd w:val="clear" w:color="auto" w:fill="F1F0F0"/>
        <w:spacing w:after="45" w:line="240" w:lineRule="auto"/>
        <w:rPr>
          <w:rFonts w:ascii="inherit" w:eastAsia="Times New Roman" w:hAnsi="inherit" w:cs="Helvetica"/>
          <w:color w:val="4B4F56"/>
          <w:sz w:val="32"/>
          <w:szCs w:val="32"/>
        </w:rPr>
      </w:pPr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significado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</w:t>
      </w:r>
      <w:proofErr w:type="spellStart"/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vocablo”Canon</w:t>
      </w:r>
      <w:proofErr w:type="spellEnd"/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”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palabra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proviene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una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raíz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significa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caña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junquillo;la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caña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llegó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 ser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instrumento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medir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significado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evolucionó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patrón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regla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norma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padre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eclesiástico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Origenes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(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vivió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siglo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lll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d.de J.C.)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usaba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palabra”canon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” para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llamar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ahora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llamamos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“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regla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” </w:t>
      </w:r>
    </w:p>
    <w:p w14:paraId="14AF1452" w14:textId="20F276FD" w:rsidR="00355C82" w:rsidRPr="00355C82" w:rsidRDefault="00355C82" w:rsidP="00355C82">
      <w:pPr>
        <w:shd w:val="clear" w:color="auto" w:fill="F1F0F0"/>
        <w:spacing w:after="45" w:line="240" w:lineRule="auto"/>
        <w:rPr>
          <w:rFonts w:ascii="inherit" w:eastAsia="Times New Roman" w:hAnsi="inherit" w:cs="Helvetica"/>
          <w:color w:val="4B4F56"/>
          <w:sz w:val="32"/>
          <w:szCs w:val="32"/>
        </w:rPr>
      </w:pPr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importante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notar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creo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canon,no</w:t>
      </w:r>
      <w:proofErr w:type="spellEnd"/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determinó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se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llamarían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“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Sagradas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Escrituras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”;al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contrario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iglesia,reconoció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descubrió,cuáles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habían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inspirados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desde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principio. &lt;&lt;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Cuadro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comparación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&gt;&gt; Punto de vista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incorrecto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: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quien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determina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madre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magistrado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quien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administra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juez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maestra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&lt;&lt; Punto de vista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correcto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&gt;&gt;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quien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descubre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hija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ministro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quien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reconoce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testigo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sierva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canon 0.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Criterios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determinar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inclusión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canon. Podemos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detectar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bíblicos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de los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historia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eclesiástica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había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unos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cinco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principios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guiaron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reconocimiento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colecccion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verdaderamente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inspirados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Dios. 0.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fue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profeta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Dios———Si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fue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portavoz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</w:t>
      </w:r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.”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entonces</w:t>
      </w:r>
      <w:proofErr w:type="spellEnd"/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resultó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ser la palabra de Dios” 0.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Recibió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autor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confirmación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algunos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actos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portentosos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Dios——Con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cierta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frecuencia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había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milagros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distinguía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profetas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verdaderos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falsos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——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Moisés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recibió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poderes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milagrosos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confirmar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llamam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Dios(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Éxodo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4:1-9——Elias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triunfo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sobre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profetas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Baal por medio de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sobrenatural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( 1 Reyes 1:-18———Jesús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fue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acreditado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Dios,con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hechos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milagrosos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maravillas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Dios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hizo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medio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èl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(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Hechos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2:22)————Un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milagro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 para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confirmar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palabra de Dios dada por medio de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profeta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 al pueblo de Dios. 0.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Decía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mensaje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verdad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acerca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Dios: </w:t>
      </w:r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“ Dios</w:t>
      </w:r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puede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contradecirse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( 2Corintios 1:17-18——Ni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tampoco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puede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proclamar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 que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lastRenderedPageBreak/>
        <w:t>falso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(Heb 6:18)—————Por lo tanto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ningún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con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pretensiones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falsas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puede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ser la palabra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Dios;por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razones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teles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cómo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estás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padres de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mantenían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norma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“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hay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duda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se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excluya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” 0.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Demuestra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poder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deDios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: “los padres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creían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la palabra de Dios era viva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eficaz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(Heb </w:t>
      </w:r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4:12)y</w:t>
      </w:r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por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consiguiente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debe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tener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una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fuerza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transformadora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para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edificación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(2 Tim 3:17) y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evangelización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( 1 Ped 1:23)——-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mensaje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un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lograba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declarada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meta,si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demostraba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poder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cambiar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una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vida,entonces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se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concluía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Dios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detrás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mensaje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0.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Gozaba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aceptación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el pueblo de Dios——— Pablo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dijo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Tesalonisences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( 1</w:t>
      </w:r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tesalnicenses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2:13)———. [[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Evidencias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tempranas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históricas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avalan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contenido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actual de los 66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Escritura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]] El canon del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Antiguo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ya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completamente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definido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cuando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Cristo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llega,hay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múltiples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Cristo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Antiguo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——-Para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250 antes de Cristo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ya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se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hace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primera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traducción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hebreo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griego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Alejandría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conocida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como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“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Septuaginta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” y Cristo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muchas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veces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nunca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fuera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Escritura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———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ya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397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Cristo: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concilio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Cartagena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declara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canon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cerrado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con los 66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conocemos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actualidad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————- Para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367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Cristo,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Anastacio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uno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los padres de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tenía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una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lista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exacta de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considerados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canónicos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corresponde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exactamente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a la biblia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protestante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hoy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dia. </w:t>
      </w:r>
      <w:r w:rsidRPr="00355C82">
        <w:rPr>
          <w:rFonts w:ascii="Times New Roman" w:eastAsia="Times New Roman" w:hAnsi="Times New Roman" w:cs="Times New Roman"/>
          <w:color w:val="4B4F56"/>
          <w:sz w:val="32"/>
          <w:szCs w:val="32"/>
        </w:rPr>
        <w:t>⁃</w:t>
      </w:r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Otros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padres de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como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: Clemente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Alejandría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Nuevo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2400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veces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</w:t>
      </w:r>
      <w:r w:rsidRPr="00355C82">
        <w:rPr>
          <w:rFonts w:ascii="Times New Roman" w:eastAsia="Times New Roman" w:hAnsi="Times New Roman" w:cs="Times New Roman"/>
          <w:color w:val="4B4F56"/>
          <w:sz w:val="32"/>
          <w:szCs w:val="32"/>
        </w:rPr>
        <w:t>⁃</w:t>
      </w:r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Tertuliano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Nuevo T. Tiene 7000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Nuevo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Orígenes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tiene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18000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citas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Nuevo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entre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: 150 a 350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Cristo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ya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existía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evidencia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Queya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estaban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redactados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Escritura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del Nuevo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Nota)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concilio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Vaticano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declaró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:</w:t>
      </w:r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igualdad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las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Escrituras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con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tradición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uno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los puntos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irreconciliables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entre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Católica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Evangélica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protestante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Marcos 7:13 ——Cristo se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queja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denuncia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lideres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religiosos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épica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invalidan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Escritura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sus </w:t>
      </w:r>
      <w:proofErr w:type="spellStart"/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lastRenderedPageBreak/>
        <w:t>tradiciones;lo</w:t>
      </w:r>
      <w:proofErr w:type="spellEnd"/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mismo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sucede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actualidad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con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Católica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sus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tradiciones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QUE SON LOS LIBROS APÓCRIFOS O DEUEROCANONICOS: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Respuesta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: Sin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escritos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entre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Antiguo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y el Nuevo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Testamento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periodo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se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conoce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como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400anos de </w:t>
      </w:r>
      <w:proofErr w:type="spellStart"/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silencio,incluso</w:t>
      </w:r>
      <w:proofErr w:type="spellEnd"/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uno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dice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tiempos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había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profeta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&lt;&lt;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Cuando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son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agregados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&gt;&gt; La biblia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Vulgata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la biblia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oficial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latín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hecha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Jerónimo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405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Cristo </w:t>
      </w:r>
      <w:proofErr w:type="spellStart"/>
      <w:proofErr w:type="gram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p,esa</w:t>
      </w:r>
      <w:proofErr w:type="spellEnd"/>
      <w:proofErr w:type="gram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biblia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tiene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una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sección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aparte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por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considerarlos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inspirados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Católica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agrega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1546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de Cristo,29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Lutero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proclamara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Reformaprecusamente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para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justificar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 que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Lutero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denunciando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.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protestante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no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han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quitado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los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apócrifos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es al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revés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la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Iglesia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Católica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agregó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libros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1546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después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que El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años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estaba</w:t>
      </w:r>
      <w:proofErr w:type="spellEnd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 xml:space="preserve"> </w:t>
      </w:r>
      <w:proofErr w:type="spellStart"/>
      <w:r w:rsidRPr="00355C82">
        <w:rPr>
          <w:rFonts w:ascii="inherit" w:eastAsia="Times New Roman" w:hAnsi="inherit" w:cs="Helvetica"/>
          <w:color w:val="4B4F56"/>
          <w:sz w:val="32"/>
          <w:szCs w:val="32"/>
        </w:rPr>
        <w:t>cerrado</w:t>
      </w:r>
      <w:proofErr w:type="spellEnd"/>
    </w:p>
    <w:p w14:paraId="1BAB5439" w14:textId="6D45C8B9" w:rsidR="00355C82" w:rsidRPr="00355C82" w:rsidRDefault="00355C82" w:rsidP="00355C8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90949C"/>
          <w:sz w:val="17"/>
          <w:szCs w:val="17"/>
        </w:rPr>
      </w:pPr>
    </w:p>
    <w:p w14:paraId="16CADEA9" w14:textId="77777777" w:rsidR="00355C82" w:rsidRDefault="00355C82">
      <w:bookmarkStart w:id="0" w:name="_GoBack"/>
      <w:bookmarkEnd w:id="0"/>
    </w:p>
    <w:sectPr w:rsidR="0035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82"/>
    <w:rsid w:val="00355C82"/>
    <w:rsid w:val="00F0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F8DB"/>
  <w15:chartTrackingRefBased/>
  <w15:docId w15:val="{13A4830B-11FA-4CD9-BA03-D08292E4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355C82"/>
  </w:style>
  <w:style w:type="character" w:customStyle="1" w:styleId="510f">
    <w:name w:val="_510f"/>
    <w:basedOn w:val="DefaultParagraphFont"/>
    <w:rsid w:val="00355C82"/>
  </w:style>
  <w:style w:type="character" w:styleId="Hyperlink">
    <w:name w:val="Hyperlink"/>
    <w:basedOn w:val="DefaultParagraphFont"/>
    <w:uiPriority w:val="99"/>
    <w:semiHidden/>
    <w:unhideWhenUsed/>
    <w:rsid w:val="00355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4556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42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9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3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5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746503">
          <w:marLeft w:val="66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Wolff</dc:creator>
  <cp:keywords/>
  <dc:description/>
  <cp:lastModifiedBy>Jorge Wolff</cp:lastModifiedBy>
  <cp:revision>1</cp:revision>
  <dcterms:created xsi:type="dcterms:W3CDTF">2018-06-23T20:26:00Z</dcterms:created>
  <dcterms:modified xsi:type="dcterms:W3CDTF">2018-06-23T20:38:00Z</dcterms:modified>
</cp:coreProperties>
</file>