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Academic and Financial Management Portal</w:t>
      </w:r>
    </w:p>
    <w:p>
      <w:pPr>
        <w:pStyle w:val="Heading2"/>
      </w:pPr>
      <w:r>
        <w:t xml:space="preserve">Presentation &amp; Live Demo Guide (Group Presentation Assignments)</w:t>
      </w:r>
    </w:p>
    <w:p>
      <w:r>
        <w:rPr>
          <w:b/>
          <w:bCs/>
        </w:rPr>
        <w:t xml:space="preserve">University of Perpetual Help System DALTA – Molino Campus
</w:t>
      </w:r>
      <w:r>
        <w:t xml:space="preserve">College of Computer Studies • BS Information Technology
</w:t>
      </w:r>
    </w:p>
    <w:p>
      <w:pPr>
        <w:pStyle w:val="Heading3"/>
      </w:pPr>
      <w:r>
        <w:t xml:space="preserve">PRESENTER ASSIGNMENTS SUMMARY</w:t>
      </w:r>
    </w:p>
    <w:p>
      <w:pPr>
        <w:pStyle w:val="ListParagraph"/>
        <w:numPr>
          <w:ilvl w:val="0"/>
          <w:numId w:val="1"/>
        </w:numPr>
      </w:pPr>
      <w:r>
        <w:t xml:space="preserve">• Sections 1 &amp; 2: Cancio, Kelvin Charles (Login Page &amp; Primary Navigation)</w:t>
      </w:r>
    </w:p>
    <w:p>
      <w:pPr>
        <w:pStyle w:val="ListParagraph"/>
        <w:numPr>
          <w:ilvl w:val="0"/>
          <w:numId w:val="1"/>
        </w:numPr>
      </w:pPr>
      <w:r>
        <w:t xml:space="preserve">• Section 3: Casul, Angella Shaolla (Student Dashboard)</w:t>
      </w:r>
    </w:p>
    <w:p>
      <w:pPr>
        <w:pStyle w:val="ListParagraph"/>
        <w:numPr>
          <w:ilvl w:val="0"/>
          <w:numId w:val="1"/>
        </w:numPr>
      </w:pPr>
      <w:r>
        <w:t xml:space="preserve">• Section 4: Estay, John Christian (Academics Hub &amp; Deliverable Vault)</w:t>
      </w:r>
    </w:p>
    <w:p>
      <w:pPr>
        <w:pStyle w:val="ListParagraph"/>
        <w:numPr>
          <w:ilvl w:val="0"/>
          <w:numId w:val="1"/>
        </w:numPr>
      </w:pPr>
      <w:r>
        <w:t xml:space="preserve">• Section 5: Bautista, Yeshua Cyrus (Finance &amp; Perpetual DALTA Card Module)</w:t>
      </w:r>
    </w:p>
    <w:p>
      <w:pPr>
        <w:pStyle w:val="ListParagraph"/>
        <w:numPr>
          <w:ilvl w:val="0"/>
          <w:numId w:val="1"/>
        </w:numPr>
      </w:pPr>
      <w:r>
        <w:t xml:space="preserve">• Section 6: Roldan, Mickey John (Portal Settings &amp; Conclusion / Q&amp;A)</w:t>
      </w:r>
    </w:p>
    <w:p/>
    <w:p>
      <w:pPr>
        <w:pStyle w:val="Heading1"/>
      </w:pPr>
      <w:r>
        <w:t xml:space="preserve">1. Login Page (login.html)</w:t>
      </w:r>
    </w:p>
    <w:p>
      <w:r>
        <w:rPr>
          <w:b/>
          <w:bCs/>
          <w:color w:val="7A1315"/>
        </w:rPr>
        <w:t xml:space="preserve">Assigned Presenter: </w:t>
      </w:r>
      <w:r>
        <w:rPr>
          <w:b/>
          <w:bCs/>
        </w:rPr>
        <w:t xml:space="preserve">CANCIO, KELVIN CHARLES</w:t>
      </w:r>
    </w:p>
    <w:p>
      <w:r>
        <w:rPr>
          <w:b/>
          <w:bCs/>
        </w:rPr>
        <w:t xml:space="preserve">On-Screen Action: </w:t>
      </w:r>
      <w:r>
        <w:t xml:space="preserve">Display the login screen, enter student credentials, click 'Sign In to Portal'.</w:t>
      </w:r>
    </w:p>
    <w:p>
      <w:pPr>
        <w:pStyle w:val="Heading3"/>
      </w:pPr>
      <w:r>
        <w:t xml:space="preserve">Key Details to Mention:</w:t>
      </w:r>
    </w:p>
    <w:p>
      <w:pPr>
        <w:pStyle w:val="ListParagraph"/>
        <w:numPr>
          <w:ilvl w:val="0"/>
          <w:numId w:val="1"/>
        </w:numPr>
      </w:pPr>
      <w:r>
        <w:t xml:space="preserve">• Molino Campus Branding: Official university crest, campus title (Molino Campus, City of Bacoor), and motto ("Character Building is Nation Building").</w:t>
      </w:r>
    </w:p>
    <w:p>
      <w:pPr>
        <w:pStyle w:val="ListParagraph"/>
        <w:numPr>
          <w:ilvl w:val="0"/>
          <w:numId w:val="1"/>
        </w:numPr>
      </w:pPr>
      <w:r>
        <w:t xml:space="preserve">• Single-Portal Authentication: Secure access using official Student ID and password.</w:t>
      </w:r>
    </w:p>
    <w:p>
      <w:pPr>
        <w:pStyle w:val="ListParagraph"/>
        <w:numPr>
          <w:ilvl w:val="0"/>
          <w:numId w:val="1"/>
        </w:numPr>
      </w:pPr>
      <w:r>
        <w:t xml:space="preserve">• Clean Academic Interface: Distraction-free two-column layout with encrypted session persistence.</w:t>
      </w:r>
    </w:p>
    <w:p/>
    <w:p>
      <w:pPr>
        <w:pStyle w:val="Heading1"/>
      </w:pPr>
      <w:r>
        <w:t xml:space="preserve">2. Left Navigation Bar (Global Component)</w:t>
      </w:r>
    </w:p>
    <w:p>
      <w:r>
        <w:rPr>
          <w:b/>
          <w:bCs/>
          <w:color w:val="7A1315"/>
        </w:rPr>
        <w:t xml:space="preserve">Assigned Presenter: </w:t>
      </w:r>
      <w:r>
        <w:rPr>
          <w:b/>
          <w:bCs/>
        </w:rPr>
        <w:t xml:space="preserve">CANCIO, KELVIN CHARLES</w:t>
      </w:r>
    </w:p>
    <w:p>
      <w:r>
        <w:rPr>
          <w:b/>
          <w:bCs/>
        </w:rPr>
        <w:t xml:space="preserve">On-Screen Action: </w:t>
      </w:r>
      <w:r>
        <w:t xml:space="preserve">Hover over the left sidebar menu on any page to show fast navigation.</w:t>
      </w:r>
    </w:p>
    <w:p>
      <w:pPr>
        <w:pStyle w:val="Heading3"/>
      </w:pPr>
      <w:r>
        <w:t xml:space="preserve">Key Details to Mention:</w:t>
      </w:r>
    </w:p>
    <w:p>
      <w:pPr>
        <w:pStyle w:val="ListParagraph"/>
        <w:numPr>
          <w:ilvl w:val="0"/>
          <w:numId w:val="1"/>
        </w:numPr>
      </w:pPr>
      <w:r>
        <w:t xml:space="preserve">• Primary navigation bar on the left side for quick one-click access to all 4 core areas: Dashboard, Academics, Finance, and Settings.</w:t>
      </w:r>
    </w:p>
    <w:p>
      <w:pPr>
        <w:pStyle w:val="ListParagraph"/>
        <w:numPr>
          <w:ilvl w:val="0"/>
          <w:numId w:val="1"/>
        </w:numPr>
      </w:pPr>
      <w:r>
        <w:t xml:space="preserve">• Active tab indicator and instant session logout button.</w:t>
      </w:r>
    </w:p>
    <w:p/>
    <w:p>
      <w:pPr>
        <w:pStyle w:val="Heading1"/>
      </w:pPr>
      <w:r>
        <w:t xml:space="preserve">3. Student Dashboard (index.html)</w:t>
      </w:r>
    </w:p>
    <w:p>
      <w:r>
        <w:rPr>
          <w:b/>
          <w:bCs/>
          <w:color w:val="7A1315"/>
        </w:rPr>
        <w:t xml:space="preserve">Assigned Presenter: </w:t>
      </w:r>
      <w:r>
        <w:rPr>
          <w:b/>
          <w:bCs/>
        </w:rPr>
        <w:t xml:space="preserve">CASUL, ANGELLA SHAOLLA</w:t>
      </w:r>
    </w:p>
    <w:p>
      <w:r>
        <w:rPr>
          <w:b/>
          <w:bCs/>
        </w:rPr>
        <w:t xml:space="preserve">On-Screen Action: </w:t>
      </w:r>
      <w:r>
        <w:t xml:space="preserve">Show the main dashboard, study pacing bar, scroll down to the class timeline, and point to the tuition card.</w:t>
      </w:r>
    </w:p>
    <w:p>
      <w:pPr>
        <w:pStyle w:val="Heading3"/>
      </w:pPr>
      <w:r>
        <w:t xml:space="preserve">Key Details to Mention:</w:t>
      </w:r>
    </w:p>
    <w:p>
      <w:pPr>
        <w:pStyle w:val="ListParagraph"/>
        <w:numPr>
          <w:ilvl w:val="0"/>
          <w:numId w:val="1"/>
        </w:numPr>
      </w:pPr>
      <w:r>
        <w:t xml:space="preserve">• Personalized Greeting &amp; Study Pacing: Displays student status, semester progress, and academic health indicator.</w:t>
      </w:r>
    </w:p>
    <w:p>
      <w:pPr>
        <w:pStyle w:val="ListParagraph"/>
        <w:numPr>
          <w:ilvl w:val="0"/>
          <w:numId w:val="1"/>
        </w:numPr>
      </w:pPr>
      <w:r>
        <w:t xml:space="preserve">• AI Task Recommendations: Automated suggestions highlighting upcoming deadlines, quizzes, and priority tasks.</w:t>
      </w:r>
    </w:p>
    <w:p>
      <w:pPr>
        <w:pStyle w:val="ListParagraph"/>
        <w:numPr>
          <w:ilvl w:val="0"/>
          <w:numId w:val="1"/>
        </w:numPr>
      </w:pPr>
      <w:r>
        <w:t xml:space="preserve">• Today's Class Timeline: Daily schedule displaying course codes, room assignments, start times, and an interactive checklist for tracking attendance.</w:t>
      </w:r>
    </w:p>
    <w:p>
      <w:pPr>
        <w:pStyle w:val="ListParagraph"/>
        <w:numPr>
          <w:ilvl w:val="0"/>
          <w:numId w:val="1"/>
        </w:numPr>
      </w:pPr>
      <w:r>
        <w:t xml:space="preserve">• Tuition Summary Card: Quick snapshot of outstanding tuition balance with a direct shortcut to the Statement of Account.</w:t>
      </w:r>
    </w:p>
    <w:p/>
    <w:p>
      <w:pPr>
        <w:pStyle w:val="Heading1"/>
      </w:pPr>
      <w:r>
        <w:t xml:space="preserve">4. Academics Hub &amp; Deliverable Vault (academics.html)</w:t>
      </w:r>
    </w:p>
    <w:p>
      <w:r>
        <w:rPr>
          <w:b/>
          <w:bCs/>
          <w:color w:val="7A1315"/>
        </w:rPr>
        <w:t xml:space="preserve">Assigned Presenter: </w:t>
      </w:r>
      <w:r>
        <w:rPr>
          <w:b/>
          <w:bCs/>
        </w:rPr>
        <w:t xml:space="preserve">ESTAY, JOHN CHRISTIAN</w:t>
      </w:r>
    </w:p>
    <w:p>
      <w:r>
        <w:rPr>
          <w:b/>
          <w:bCs/>
        </w:rPr>
        <w:t xml:space="preserve">On-Screen Action: </w:t>
      </w:r>
      <w:r>
        <w:t xml:space="preserve">Click Academics, point to the student profile banner, switch curriculum year tabs, and demonstrate the file upload box.</w:t>
      </w:r>
    </w:p>
    <w:p>
      <w:pPr>
        <w:pStyle w:val="Heading3"/>
      </w:pPr>
      <w:r>
        <w:t xml:space="preserve">Key Details to Mention:</w:t>
      </w:r>
    </w:p>
    <w:p>
      <w:pPr>
        <w:pStyle w:val="ListParagraph"/>
        <w:numPr>
          <w:ilvl w:val="0"/>
          <w:numId w:val="1"/>
        </w:numPr>
      </w:pPr>
      <w:r>
        <w:t xml:space="preserve">• Academic Profile Banner: Displays official Student ID, degree (BS Information Technology), year level (3rd Year Regular), completed units (72/144), and cumulative GPA (1.28).</w:t>
      </w:r>
    </w:p>
    <w:p>
      <w:pPr>
        <w:pStyle w:val="ListParagraph"/>
        <w:numPr>
          <w:ilvl w:val="0"/>
          <w:numId w:val="1"/>
        </w:numPr>
      </w:pPr>
      <w:r>
        <w:t xml:space="preserve">• Enrolled Subjects Table: Complete course breakdown showing subject codes, descriptions, units, instructor names, and class status.</w:t>
      </w:r>
    </w:p>
    <w:p>
      <w:pPr>
        <w:pStyle w:val="ListParagraph"/>
        <w:numPr>
          <w:ilvl w:val="0"/>
          <w:numId w:val="1"/>
        </w:numPr>
      </w:pPr>
      <w:r>
        <w:t xml:space="preserve">• Multi-Term Curriculum History: Year-level filter tabs (1st Year, 2nd Year, 3rd Year) to review past academic records.</w:t>
      </w:r>
    </w:p>
    <w:p>
      <w:pPr>
        <w:pStyle w:val="ListParagraph"/>
        <w:numPr>
          <w:ilvl w:val="0"/>
          <w:numId w:val="1"/>
        </w:numPr>
      </w:pPr>
      <w:r>
        <w:t xml:space="preserve">• Digital Deliverable Vault: Course selector with drag-and-drop file upload simulation for submitting project reports directly through the portal.</w:t>
      </w:r>
    </w:p>
    <w:p/>
    <w:p>
      <w:pPr>
        <w:pStyle w:val="Heading1"/>
      </w:pPr>
      <w:r>
        <w:t xml:space="preserve">5. Finance &amp; Perpetual DALTA Card (finance.html, cashin.html, pay-tuition.html)</w:t>
      </w:r>
    </w:p>
    <w:p>
      <w:r>
        <w:rPr>
          <w:b/>
          <w:bCs/>
          <w:color w:val="7A1315"/>
        </w:rPr>
        <w:t xml:space="preserve">Assigned Presenter: </w:t>
      </w:r>
      <w:r>
        <w:rPr>
          <w:b/>
          <w:bCs/>
        </w:rPr>
        <w:t xml:space="preserve">BAUTISTA, YESHUA CYRUS</w:t>
      </w:r>
    </w:p>
    <w:p>
      <w:r>
        <w:rPr>
          <w:b/>
          <w:bCs/>
        </w:rPr>
        <w:t xml:space="preserve">On-Screen Action: </w:t>
      </w:r>
      <w:r>
        <w:t xml:space="preserve">Click Finance, show virtual card, click 'Cash In to Card', simulate a ₱1,000 top-up, show generated Official Receipt, then show updated ledger on finance page.</w:t>
      </w:r>
    </w:p>
    <w:p>
      <w:pPr>
        <w:pStyle w:val="Heading3"/>
      </w:pPr>
      <w:r>
        <w:t xml:space="preserve">Key Details to Mention:</w:t>
      </w:r>
    </w:p>
    <w:p>
      <w:pPr>
        <w:pStyle w:val="ListParagraph"/>
        <w:numPr>
          <w:ilvl w:val="0"/>
          <w:numId w:val="1"/>
        </w:numPr>
      </w:pPr>
      <w:r>
        <w:t xml:space="preserve">• Virtual Perpetual DALTA Card: Digital card display showing real-time balance, cardholder name, student ID, and RFID chip tag.</w:t>
      </w:r>
    </w:p>
    <w:p>
      <w:pPr>
        <w:pStyle w:val="ListParagraph"/>
        <w:numPr>
          <w:ilvl w:val="0"/>
          <w:numId w:val="1"/>
        </w:numPr>
      </w:pPr>
      <w:r>
        <w:t xml:space="preserve">• Two Dedicated Subpage Buttons: Clean interface with two dedicated action buttons: 'Cash In to Card' and 'Pay Tuition Fee'.</w:t>
      </w:r>
    </w:p>
    <w:p>
      <w:pPr>
        <w:pStyle w:val="ListParagraph"/>
        <w:numPr>
          <w:ilvl w:val="0"/>
          <w:numId w:val="1"/>
        </w:numPr>
      </w:pPr>
      <w:r>
        <w:t xml:space="preserve">• Self-Service Cash-In (Zero Cashier Line): 24/7 top-ups via GCash, Maya, Bank Transfer, or 7-Eleven—eliminating the need to bring physical cash or wait in cashier lines.</w:t>
      </w:r>
    </w:p>
    <w:p>
      <w:pPr>
        <w:pStyle w:val="ListParagraph"/>
        <w:numPr>
          <w:ilvl w:val="0"/>
          <w:numId w:val="1"/>
        </w:numPr>
      </w:pPr>
      <w:r>
        <w:t xml:space="preserve">• Instant Tuition Payment: Direct balance deduction with automated eligibility clearance for exam permits.</w:t>
      </w:r>
    </w:p>
    <w:p>
      <w:pPr>
        <w:pStyle w:val="ListParagraph"/>
        <w:numPr>
          <w:ilvl w:val="0"/>
          <w:numId w:val="1"/>
        </w:numPr>
      </w:pPr>
      <w:r>
        <w:t xml:space="preserve">• Molino Electronic Official Receipt (OR): Instant soft-copy receipt featuring official OR serial number, Molino Campus address, verification QR/hash, and official green treasury audit stamp.</w:t>
      </w:r>
    </w:p>
    <w:p>
      <w:pPr>
        <w:pStyle w:val="ListParagraph"/>
        <w:numPr>
          <w:ilvl w:val="0"/>
          <w:numId w:val="1"/>
        </w:numPr>
      </w:pPr>
      <w:r>
        <w:t xml:space="preserve">• Statement of Account (SOA) &amp; Ledger: Real-time financial ledger tracking all debit assessments, credit payments, running balances, and a 1-click printable SOA.</w:t>
      </w:r>
    </w:p>
    <w:p/>
    <w:p>
      <w:pPr>
        <w:pStyle w:val="Heading1"/>
      </w:pPr>
      <w:r>
        <w:t xml:space="preserve">6. Portal Settings &amp; Conclusion (settings.html)</w:t>
      </w:r>
    </w:p>
    <w:p>
      <w:r>
        <w:rPr>
          <w:b/>
          <w:bCs/>
          <w:color w:val="7A1315"/>
        </w:rPr>
        <w:t xml:space="preserve">Assigned Presenter: </w:t>
      </w:r>
      <w:r>
        <w:rPr>
          <w:b/>
          <w:bCs/>
        </w:rPr>
        <w:t xml:space="preserve">ROLDAN, MICKEY JOHN</w:t>
      </w:r>
    </w:p>
    <w:p>
      <w:r>
        <w:rPr>
          <w:b/>
          <w:bCs/>
        </w:rPr>
        <w:t xml:space="preserve">On-Screen Action: </w:t>
      </w:r>
      <w:r>
        <w:t xml:space="preserve">Click Settings, toggle preference switches, show student profile fields, click 'Save Preferences'.</w:t>
      </w:r>
    </w:p>
    <w:p>
      <w:pPr>
        <w:pStyle w:val="Heading3"/>
      </w:pPr>
      <w:r>
        <w:t xml:space="preserve">Key Details to Mention (Settings):</w:t>
      </w:r>
    </w:p>
    <w:p>
      <w:pPr>
        <w:pStyle w:val="ListParagraph"/>
        <w:numPr>
          <w:ilvl w:val="0"/>
          <w:numId w:val="1"/>
        </w:numPr>
      </w:pPr>
      <w:r>
        <w:t xml:space="preserve">• Student Profile Management: View and update registered full name, student ID, academic major, and verified school email.</w:t>
      </w:r>
    </w:p>
    <w:p>
      <w:pPr>
        <w:pStyle w:val="ListParagraph"/>
        <w:numPr>
          <w:ilvl w:val="0"/>
          <w:numId w:val="1"/>
        </w:numPr>
      </w:pPr>
      <w:r>
        <w:t xml:space="preserve">• Streamlined Portal Preferences: Simple toggles to enable or disable AI Schedule Assistant, Grade Release Notifications, and Save Payment Details.</w:t>
      </w:r>
    </w:p>
    <w:p>
      <w:pPr>
        <w:pStyle w:val="ListParagraph"/>
        <w:numPr>
          <w:ilvl w:val="0"/>
          <w:numId w:val="1"/>
        </w:numPr>
      </w:pPr>
      <w:r>
        <w:t xml:space="preserve">• Session Security: Displays current login security status and active session timestamp.</w:t>
      </w:r>
    </w:p>
    <w:p/>
    <w:p>
      <w:pPr>
        <w:pStyle w:val="Heading3"/>
      </w:pPr>
      <w:r>
        <w:t xml:space="preserve">Key Details to Mention (Conclusion &amp; Summary):</w:t>
      </w:r>
    </w:p>
    <w:p>
      <w:pPr>
        <w:pStyle w:val="ListParagraph"/>
        <w:numPr>
          <w:ilvl w:val="0"/>
          <w:numId w:val="1"/>
        </w:numPr>
      </w:pPr>
      <w:r>
        <w:t xml:space="preserve">• Unified Centralized Experience: Replaces disconnected systems by integrating academics, daily schedules, and billing into one single-sign-on portal.</w:t>
      </w:r>
    </w:p>
    <w:p>
      <w:pPr>
        <w:pStyle w:val="ListParagraph"/>
        <w:numPr>
          <w:ilvl w:val="0"/>
          <w:numId w:val="1"/>
        </w:numPr>
      </w:pPr>
      <w:r>
        <w:t xml:space="preserve">• Elimination of Cashier Bottlenecks: Cloud top-ups and instant electronic official receipts remove the need for students to wait in physical cashier lines.</w:t>
      </w:r>
    </w:p>
    <w:p>
      <w:pPr>
        <w:pStyle w:val="ListParagraph"/>
        <w:numPr>
          <w:ilvl w:val="0"/>
          <w:numId w:val="1"/>
        </w:numPr>
      </w:pPr>
      <w:r>
        <w:t xml:space="preserve">• Tailored for Molino Campus: Full branding, address, and audit validation configured for UPHSD Molino.</w:t>
      </w:r>
    </w:p>
    <w:p>
      <w:pPr>
        <w:pStyle w:val="ListParagraph"/>
        <w:numPr>
          <w:ilvl w:val="0"/>
          <w:numId w:val="1"/>
        </w:numPr>
      </w:pPr>
      <w:r>
        <w:t xml:space="preserve">• Floor is now open for Professor / Classmate Q&amp;A and specific feature requests.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2026-10-10T05:12:55.124Z</dcterms:created>
  <dcterms:modified xsi:type="dcterms:W3CDTF">2026-10-10T05:12:55.126Z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