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B7821" w:rsidRDefault="00B403B2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CORRENTES DE INTERPRETAÇÃO DO LIVRO DE APOCALIPSE</w:t>
      </w:r>
    </w:p>
    <w:p w14:paraId="00000002" w14:textId="77777777" w:rsidR="00BB7821" w:rsidRDefault="00BB7821">
      <w:pPr>
        <w:rPr>
          <w:rFonts w:ascii="Cambria Math" w:eastAsia="Cambria Math" w:hAnsi="Cambria Math" w:cs="Cambria Math"/>
          <w:sz w:val="24"/>
          <w:szCs w:val="24"/>
        </w:rPr>
      </w:pPr>
    </w:p>
    <w:p w14:paraId="00000003" w14:textId="77777777" w:rsidR="00BB7821" w:rsidRDefault="00B403B2">
      <w:pPr>
        <w:jc w:val="both"/>
        <w:rPr>
          <w:rFonts w:ascii="Cambria Math" w:eastAsia="Cambria Math" w:hAnsi="Cambria Math" w:cs="Cambria Math"/>
          <w:sz w:val="24"/>
          <w:szCs w:val="24"/>
        </w:rPr>
      </w:pPr>
      <w:proofErr w:type="spellStart"/>
      <w:r>
        <w:rPr>
          <w:rFonts w:ascii="Cambria Math" w:eastAsia="Cambria Math" w:hAnsi="Cambria Math" w:cs="Cambria Math"/>
          <w:b/>
          <w:sz w:val="24"/>
          <w:szCs w:val="24"/>
        </w:rPr>
        <w:t>Preterismo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: interpretação que coloca todos os acontecimentos do Apocalipse como se já estivesse acontecido.</w:t>
      </w:r>
    </w:p>
    <w:p w14:paraId="00000004" w14:textId="77777777" w:rsidR="00BB7821" w:rsidRDefault="00B403B2">
      <w:pPr>
        <w:numPr>
          <w:ilvl w:val="0"/>
          <w:numId w:val="1"/>
        </w:numPr>
        <w:spacing w:after="240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O </w:t>
      </w:r>
      <w:proofErr w:type="spellStart"/>
      <w:r>
        <w:rPr>
          <w:rFonts w:ascii="Cambria Math" w:eastAsia="Cambria Math" w:hAnsi="Cambria Math" w:cs="Cambria Math"/>
          <w:b/>
          <w:sz w:val="24"/>
          <w:szCs w:val="24"/>
        </w:rPr>
        <w:t>preterismo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é a metodologia mais popular para o exame do Apocalipse e dos Livros proféticos do Antigo Testamento entre os eruditos críticos. Essa escola é também conhecida como contemporânea-histórica. Entendem que a grande maioria das profecias (ou todas) cumpriram-</w:t>
      </w:r>
      <w:r>
        <w:rPr>
          <w:rFonts w:ascii="Cambria Math" w:eastAsia="Cambria Math" w:hAnsi="Cambria Math" w:cs="Cambria Math"/>
          <w:sz w:val="24"/>
          <w:szCs w:val="24"/>
        </w:rPr>
        <w:t xml:space="preserve">se na destruição de Jerusalém (em 70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dC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). O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preterismo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opõe-se a outras três correntes de interpretação das profecias, sendo elas o Idealismo, o Historicismo e o Futurismo.</w:t>
      </w:r>
    </w:p>
    <w:p w14:paraId="00000005" w14:textId="77777777" w:rsidR="00BB7821" w:rsidRDefault="00B403B2">
      <w:pPr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Futurista</w:t>
      </w:r>
      <w:r>
        <w:rPr>
          <w:rFonts w:ascii="Cambria Math" w:eastAsia="Cambria Math" w:hAnsi="Cambria Math" w:cs="Cambria Math"/>
          <w:sz w:val="24"/>
          <w:szCs w:val="24"/>
        </w:rPr>
        <w:t>: esta interpretação entende que as profecias do livro irão acontecer no d</w:t>
      </w:r>
      <w:r>
        <w:rPr>
          <w:rFonts w:ascii="Cambria Math" w:eastAsia="Cambria Math" w:hAnsi="Cambria Math" w:cs="Cambria Math"/>
          <w:sz w:val="24"/>
          <w:szCs w:val="24"/>
        </w:rPr>
        <w:t>ia da vinda de Jesus.</w:t>
      </w:r>
    </w:p>
    <w:p w14:paraId="00000006" w14:textId="77777777" w:rsidR="00BB7821" w:rsidRDefault="00B403B2">
      <w:pPr>
        <w:numPr>
          <w:ilvl w:val="0"/>
          <w:numId w:val="2"/>
        </w:numPr>
        <w:spacing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Futurismo</w:t>
      </w:r>
      <w:r>
        <w:rPr>
          <w:rFonts w:ascii="Cambria Math" w:eastAsia="Cambria Math" w:hAnsi="Cambria Math" w:cs="Cambria Math"/>
          <w:sz w:val="24"/>
          <w:szCs w:val="24"/>
        </w:rPr>
        <w:t xml:space="preserve"> é uma interpretação da Bíblia, na escatologia cristã, baseada no cumprimento das profecias do Livro do Apocalipse e dos livros proféticos do Antigo Testamento, do discurso das Oliveiras e das "Ovelhas e Bodes" em geralmente,</w:t>
      </w:r>
      <w:r>
        <w:rPr>
          <w:rFonts w:ascii="Cambria Math" w:eastAsia="Cambria Math" w:hAnsi="Cambria Math" w:cs="Cambria Math"/>
          <w:sz w:val="24"/>
          <w:szCs w:val="24"/>
        </w:rPr>
        <w:t xml:space="preserve"> no futuro literal, físico, apocalíptico e global. Outras opiniões colocam o cumprimento dessas profecias como no passado, como literal, físico e local (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Preterismo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; Historicismo), ou no presente, como não-literal e espiritual (Idealismo). O Futurismo tem v</w:t>
      </w:r>
      <w:r>
        <w:rPr>
          <w:rFonts w:ascii="Cambria Math" w:eastAsia="Cambria Math" w:hAnsi="Cambria Math" w:cs="Cambria Math"/>
          <w:sz w:val="24"/>
          <w:szCs w:val="24"/>
        </w:rPr>
        <w:t>ariantes antigas e modernas; a mais comum entre os modernos evangélicos protestantes é o</w:t>
      </w:r>
      <w:hyperlink r:id="rId7">
        <w:r>
          <w:rPr>
            <w:rFonts w:ascii="Cambria Math" w:eastAsia="Cambria Math" w:hAnsi="Cambria Math" w:cs="Cambria Math"/>
            <w:sz w:val="24"/>
            <w:szCs w:val="24"/>
          </w:rPr>
          <w:t xml:space="preserve"> </w:t>
        </w:r>
      </w:hyperlink>
      <w:hyperlink r:id="rId8">
        <w:proofErr w:type="spellStart"/>
        <w:r>
          <w:rPr>
            <w:rFonts w:ascii="Cambria Math" w:eastAsia="Cambria Math" w:hAnsi="Cambria Math" w:cs="Cambria Math"/>
            <w:color w:val="1155CC"/>
            <w:sz w:val="24"/>
            <w:szCs w:val="24"/>
            <w:u w:val="single"/>
          </w:rPr>
          <w:t>Dispensacionalismo</w:t>
        </w:r>
        <w:proofErr w:type="spellEnd"/>
      </w:hyperlink>
      <w:r>
        <w:rPr>
          <w:rFonts w:ascii="Cambria Math" w:eastAsia="Cambria Math" w:hAnsi="Cambria Math" w:cs="Cambria Math"/>
          <w:sz w:val="24"/>
          <w:szCs w:val="24"/>
        </w:rPr>
        <w:t>.</w:t>
      </w:r>
      <w:r>
        <w:rPr>
          <w:rFonts w:ascii="Cambria Math" w:eastAsia="Cambria Math" w:hAnsi="Cambria Math" w:cs="Cambria Math"/>
          <w:sz w:val="24"/>
          <w:szCs w:val="24"/>
          <w:vertAlign w:val="superscript"/>
        </w:rPr>
        <w:footnoteReference w:id="1"/>
      </w:r>
    </w:p>
    <w:p w14:paraId="00000007" w14:textId="77777777" w:rsidR="00BB7821" w:rsidRDefault="00BB7821">
      <w:pPr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00000008" w14:textId="77777777" w:rsidR="00BB7821" w:rsidRDefault="00B403B2">
      <w:pPr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Historic</w:t>
      </w:r>
      <w:r>
        <w:rPr>
          <w:rFonts w:ascii="Cambria Math" w:eastAsia="Cambria Math" w:hAnsi="Cambria Math" w:cs="Cambria Math"/>
          <w:b/>
          <w:sz w:val="24"/>
          <w:szCs w:val="24"/>
        </w:rPr>
        <w:t>ista</w:t>
      </w:r>
      <w:r>
        <w:rPr>
          <w:rFonts w:ascii="Cambria Math" w:eastAsia="Cambria Math" w:hAnsi="Cambria Math" w:cs="Cambria Math"/>
          <w:sz w:val="24"/>
          <w:szCs w:val="24"/>
        </w:rPr>
        <w:t>: interpretação que vê que ao longo da história (desde o início da igreja apostólica) as profecias do livro de Apocalipse foram se cumprindo.</w:t>
      </w:r>
    </w:p>
    <w:p w14:paraId="0000000A" w14:textId="7DE6ED17" w:rsidR="00BB7821" w:rsidRPr="004A7C5D" w:rsidRDefault="00B403B2" w:rsidP="004A7C5D">
      <w:pPr>
        <w:numPr>
          <w:ilvl w:val="0"/>
          <w:numId w:val="3"/>
        </w:numPr>
        <w:spacing w:after="240"/>
        <w:jc w:val="both"/>
        <w:rPr>
          <w:rFonts w:ascii="Cambria Math" w:eastAsia="Cambria Math" w:hAnsi="Cambria Math" w:cs="Cambria Math"/>
          <w:sz w:val="24"/>
          <w:szCs w:val="24"/>
        </w:rPr>
      </w:pPr>
      <w:r w:rsidRPr="004A7C5D">
        <w:rPr>
          <w:rFonts w:ascii="Cambria Math" w:eastAsia="Cambria Math" w:hAnsi="Cambria Math" w:cs="Cambria Math"/>
          <w:sz w:val="24"/>
          <w:szCs w:val="24"/>
        </w:rPr>
        <w:t xml:space="preserve">O </w:t>
      </w:r>
      <w:r w:rsidRPr="004A7C5D">
        <w:rPr>
          <w:rFonts w:ascii="Cambria Math" w:eastAsia="Cambria Math" w:hAnsi="Cambria Math" w:cs="Cambria Math"/>
          <w:b/>
          <w:sz w:val="24"/>
          <w:szCs w:val="24"/>
        </w:rPr>
        <w:t>Historicismo</w:t>
      </w:r>
      <w:r w:rsidRPr="004A7C5D">
        <w:rPr>
          <w:rFonts w:ascii="Cambria Math" w:eastAsia="Cambria Math" w:hAnsi="Cambria Math" w:cs="Cambria Math"/>
          <w:sz w:val="24"/>
          <w:szCs w:val="24"/>
        </w:rPr>
        <w:t xml:space="preserve"> é uma escola de interpretação que trata das profecias</w:t>
      </w:r>
      <w:hyperlink r:id="rId9">
        <w:r w:rsidRPr="004A7C5D">
          <w:rPr>
            <w:rFonts w:ascii="Cambria Math" w:eastAsia="Cambria Math" w:hAnsi="Cambria Math" w:cs="Cambria Math"/>
            <w:sz w:val="24"/>
            <w:szCs w:val="24"/>
          </w:rPr>
          <w:t xml:space="preserve"> </w:t>
        </w:r>
      </w:hyperlink>
      <w:hyperlink r:id="rId10">
        <w:r w:rsidRPr="004A7C5D">
          <w:rPr>
            <w:rFonts w:ascii="Cambria Math" w:eastAsia="Cambria Math" w:hAnsi="Cambria Math" w:cs="Cambria Math"/>
            <w:color w:val="1155CC"/>
            <w:sz w:val="24"/>
            <w:szCs w:val="24"/>
            <w:u w:val="single"/>
          </w:rPr>
          <w:t>escatológicas</w:t>
        </w:r>
      </w:hyperlink>
      <w:r>
        <w:rPr>
          <w:rFonts w:ascii="Cambria Math" w:eastAsia="Cambria Math" w:hAnsi="Cambria Math" w:cs="Cambria Math"/>
          <w:sz w:val="24"/>
          <w:szCs w:val="24"/>
          <w:vertAlign w:val="superscript"/>
        </w:rPr>
        <w:footnoteReference w:id="2"/>
      </w:r>
      <w:r w:rsidRPr="004A7C5D">
        <w:rPr>
          <w:rFonts w:ascii="Cambria Math" w:eastAsia="Cambria Math" w:hAnsi="Cambria Math" w:cs="Cambria Math"/>
          <w:sz w:val="24"/>
          <w:szCs w:val="24"/>
        </w:rPr>
        <w:t xml:space="preserve"> dos livros proféticos do Antigo Testamento e do Apocalipse, procurando encontrar a realização terrena ao longo da história da era da ig</w:t>
      </w:r>
      <w:r w:rsidRPr="004A7C5D">
        <w:rPr>
          <w:rFonts w:ascii="Cambria Math" w:eastAsia="Cambria Math" w:hAnsi="Cambria Math" w:cs="Cambria Math"/>
          <w:sz w:val="24"/>
          <w:szCs w:val="24"/>
        </w:rPr>
        <w:t xml:space="preserve">reja primária, especialmente em relação à luta entre a igreja verdadeira e apostasia. O Historicismo está em contraste com o </w:t>
      </w:r>
      <w:proofErr w:type="spellStart"/>
      <w:r w:rsidRPr="004A7C5D">
        <w:rPr>
          <w:rFonts w:ascii="Cambria Math" w:eastAsia="Cambria Math" w:hAnsi="Cambria Math" w:cs="Cambria Math"/>
          <w:sz w:val="24"/>
          <w:szCs w:val="24"/>
        </w:rPr>
        <w:t>Preterismo</w:t>
      </w:r>
      <w:proofErr w:type="spellEnd"/>
      <w:r w:rsidRPr="004A7C5D">
        <w:rPr>
          <w:rFonts w:ascii="Cambria Math" w:eastAsia="Cambria Math" w:hAnsi="Cambria Math" w:cs="Cambria Math"/>
          <w:sz w:val="24"/>
          <w:szCs w:val="24"/>
        </w:rPr>
        <w:t>, Futurismo e o Idealismo. Emergente dentro da Igreja primitiva, o Historicismo tornou-se uma interpretação dominante esc</w:t>
      </w:r>
      <w:r w:rsidRPr="004A7C5D">
        <w:rPr>
          <w:rFonts w:ascii="Cambria Math" w:eastAsia="Cambria Math" w:hAnsi="Cambria Math" w:cs="Cambria Math"/>
          <w:sz w:val="24"/>
          <w:szCs w:val="24"/>
        </w:rPr>
        <w:t xml:space="preserve">atológica nos conflitos entre protestantes e católicos da Reforma. A abordagem historicista foi tomada por Martinho Lutero e João Calvino. Entre os protestantes conservadores, o Historicismo foi suplantado no século XIX pelo Futurismo, com o surgimento da </w:t>
      </w:r>
      <w:r w:rsidRPr="004A7C5D">
        <w:rPr>
          <w:rFonts w:ascii="Cambria Math" w:eastAsia="Cambria Math" w:hAnsi="Cambria Math" w:cs="Cambria Math"/>
          <w:sz w:val="24"/>
          <w:szCs w:val="24"/>
        </w:rPr>
        <w:t>teologia</w:t>
      </w:r>
      <w:hyperlink r:id="rId11">
        <w:r w:rsidRPr="004A7C5D">
          <w:rPr>
            <w:rFonts w:ascii="Cambria Math" w:eastAsia="Cambria Math" w:hAnsi="Cambria Math" w:cs="Cambria Math"/>
            <w:sz w:val="24"/>
            <w:szCs w:val="24"/>
          </w:rPr>
          <w:t xml:space="preserve"> </w:t>
        </w:r>
      </w:hyperlink>
      <w:proofErr w:type="spellStart"/>
      <w:r w:rsidRPr="004A7C5D">
        <w:rPr>
          <w:rFonts w:ascii="Cambria Math" w:eastAsia="Cambria Math" w:hAnsi="Cambria Math" w:cs="Cambria Math"/>
          <w:sz w:val="24"/>
          <w:szCs w:val="24"/>
        </w:rPr>
        <w:t>dispensacionalista</w:t>
      </w:r>
      <w:proofErr w:type="spellEnd"/>
      <w:r w:rsidRPr="004A7C5D">
        <w:rPr>
          <w:rFonts w:ascii="Cambria Math" w:eastAsia="Cambria Math" w:hAnsi="Cambria Math" w:cs="Cambria Math"/>
          <w:sz w:val="24"/>
          <w:szCs w:val="24"/>
        </w:rPr>
        <w:t>.</w:t>
      </w:r>
    </w:p>
    <w:sectPr w:rsidR="00BB7821" w:rsidRPr="004A7C5D">
      <w:pgSz w:w="12240" w:h="15840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41A8" w14:textId="77777777" w:rsidR="00B403B2" w:rsidRDefault="00B403B2">
      <w:pPr>
        <w:spacing w:line="240" w:lineRule="auto"/>
      </w:pPr>
      <w:r>
        <w:separator/>
      </w:r>
    </w:p>
  </w:endnote>
  <w:endnote w:type="continuationSeparator" w:id="0">
    <w:p w14:paraId="1A63461B" w14:textId="77777777" w:rsidR="00B403B2" w:rsidRDefault="00B40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E6E1" w14:textId="77777777" w:rsidR="00B403B2" w:rsidRDefault="00B403B2">
      <w:pPr>
        <w:spacing w:line="240" w:lineRule="auto"/>
      </w:pPr>
      <w:r>
        <w:separator/>
      </w:r>
    </w:p>
  </w:footnote>
  <w:footnote w:type="continuationSeparator" w:id="0">
    <w:p w14:paraId="296F7E9E" w14:textId="77777777" w:rsidR="00B403B2" w:rsidRDefault="00B403B2">
      <w:pPr>
        <w:spacing w:line="240" w:lineRule="auto"/>
      </w:pPr>
      <w:r>
        <w:continuationSeparator/>
      </w:r>
    </w:p>
  </w:footnote>
  <w:footnote w:id="1">
    <w:p w14:paraId="0000000B" w14:textId="77777777" w:rsidR="00BB7821" w:rsidRDefault="00B403B2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hyperlink r:id="rId1">
        <w:proofErr w:type="spellStart"/>
        <w:r>
          <w:rPr>
            <w:color w:val="1155CC"/>
            <w:sz w:val="20"/>
            <w:szCs w:val="20"/>
            <w:u w:val="single"/>
          </w:rPr>
          <w:t>Dispensacionalismo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e suas implicações doutrinárias</w:t>
        </w:r>
      </w:hyperlink>
    </w:p>
  </w:footnote>
  <w:footnote w:id="2">
    <w:p w14:paraId="0000000C" w14:textId="77777777" w:rsidR="00BB7821" w:rsidRDefault="00B403B2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O que é escatologia bíblica?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40215"/>
    <w:multiLevelType w:val="multilevel"/>
    <w:tmpl w:val="2C4A99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BE4564"/>
    <w:multiLevelType w:val="multilevel"/>
    <w:tmpl w:val="B7D045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A3F18F8"/>
    <w:multiLevelType w:val="multilevel"/>
    <w:tmpl w:val="12E689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21"/>
    <w:rsid w:val="004A7C5D"/>
    <w:rsid w:val="00AF2CFD"/>
    <w:rsid w:val="00B403B2"/>
    <w:rsid w:val="00B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6AB5"/>
  <w15:docId w15:val="{3FCA01D9-0DD2-4227-BFB6-A00E324D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ispensacionalism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ispensacionalis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Dispensacionalism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Escatologia_crist%C3%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Escatologia_crist%C3%A3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tiloadoracao.com/o-que-e-escatologia/" TargetMode="External"/><Relationship Id="rId1" Type="http://schemas.openxmlformats.org/officeDocument/2006/relationships/hyperlink" Target="http://www.seminariojmc.br/index.php/2018/01/15/o-dispensacionalismo-e-suas-implicacoes-doutrinari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Nady Gonçalves</cp:lastModifiedBy>
  <cp:revision>3</cp:revision>
  <dcterms:created xsi:type="dcterms:W3CDTF">2021-12-11T14:46:00Z</dcterms:created>
  <dcterms:modified xsi:type="dcterms:W3CDTF">2021-12-11T14:49:00Z</dcterms:modified>
</cp:coreProperties>
</file>