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8F4379" w:rsidRDefault="004A2ACD" w14:paraId="2C2F1478" w14:textId="2F29FD63">
      <w:pPr>
        <w:pStyle w:val="Heading1"/>
      </w:pPr>
      <w:r>
        <w:rPr>
          <w:noProof/>
        </w:rPr>
        <w:drawing>
          <wp:anchor distT="0" distB="0" distL="114300" distR="114300" simplePos="0" relativeHeight="251658240" behindDoc="0" locked="0" layoutInCell="1" allowOverlap="1" wp14:anchorId="18845BF2" wp14:editId="61A2DE51">
            <wp:simplePos x="0" y="0"/>
            <wp:positionH relativeFrom="column">
              <wp:posOffset>4723765</wp:posOffset>
            </wp:positionH>
            <wp:positionV relativeFrom="paragraph">
              <wp:posOffset>-260985</wp:posOffset>
            </wp:positionV>
            <wp:extent cx="720090" cy="995045"/>
            <wp:effectExtent l="0" t="0" r="3810" b="0"/>
            <wp:wrapSquare wrapText="bothSides"/>
            <wp:docPr id="1017412183" name="Picture 1" descr="A cloud with a drop of water and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412183" name="Picture 1" descr="A cloud with a drop of water and a server&#10;&#10;AI-generated content may be incorrect."/>
                    <pic:cNvPicPr/>
                  </pic:nvPicPr>
                  <pic:blipFill rotWithShape="1">
                    <a:blip r:embed="rId8"/>
                    <a:srcRect l="24739" t="17361" r="25695" b="14141"/>
                    <a:stretch/>
                  </pic:blipFill>
                  <pic:spPr bwMode="auto">
                    <a:xfrm>
                      <a:off x="0" y="0"/>
                      <a:ext cx="720090" cy="995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Project Name: </w:t>
      </w:r>
      <w:proofErr w:type="spellStart"/>
      <w:r>
        <w:t>CloudDrop</w:t>
      </w:r>
      <w:proofErr w:type="spellEnd"/>
    </w:p>
    <w:p w:rsidR="008F4379" w:rsidRDefault="00103A59" w14:paraId="25310A39" w14:textId="4AFC65D5">
      <w:pPr>
        <w:pStyle w:val="Heading2"/>
      </w:pPr>
      <w:r>
        <w:t>Executive Summary</w:t>
      </w:r>
    </w:p>
    <w:p w:rsidR="008F4379" w:rsidRDefault="00103A59" w14:paraId="6562033F" w14:textId="47443304">
      <w:proofErr w:type="spellStart"/>
      <w:r w:rsidRPr="0024409F">
        <w:rPr>
          <w:b/>
          <w:bCs/>
          <w:i/>
          <w:iCs/>
        </w:rPr>
        <w:t>CloudDrop</w:t>
      </w:r>
      <w:proofErr w:type="spellEnd"/>
      <w:r>
        <w:t xml:space="preserve"> is an innovative IoT solution designed to monitor, detect, and log the occurrence of specific sound events, such as those produced by a hand sanitizer dispenser. </w:t>
      </w:r>
      <w:r w:rsidR="0024409F">
        <w:t xml:space="preserve"> </w:t>
      </w:r>
      <w:r>
        <w:t xml:space="preserve">The system leverages sound detection technology to identify events, timestamps </w:t>
      </w:r>
      <w:r w:rsidR="0024409F">
        <w:t xml:space="preserve">and logs them, then </w:t>
      </w:r>
      <w:r w:rsidR="00A43329">
        <w:t xml:space="preserve">periodically </w:t>
      </w:r>
      <w:r>
        <w:t xml:space="preserve">logs </w:t>
      </w:r>
      <w:r w:rsidR="00A43329">
        <w:t>them</w:t>
      </w:r>
      <w:r>
        <w:t xml:space="preserve"> to a cloud platform. </w:t>
      </w:r>
      <w:r w:rsidR="00A43329">
        <w:t xml:space="preserve"> </w:t>
      </w:r>
      <w:r>
        <w:t xml:space="preserve">By providing real-time analytics and insights, CloudDrop aims to enhance hygiene compliance monitoring in public and private spaces. </w:t>
      </w:r>
      <w:r w:rsidR="00A43329">
        <w:t xml:space="preserve"> </w:t>
      </w:r>
      <w:r>
        <w:t xml:space="preserve">The solution is lightweight, cost-effective, and scalable, </w:t>
      </w:r>
      <w:r w:rsidR="004E7C26">
        <w:t>with intended usage in</w:t>
      </w:r>
      <w:r>
        <w:t xml:space="preserve"> a wide range of industries such as healthcare, hospitality, </w:t>
      </w:r>
      <w:r w:rsidR="009E2E02">
        <w:t xml:space="preserve">retail, </w:t>
      </w:r>
      <w:r>
        <w:t>and education.</w:t>
      </w:r>
    </w:p>
    <w:p w:rsidR="008F4379" w:rsidRDefault="00103A59" w14:paraId="7C238038" w14:textId="270C74AE">
      <w:pPr>
        <w:pStyle w:val="Heading2"/>
      </w:pPr>
      <w:r>
        <w:t>Project Objectives</w:t>
      </w:r>
    </w:p>
    <w:p w:rsidR="004877F0" w:rsidP="007A6510" w:rsidRDefault="00086BA0" w14:paraId="4203A77C" w14:textId="02893815">
      <w:pPr>
        <w:pStyle w:val="ListParagraph"/>
        <w:numPr>
          <w:ilvl w:val="0"/>
          <w:numId w:val="13"/>
        </w:numPr>
      </w:pPr>
      <w:r w:rsidRPr="00AC43FA">
        <w:rPr>
          <w:b/>
          <w:bCs/>
        </w:rPr>
        <w:t>Usage Detection</w:t>
      </w:r>
      <w:r w:rsidR="004877F0">
        <w:br/>
      </w:r>
      <w:r>
        <w:t>Develop a system capable of identifying specific sound/vibration patterns associated with hand sanitizer usage.</w:t>
      </w:r>
      <w:r w:rsidR="00F72606">
        <w:t xml:space="preserve">  </w:t>
      </w:r>
      <w:r>
        <w:t>D</w:t>
      </w:r>
      <w:r w:rsidR="009547F4">
        <w:t xml:space="preserve">etection should be done via </w:t>
      </w:r>
      <w:r w:rsidR="00CF4CB8">
        <w:t xml:space="preserve">a low-power pickup device, like a </w:t>
      </w:r>
      <w:r w:rsidR="00436DB7">
        <w:t>piezo-electric contact</w:t>
      </w:r>
      <w:r w:rsidR="00A15210">
        <w:t>.</w:t>
      </w:r>
    </w:p>
    <w:p w:rsidR="00A15210" w:rsidP="007A6510" w:rsidRDefault="00103A59" w14:paraId="605135CB" w14:textId="11A5836B">
      <w:pPr>
        <w:pStyle w:val="ListParagraph"/>
        <w:numPr>
          <w:ilvl w:val="0"/>
          <w:numId w:val="13"/>
        </w:numPr>
      </w:pPr>
      <w:r w:rsidRPr="00AC43FA">
        <w:rPr>
          <w:b/>
          <w:bCs/>
        </w:rPr>
        <w:t>Real-Time Logging</w:t>
      </w:r>
      <w:r w:rsidR="007A6510">
        <w:br/>
      </w:r>
      <w:r>
        <w:t>Implement functionality to timestamp and log detected</w:t>
      </w:r>
      <w:r w:rsidR="00A15210">
        <w:t xml:space="preserve"> events</w:t>
      </w:r>
      <w:r w:rsidR="008333F2">
        <w:t xml:space="preserve">.  Logging </w:t>
      </w:r>
      <w:r w:rsidR="006D58A4">
        <w:t>to continue independently of reporting</w:t>
      </w:r>
      <w:r w:rsidR="001151E5">
        <w:t xml:space="preserve"> connection</w:t>
      </w:r>
      <w:r w:rsidR="006D58A4">
        <w:t xml:space="preserve"> availability</w:t>
      </w:r>
      <w:r w:rsidR="008333F2">
        <w:t xml:space="preserve"> </w:t>
      </w:r>
    </w:p>
    <w:p w:rsidR="004877F0" w:rsidP="007A6510" w:rsidRDefault="00213702" w14:paraId="28212F37" w14:textId="43F13C75">
      <w:pPr>
        <w:pStyle w:val="ListParagraph"/>
        <w:numPr>
          <w:ilvl w:val="0"/>
          <w:numId w:val="13"/>
        </w:numPr>
      </w:pPr>
      <w:proofErr w:type="spellStart"/>
      <w:r w:rsidRPr="00AC43FA">
        <w:rPr>
          <w:b/>
          <w:bCs/>
        </w:rPr>
        <w:t>WiFi</w:t>
      </w:r>
      <w:proofErr w:type="spellEnd"/>
      <w:r w:rsidRPr="00AC43FA">
        <w:rPr>
          <w:b/>
          <w:bCs/>
        </w:rPr>
        <w:t xml:space="preserve"> connection</w:t>
      </w:r>
      <w:r w:rsidR="007A6510">
        <w:br/>
      </w:r>
      <w:r w:rsidR="00ED3BF2">
        <w:t xml:space="preserve">Internet connectivity through </w:t>
      </w:r>
      <w:proofErr w:type="spellStart"/>
      <w:r w:rsidR="00ED3BF2">
        <w:t>WiFi</w:t>
      </w:r>
      <w:proofErr w:type="spellEnd"/>
      <w:r w:rsidR="00ED3BF2">
        <w:t xml:space="preserve"> enabled to periodically sync time with NTP servers </w:t>
      </w:r>
      <w:r w:rsidR="003B25BC">
        <w:t xml:space="preserve">and </w:t>
      </w:r>
      <w:r w:rsidR="00ED3BF2">
        <w:t>upload event storage logs</w:t>
      </w:r>
      <w:r w:rsidR="003B25BC">
        <w:t xml:space="preserve"> (like thru MQTT)</w:t>
      </w:r>
    </w:p>
    <w:p w:rsidR="004877F0" w:rsidP="007A6510" w:rsidRDefault="00ED3BF2" w14:paraId="02315536" w14:textId="2DDA6CA4">
      <w:pPr>
        <w:pStyle w:val="ListParagraph"/>
        <w:numPr>
          <w:ilvl w:val="0"/>
          <w:numId w:val="13"/>
        </w:numPr>
      </w:pPr>
      <w:r w:rsidRPr="00911237">
        <w:rPr>
          <w:b/>
          <w:bCs/>
        </w:rPr>
        <w:t>Low-power for Battery Operation</w:t>
      </w:r>
      <w:r>
        <w:t>:</w:t>
      </w:r>
      <w:r>
        <w:br/>
      </w:r>
      <w:r>
        <w:t>Designed to operate for extended periods of time on a replaceable coin-cell.</w:t>
      </w:r>
    </w:p>
    <w:p w:rsidR="008F4379" w:rsidP="007A6510" w:rsidRDefault="00ED3BF2" w14:paraId="78FAD99A" w14:textId="370FE571">
      <w:pPr>
        <w:pStyle w:val="ListParagraph"/>
        <w:numPr>
          <w:ilvl w:val="0"/>
          <w:numId w:val="13"/>
        </w:numPr>
      </w:pPr>
      <w:r w:rsidRPr="00911237">
        <w:rPr>
          <w:b/>
          <w:bCs/>
        </w:rPr>
        <w:t>Contact mountable</w:t>
      </w:r>
      <w:r w:rsidR="007A6510">
        <w:br/>
      </w:r>
      <w:r>
        <w:t xml:space="preserve">Housing </w:t>
      </w:r>
      <w:r w:rsidR="00180453">
        <w:t>enclosure that can be mounted against a surface via two-sided sticky tape.</w:t>
      </w:r>
    </w:p>
    <w:p w:rsidR="008F4379" w:rsidRDefault="00103A59" w14:paraId="4A7AF37D" w14:textId="77777777">
      <w:pPr>
        <w:pStyle w:val="Heading2"/>
      </w:pPr>
      <w:r>
        <w:t>Technical Requirements</w:t>
      </w:r>
    </w:p>
    <w:p w:rsidR="008F4379" w:rsidRDefault="00103A59" w14:paraId="69DBD6B4" w14:textId="77777777">
      <w:pPr>
        <w:pStyle w:val="Heading3"/>
      </w:pPr>
      <w:r>
        <w:t>1. Hardware Requirements</w:t>
      </w:r>
    </w:p>
    <w:p w:rsidRPr="00D45B16" w:rsidR="00D45B16" w:rsidP="00D45B16" w:rsidRDefault="009B276B" w14:paraId="14880C8F" w14:textId="77777777">
      <w:pPr>
        <w:pStyle w:val="item"/>
        <w:numPr>
          <w:ilvl w:val="0"/>
          <w:numId w:val="14"/>
        </w:numPr>
      </w:pPr>
      <w:r>
        <w:t>Microcontroller:   ESP32-C3</w:t>
      </w:r>
      <w:r>
        <w:br/>
      </w:r>
      <w:r>
        <w:t xml:space="preserve">Debug and initial implementation via </w:t>
      </w:r>
      <w:proofErr w:type="spellStart"/>
      <w:r w:rsidRPr="00D45B16" w:rsidR="00D45B16">
        <w:t>Seeed</w:t>
      </w:r>
      <w:proofErr w:type="spellEnd"/>
      <w:r w:rsidRPr="00D45B16" w:rsidR="00D45B16">
        <w:t xml:space="preserve"> Studio XIAO ESP32C3</w:t>
      </w:r>
    </w:p>
    <w:p w:rsidR="005661D6" w:rsidP="005661D6" w:rsidRDefault="00BA2C40" w14:paraId="3F3FD24B" w14:textId="0E3EB873">
      <w:pPr>
        <w:pStyle w:val="item"/>
        <w:numPr>
          <w:ilvl w:val="0"/>
          <w:numId w:val="14"/>
        </w:numPr>
        <w:shd w:val="clear" w:color="auto" w:fill="F1F1F1"/>
        <w:spacing w:before="0" w:beforeAutospacing="0" w:after="0" w:afterAutospacing="0"/>
        <w:textAlignment w:val="top"/>
        <w:rPr>
          <w:rFonts w:ascii="inherit" w:hAnsi="inherit"/>
          <w:color w:val="A3A3A3"/>
          <w:sz w:val="20"/>
          <w:szCs w:val="20"/>
        </w:rPr>
      </w:pPr>
      <w:r>
        <w:rPr>
          <w:rFonts w:ascii="inherit" w:hAnsi="inherit"/>
          <w:color w:val="A3A3A3"/>
          <w:sz w:val="20"/>
          <w:szCs w:val="20"/>
        </w:rPr>
        <w:t xml:space="preserve">ADC </w:t>
      </w:r>
    </w:p>
    <w:p w:rsidRPr="00B0228F" w:rsidR="0075083C" w:rsidRDefault="0075083C" w14:paraId="2B96F808" w14:textId="0E736BBA">
      <w:pPr>
        <w:rPr>
          <w:color w:val="FABF8F" w:themeColor="accent6" w:themeTint="99"/>
        </w:rPr>
      </w:pPr>
    </w:p>
    <w:p w:rsidRPr="00B0228F" w:rsidR="00B0228F" w:rsidRDefault="00103A59" w14:paraId="7DF6083D" w14:textId="79BB2456">
      <w:pPr>
        <w:rPr>
          <w:color w:val="FABF8F" w:themeColor="accent6" w:themeTint="99"/>
        </w:rPr>
      </w:pPr>
      <w:r w:rsidRPr="00B0228F">
        <w:rPr>
          <w:color w:val="FABF8F" w:themeColor="accent6" w:themeTint="99"/>
        </w:rPr>
        <w:t>- Microcontroller/Processor:</w:t>
      </w:r>
    </w:p>
    <w:p w:rsidRPr="00B0228F" w:rsidR="008F4379" w:rsidRDefault="00103A59" w14:paraId="31C89E7E" w14:textId="01D90734">
      <w:pPr>
        <w:rPr>
          <w:color w:val="FABF8F" w:themeColor="accent6" w:themeTint="99"/>
        </w:rPr>
      </w:pPr>
      <w:r w:rsidRPr="00B0228F">
        <w:rPr>
          <w:color w:val="FABF8F" w:themeColor="accent6" w:themeTint="99"/>
        </w:rPr>
        <w:t>- Sound Detection Module:</w:t>
      </w:r>
      <w:r w:rsidRPr="00B0228F">
        <w:rPr>
          <w:color w:val="FABF8F" w:themeColor="accent6" w:themeTint="99"/>
        </w:rPr>
        <w:br/>
      </w:r>
      <w:r w:rsidRPr="00B0228F">
        <w:rPr>
          <w:color w:val="FABF8F" w:themeColor="accent6" w:themeTint="99"/>
        </w:rPr>
        <w:t xml:space="preserve">  - Placeholder for microphone and processing capabilities.</w:t>
      </w:r>
      <w:r w:rsidRPr="00B0228F">
        <w:rPr>
          <w:color w:val="FABF8F" w:themeColor="accent6" w:themeTint="99"/>
        </w:rPr>
        <w:br/>
      </w:r>
      <w:r w:rsidRPr="00B0228F">
        <w:rPr>
          <w:color w:val="FABF8F" w:themeColor="accent6" w:themeTint="99"/>
        </w:rPr>
        <w:t>- Power Supply:</w:t>
      </w:r>
      <w:r w:rsidRPr="00B0228F">
        <w:rPr>
          <w:color w:val="FABF8F" w:themeColor="accent6" w:themeTint="99"/>
        </w:rPr>
        <w:br/>
      </w:r>
      <w:r w:rsidRPr="00B0228F">
        <w:rPr>
          <w:color w:val="FABF8F" w:themeColor="accent6" w:themeTint="99"/>
        </w:rPr>
        <w:t xml:space="preserve">  - Placeholder for battery capacity or wired options.</w:t>
      </w:r>
      <w:r w:rsidRPr="00B0228F">
        <w:rPr>
          <w:color w:val="FABF8F" w:themeColor="accent6" w:themeTint="99"/>
        </w:rPr>
        <w:br/>
      </w:r>
      <w:r w:rsidRPr="00B0228F">
        <w:rPr>
          <w:color w:val="FABF8F" w:themeColor="accent6" w:themeTint="99"/>
        </w:rPr>
        <w:t>- Connectivity:</w:t>
      </w:r>
      <w:r w:rsidRPr="00B0228F">
        <w:rPr>
          <w:color w:val="FABF8F" w:themeColor="accent6" w:themeTint="99"/>
        </w:rPr>
        <w:br/>
      </w:r>
      <w:r w:rsidRPr="00B0228F">
        <w:rPr>
          <w:color w:val="FABF8F" w:themeColor="accent6" w:themeTint="99"/>
        </w:rPr>
        <w:t xml:space="preserve">  - Placeholder for Wi-Fi or other communication modules.</w:t>
      </w:r>
    </w:p>
    <w:p w:rsidR="008F4379" w:rsidRDefault="00103A59" w14:paraId="78751F36" w14:textId="77777777">
      <w:pPr>
        <w:pStyle w:val="Heading3"/>
      </w:pPr>
      <w:r>
        <w:t>2. Software Requirements</w:t>
      </w:r>
    </w:p>
    <w:p w:rsidR="00B0228F" w:rsidP="00A127E8" w:rsidRDefault="00B0228F" w14:paraId="35754CA4" w14:textId="77777777">
      <w:pPr>
        <w:pStyle w:val="item"/>
        <w:numPr>
          <w:ilvl w:val="0"/>
          <w:numId w:val="14"/>
        </w:numPr>
      </w:pPr>
      <w:r>
        <w:t>WiFi only</w:t>
      </w:r>
    </w:p>
    <w:p w:rsidR="00B0228F" w:rsidP="00A127E8" w:rsidRDefault="00B0228F" w14:paraId="1E26FEE7" w14:textId="0E284F38">
      <w:pPr>
        <w:pStyle w:val="item"/>
        <w:numPr>
          <w:ilvl w:val="0"/>
          <w:numId w:val="14"/>
        </w:numPr>
      </w:pPr>
      <w:r>
        <w:t xml:space="preserve">Base F/W on ESP32-C3:    </w:t>
      </w:r>
      <w:proofErr w:type="spellStart"/>
      <w:r>
        <w:t>Tasmota</w:t>
      </w:r>
      <w:proofErr w:type="spellEnd"/>
    </w:p>
    <w:p w:rsidR="005D1CEF" w:rsidP="00A127E8" w:rsidRDefault="00AB6C66" w14:paraId="6297DEB6" w14:textId="73AC7D43">
      <w:pPr>
        <w:pStyle w:val="item"/>
        <w:numPr>
          <w:ilvl w:val="0"/>
          <w:numId w:val="14"/>
        </w:numPr>
      </w:pPr>
      <w:r>
        <w:t>Cloud Service Periodic Connection:</w:t>
      </w:r>
    </w:p>
    <w:p w:rsidR="00AB6C66" w:rsidP="00AB6C66" w:rsidRDefault="00AB6C66" w14:paraId="48FBCC8A" w14:textId="12EB9980">
      <w:pPr>
        <w:pStyle w:val="item"/>
        <w:numPr>
          <w:ilvl w:val="1"/>
          <w:numId w:val="14"/>
        </w:numPr>
      </w:pPr>
      <w:r>
        <w:t>NTP</w:t>
      </w:r>
    </w:p>
    <w:p w:rsidR="00AB6C66" w:rsidP="00AB6C66" w:rsidRDefault="00AB6C66" w14:paraId="24EED18B" w14:textId="3482D401">
      <w:pPr>
        <w:pStyle w:val="item"/>
        <w:numPr>
          <w:ilvl w:val="1"/>
          <w:numId w:val="14"/>
        </w:numPr>
      </w:pPr>
      <w:r>
        <w:t>MQTT</w:t>
      </w:r>
    </w:p>
    <w:p w:rsidR="00BA2C40" w:rsidP="00AB6C66" w:rsidRDefault="00BA2C40" w14:paraId="0917CFAD" w14:textId="50A1CF98">
      <w:pPr>
        <w:pStyle w:val="item"/>
        <w:numPr>
          <w:ilvl w:val="1"/>
          <w:numId w:val="14"/>
        </w:numPr>
      </w:pPr>
      <w:r>
        <w:t>Push notifications for Critical Events (</w:t>
      </w:r>
      <w:proofErr w:type="spellStart"/>
      <w:r>
        <w:t>Battery,etc</w:t>
      </w:r>
      <w:proofErr w:type="spellEnd"/>
      <w:r>
        <w:t>.)</w:t>
      </w:r>
    </w:p>
    <w:p w:rsidRPr="00B0228F" w:rsidR="00CF58E3" w:rsidP="00CF58E3" w:rsidRDefault="00CF58E3" w14:paraId="40374589" w14:textId="77777777">
      <w:pPr>
        <w:pStyle w:val="item"/>
        <w:numPr>
          <w:ilvl w:val="0"/>
          <w:numId w:val="14"/>
        </w:numPr>
      </w:pPr>
    </w:p>
    <w:p w:rsidRPr="00B0228F" w:rsidR="008F4379" w:rsidRDefault="00103A59" w14:paraId="403B59D9" w14:textId="77777777">
      <w:pPr>
        <w:rPr>
          <w:color w:val="FABF8F" w:themeColor="accent6" w:themeTint="99"/>
        </w:rPr>
      </w:pPr>
      <w:r w:rsidRPr="00B0228F">
        <w:rPr>
          <w:color w:val="FABF8F" w:themeColor="accent6" w:themeTint="99"/>
        </w:rPr>
        <w:t>- Firmware:</w:t>
      </w:r>
      <w:r w:rsidRPr="00B0228F">
        <w:rPr>
          <w:color w:val="FABF8F" w:themeColor="accent6" w:themeTint="99"/>
        </w:rPr>
        <w:br/>
      </w:r>
      <w:r w:rsidRPr="00B0228F">
        <w:rPr>
          <w:color w:val="FABF8F" w:themeColor="accent6" w:themeTint="99"/>
        </w:rPr>
        <w:t xml:space="preserve">  - Placeholder for sound processing and event detection algorithms.</w:t>
      </w:r>
      <w:r w:rsidRPr="00B0228F">
        <w:rPr>
          <w:color w:val="FABF8F" w:themeColor="accent6" w:themeTint="99"/>
        </w:rPr>
        <w:br/>
      </w:r>
      <w:r w:rsidRPr="00B0228F">
        <w:rPr>
          <w:color w:val="FABF8F" w:themeColor="accent6" w:themeTint="99"/>
        </w:rPr>
        <w:t>- Cloud Platform:</w:t>
      </w:r>
      <w:r w:rsidRPr="00B0228F">
        <w:rPr>
          <w:color w:val="FABF8F" w:themeColor="accent6" w:themeTint="99"/>
        </w:rPr>
        <w:br/>
      </w:r>
      <w:r w:rsidRPr="00B0228F">
        <w:rPr>
          <w:color w:val="FABF8F" w:themeColor="accent6" w:themeTint="99"/>
        </w:rPr>
        <w:t xml:space="preserve">  - Placeholder for integration specifics (e.g., AWS, Google Cloud, Azure, or custom backend).</w:t>
      </w:r>
      <w:r w:rsidRPr="00B0228F">
        <w:rPr>
          <w:color w:val="FABF8F" w:themeColor="accent6" w:themeTint="99"/>
        </w:rPr>
        <w:br/>
      </w:r>
      <w:r w:rsidRPr="00B0228F">
        <w:rPr>
          <w:color w:val="FABF8F" w:themeColor="accent6" w:themeTint="99"/>
        </w:rPr>
        <w:t>- Data Logging:</w:t>
      </w:r>
      <w:r w:rsidRPr="00B0228F">
        <w:rPr>
          <w:color w:val="FABF8F" w:themeColor="accent6" w:themeTint="99"/>
        </w:rPr>
        <w:br/>
      </w:r>
      <w:r w:rsidRPr="00B0228F">
        <w:rPr>
          <w:color w:val="FABF8F" w:themeColor="accent6" w:themeTint="99"/>
        </w:rPr>
        <w:t xml:space="preserve">  - Placeholder for database type (e.g., Firebase, PostgreSQL, etc.).</w:t>
      </w:r>
      <w:r w:rsidRPr="00B0228F">
        <w:rPr>
          <w:color w:val="FABF8F" w:themeColor="accent6" w:themeTint="99"/>
        </w:rPr>
        <w:br/>
      </w:r>
      <w:r w:rsidRPr="00B0228F">
        <w:rPr>
          <w:color w:val="FABF8F" w:themeColor="accent6" w:themeTint="99"/>
        </w:rPr>
        <w:t>- User Interface:</w:t>
      </w:r>
      <w:r w:rsidRPr="00B0228F">
        <w:rPr>
          <w:color w:val="FABF8F" w:themeColor="accent6" w:themeTint="99"/>
        </w:rPr>
        <w:br/>
      </w:r>
      <w:r w:rsidRPr="00B0228F">
        <w:rPr>
          <w:color w:val="FABF8F" w:themeColor="accent6" w:themeTint="99"/>
        </w:rPr>
        <w:t xml:space="preserve">  - Placeholder for dashboard or mobile app requirements.</w:t>
      </w:r>
    </w:p>
    <w:p w:rsidR="008F4379" w:rsidRDefault="00103A59" w14:paraId="3FF29DA4" w14:textId="2C670F31">
      <w:pPr>
        <w:pStyle w:val="Heading3"/>
      </w:pPr>
      <w:r w:rsidR="00103A59">
        <w:rPr/>
        <w:t>3. Network Requ</w:t>
      </w:r>
      <w:r w:rsidR="00103A59">
        <w:rPr/>
        <w:t>irements</w:t>
      </w:r>
    </w:p>
    <w:p w:rsidR="008F4379" w:rsidRDefault="00103A59" w14:paraId="5996852D" w14:textId="77777777">
      <w:r>
        <w:t>- Placeholder for bandwidth and connectivity standards.</w:t>
      </w:r>
    </w:p>
    <w:p w:rsidR="008F4379" w:rsidRDefault="00103A59" w14:paraId="7E7FFF10" w14:textId="77777777">
      <w:pPr>
        <w:pStyle w:val="Heading3"/>
      </w:pPr>
      <w:r>
        <w:t>4. Security Requirements</w:t>
      </w:r>
    </w:p>
    <w:p w:rsidR="008F4379" w:rsidRDefault="00103A59" w14:paraId="0F690259" w14:textId="77777777">
      <w:r>
        <w:t>- Placeholder for encryption standards and data protection measures.</w:t>
      </w:r>
    </w:p>
    <w:p w:rsidR="008F4379" w:rsidRDefault="00103A59" w14:paraId="4A8BDBA2" w14:textId="77777777">
      <w:pPr>
        <w:pStyle w:val="Heading3"/>
      </w:pPr>
      <w:r>
        <w:t>5. Testing and Validation</w:t>
      </w:r>
    </w:p>
    <w:p w:rsidR="008F4379" w:rsidRDefault="00103A59" w14:paraId="7275C4BE" w14:textId="77777777">
      <w:r>
        <w:t>- Placeholder for testing protocols (e.g., sound recognition accuracy, network resilience, etc.).</w:t>
      </w:r>
    </w:p>
    <w:p w:rsidR="008F4379" w:rsidRDefault="00103A59" w14:paraId="2B09A6A2" w14:textId="77777777">
      <w:pPr>
        <w:pStyle w:val="Heading2"/>
      </w:pPr>
      <w:r>
        <w:t>Key Milestones and Deliverables</w:t>
      </w:r>
    </w:p>
    <w:p w:rsidR="008F4379" w:rsidRDefault="00103A59" w14:paraId="2C4A6733" w14:textId="311A2D52">
      <w:r>
        <w:t>1. Prototype Development:</w:t>
      </w:r>
      <w:r>
        <w:br/>
      </w:r>
      <w:r>
        <w:t xml:space="preserve">   - Sound detection module configured and tested.</w:t>
      </w:r>
      <w:r>
        <w:br/>
      </w:r>
      <w:r>
        <w:t>2. Cloud Integration:</w:t>
      </w:r>
      <w:r>
        <w:br/>
      </w:r>
      <w:r>
        <w:t xml:space="preserve">   - Placeholder for backend configuration and API development.</w:t>
      </w:r>
      <w:r>
        <w:br/>
      </w:r>
      <w:r>
        <w:t>4. Pilot Testing:</w:t>
      </w:r>
      <w:r>
        <w:br/>
      </w:r>
      <w:r>
        <w:t xml:space="preserve">   - Placeholder for test environment and use case validation.</w:t>
      </w:r>
      <w:r>
        <w:br/>
      </w:r>
    </w:p>
    <w:p w:rsidR="008F4379" w:rsidRDefault="00103A59" w14:paraId="3D65DAE8" w14:textId="77777777">
      <w:pPr>
        <w:pStyle w:val="Heading2"/>
      </w:pPr>
      <w:r>
        <w:t>Potential Applications</w:t>
      </w:r>
    </w:p>
    <w:p w:rsidR="008F4379" w:rsidRDefault="00103A59" w14:paraId="078BC5C9" w14:textId="77777777">
      <w:r>
        <w:t>- Hygiene compliance monitoring in healthcare facilities.</w:t>
      </w:r>
      <w:r>
        <w:br/>
      </w:r>
      <w:r>
        <w:t>- Usage tracking in public restrooms and offices.</w:t>
      </w:r>
      <w:r>
        <w:br/>
      </w:r>
      <w:r>
        <w:t>- Data-driven insights for facility management.</w:t>
      </w:r>
    </w:p>
    <w:p w:rsidR="008F4379" w:rsidRDefault="00103A59" w14:paraId="182F58C9" w14:textId="77777777">
      <w:pPr>
        <w:pStyle w:val="Heading2"/>
      </w:pPr>
      <w:r>
        <w:t>Conclusion</w:t>
      </w:r>
    </w:p>
    <w:p w:rsidR="008F4379" w:rsidRDefault="00103A59" w14:paraId="6B6DC34D" w14:textId="2D02FE0D">
      <w:r>
        <w:t xml:space="preserve">CloudDrop represents a step forward in leveraging IoT technologies for promoting hygiene and safety. By seamlessly integrating sound detection with cloud logging, the system delivers actionable insights to enhance operational efficiency and compliance monitoring. </w:t>
      </w:r>
      <w:r>
        <w:t>The project holds significant potential to drive better hygiene practices across various industries</w:t>
      </w:r>
      <w:r w:rsidR="00745FA4">
        <w:t xml:space="preserve"> as well as determining </w:t>
      </w:r>
      <w:r w:rsidR="001965FF">
        <w:t>consumable use, placement, and life-cycle.</w:t>
      </w:r>
    </w:p>
    <w:sectPr w:rsidR="008F4379" w:rsidSect="00DD42BD">
      <w:pgSz w:w="12240" w:h="15840" w:orient="portrait"/>
      <w:pgMar w:top="798"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3A59" w:rsidP="000E559E" w:rsidRDefault="00103A59" w14:paraId="693C6978" w14:textId="77777777">
      <w:pPr>
        <w:spacing w:after="0" w:line="240" w:lineRule="auto"/>
      </w:pPr>
      <w:r>
        <w:separator/>
      </w:r>
    </w:p>
  </w:endnote>
  <w:endnote w:type="continuationSeparator" w:id="0">
    <w:p w:rsidR="00103A59" w:rsidP="000E559E" w:rsidRDefault="00103A59" w14:paraId="1F6B7D3E" w14:textId="77777777">
      <w:pPr>
        <w:spacing w:after="0" w:line="240" w:lineRule="auto"/>
      </w:pPr>
      <w:r>
        <w:continuationSeparator/>
      </w:r>
    </w:p>
  </w:endnote>
  <w:endnote w:type="continuationNotice" w:id="1">
    <w:p w:rsidR="00103A59" w:rsidRDefault="00103A59" w14:paraId="03FB482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3A59" w:rsidP="000E559E" w:rsidRDefault="00103A59" w14:paraId="1C648087" w14:textId="77777777">
      <w:pPr>
        <w:spacing w:after="0" w:line="240" w:lineRule="auto"/>
      </w:pPr>
      <w:r>
        <w:separator/>
      </w:r>
    </w:p>
  </w:footnote>
  <w:footnote w:type="continuationSeparator" w:id="0">
    <w:p w:rsidR="00103A59" w:rsidP="000E559E" w:rsidRDefault="00103A59" w14:paraId="568BD938" w14:textId="77777777">
      <w:pPr>
        <w:spacing w:after="0" w:line="240" w:lineRule="auto"/>
      </w:pPr>
      <w:r>
        <w:continuationSeparator/>
      </w:r>
    </w:p>
  </w:footnote>
  <w:footnote w:type="continuationNotice" w:id="1">
    <w:p w:rsidR="00103A59" w:rsidRDefault="00103A59" w14:paraId="36E1772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A4C4732"/>
    <w:multiLevelType w:val="hybridMultilevel"/>
    <w:tmpl w:val="D8748944"/>
    <w:lvl w:ilvl="0" w:tplc="AA006018">
      <w:numFmt w:val="bullet"/>
      <w:lvlText w:val="-"/>
      <w:lvlJc w:val="left"/>
      <w:pPr>
        <w:ind w:left="720" w:hanging="360"/>
      </w:pPr>
      <w:rPr>
        <w:rFonts w:hint="default" w:ascii="Cambria" w:hAnsi="Cambria"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05114E0"/>
    <w:multiLevelType w:val="hybridMultilevel"/>
    <w:tmpl w:val="567C610E"/>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8B3325"/>
    <w:multiLevelType w:val="hybridMultilevel"/>
    <w:tmpl w:val="AE00E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2E381C"/>
    <w:multiLevelType w:val="multilevel"/>
    <w:tmpl w:val="6F569B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EEF6AED"/>
    <w:multiLevelType w:val="multilevel"/>
    <w:tmpl w:val="931400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765159A"/>
    <w:multiLevelType w:val="hybridMultilevel"/>
    <w:tmpl w:val="BF6E91C4"/>
    <w:lvl w:ilvl="0" w:tplc="AA006018">
      <w:numFmt w:val="bullet"/>
      <w:lvlText w:val="-"/>
      <w:lvlJc w:val="left"/>
      <w:pPr>
        <w:ind w:left="720" w:hanging="360"/>
      </w:pPr>
      <w:rPr>
        <w:rFonts w:hint="default" w:ascii="Cambria" w:hAnsi="Cambria" w:eastAsiaTheme="minorEastAsia"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6847C17"/>
    <w:multiLevelType w:val="multilevel"/>
    <w:tmpl w:val="9AA41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2040621916">
    <w:abstractNumId w:val="8"/>
  </w:num>
  <w:num w:numId="2" w16cid:durableId="1696343383">
    <w:abstractNumId w:val="6"/>
  </w:num>
  <w:num w:numId="3" w16cid:durableId="1278373633">
    <w:abstractNumId w:val="5"/>
  </w:num>
  <w:num w:numId="4" w16cid:durableId="1500000071">
    <w:abstractNumId w:val="4"/>
  </w:num>
  <w:num w:numId="5" w16cid:durableId="1420564820">
    <w:abstractNumId w:val="7"/>
  </w:num>
  <w:num w:numId="6" w16cid:durableId="142086564">
    <w:abstractNumId w:val="3"/>
  </w:num>
  <w:num w:numId="7" w16cid:durableId="1933584834">
    <w:abstractNumId w:val="2"/>
  </w:num>
  <w:num w:numId="8" w16cid:durableId="2022925685">
    <w:abstractNumId w:val="1"/>
  </w:num>
  <w:num w:numId="9" w16cid:durableId="310213195">
    <w:abstractNumId w:val="0"/>
  </w:num>
  <w:num w:numId="10" w16cid:durableId="1120100879">
    <w:abstractNumId w:val="11"/>
  </w:num>
  <w:num w:numId="11" w16cid:durableId="2068526875">
    <w:abstractNumId w:val="9"/>
  </w:num>
  <w:num w:numId="12" w16cid:durableId="2050954686">
    <w:abstractNumId w:val="14"/>
  </w:num>
  <w:num w:numId="13" w16cid:durableId="349137611">
    <w:abstractNumId w:val="10"/>
  </w:num>
  <w:num w:numId="14" w16cid:durableId="2002192205">
    <w:abstractNumId w:val="13"/>
  </w:num>
  <w:num w:numId="15" w16cid:durableId="736589060">
    <w:abstractNumId w:val="15"/>
  </w:num>
  <w:num w:numId="16" w16cid:durableId="1906642762">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BA0"/>
    <w:rsid w:val="000E559E"/>
    <w:rsid w:val="00103A59"/>
    <w:rsid w:val="001151E5"/>
    <w:rsid w:val="0015074B"/>
    <w:rsid w:val="00180453"/>
    <w:rsid w:val="001965FF"/>
    <w:rsid w:val="00213702"/>
    <w:rsid w:val="00231DC8"/>
    <w:rsid w:val="0024409F"/>
    <w:rsid w:val="0029639D"/>
    <w:rsid w:val="00326F90"/>
    <w:rsid w:val="003B25BC"/>
    <w:rsid w:val="003B5567"/>
    <w:rsid w:val="003B7012"/>
    <w:rsid w:val="00430EFB"/>
    <w:rsid w:val="00436DB7"/>
    <w:rsid w:val="00437E7F"/>
    <w:rsid w:val="004877F0"/>
    <w:rsid w:val="004A2ACD"/>
    <w:rsid w:val="004E7C26"/>
    <w:rsid w:val="00547F07"/>
    <w:rsid w:val="005646DA"/>
    <w:rsid w:val="005661D6"/>
    <w:rsid w:val="00594122"/>
    <w:rsid w:val="005D1CEF"/>
    <w:rsid w:val="0060197D"/>
    <w:rsid w:val="006501C0"/>
    <w:rsid w:val="00663825"/>
    <w:rsid w:val="00695ABE"/>
    <w:rsid w:val="006D58A4"/>
    <w:rsid w:val="007164E0"/>
    <w:rsid w:val="00745FA4"/>
    <w:rsid w:val="0075083C"/>
    <w:rsid w:val="007A6510"/>
    <w:rsid w:val="007D782C"/>
    <w:rsid w:val="008333F2"/>
    <w:rsid w:val="008F4379"/>
    <w:rsid w:val="00911237"/>
    <w:rsid w:val="0094654C"/>
    <w:rsid w:val="009547F4"/>
    <w:rsid w:val="009B276B"/>
    <w:rsid w:val="009E2E02"/>
    <w:rsid w:val="00A15210"/>
    <w:rsid w:val="00A43329"/>
    <w:rsid w:val="00A83AB2"/>
    <w:rsid w:val="00AA1D8D"/>
    <w:rsid w:val="00AB6C66"/>
    <w:rsid w:val="00AC43FA"/>
    <w:rsid w:val="00B0228F"/>
    <w:rsid w:val="00B47730"/>
    <w:rsid w:val="00BA2C40"/>
    <w:rsid w:val="00CB0664"/>
    <w:rsid w:val="00CB7464"/>
    <w:rsid w:val="00CC19ED"/>
    <w:rsid w:val="00CC6A24"/>
    <w:rsid w:val="00CF4CB8"/>
    <w:rsid w:val="00CF58E3"/>
    <w:rsid w:val="00D45B16"/>
    <w:rsid w:val="00DD42BD"/>
    <w:rsid w:val="00EC2F9A"/>
    <w:rsid w:val="00ED3BF2"/>
    <w:rsid w:val="00F72606"/>
    <w:rsid w:val="00FC016B"/>
    <w:rsid w:val="00FC693F"/>
    <w:rsid w:val="6A44D4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B036956-9EA3-1549-A85A-CDBA6A49A4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item" w:customStyle="1">
    <w:name w:val="item"/>
    <w:basedOn w:val="Normal"/>
    <w:rsid w:val="005661D6"/>
    <w:pPr>
      <w:spacing w:before="100" w:beforeAutospacing="1" w:after="100" w:afterAutospacing="1" w:line="240" w:lineRule="auto"/>
    </w:pPr>
    <w:rPr>
      <w:rFonts w:ascii="Times New Roman" w:hAnsi="Times New Roman" w:eastAsia="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74531">
      <w:bodyDiv w:val="1"/>
      <w:marLeft w:val="0"/>
      <w:marRight w:val="0"/>
      <w:marTop w:val="0"/>
      <w:marBottom w:val="0"/>
      <w:divBdr>
        <w:top w:val="none" w:sz="0" w:space="0" w:color="auto"/>
        <w:left w:val="none" w:sz="0" w:space="0" w:color="auto"/>
        <w:bottom w:val="none" w:sz="0" w:space="0" w:color="auto"/>
        <w:right w:val="none" w:sz="0" w:space="0" w:color="auto"/>
      </w:divBdr>
    </w:div>
    <w:div w:id="717971236">
      <w:bodyDiv w:val="1"/>
      <w:marLeft w:val="0"/>
      <w:marRight w:val="0"/>
      <w:marTop w:val="0"/>
      <w:marBottom w:val="0"/>
      <w:divBdr>
        <w:top w:val="none" w:sz="0" w:space="0" w:color="auto"/>
        <w:left w:val="none" w:sz="0" w:space="0" w:color="auto"/>
        <w:bottom w:val="none" w:sz="0" w:space="0" w:color="auto"/>
        <w:right w:val="none" w:sz="0" w:space="0" w:color="auto"/>
      </w:divBdr>
    </w:div>
    <w:div w:id="1018435705">
      <w:bodyDiv w:val="1"/>
      <w:marLeft w:val="0"/>
      <w:marRight w:val="0"/>
      <w:marTop w:val="0"/>
      <w:marBottom w:val="0"/>
      <w:divBdr>
        <w:top w:val="none" w:sz="0" w:space="0" w:color="auto"/>
        <w:left w:val="none" w:sz="0" w:space="0" w:color="auto"/>
        <w:bottom w:val="none" w:sz="0" w:space="0" w:color="auto"/>
        <w:right w:val="none" w:sz="0" w:space="0" w:color="auto"/>
      </w:divBdr>
    </w:div>
    <w:div w:id="1885172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McAllister, Peter</lastModifiedBy>
  <revision>3</revision>
  <dcterms:created xsi:type="dcterms:W3CDTF">2025-01-13T21:43:00.0000000Z</dcterms:created>
  <dcterms:modified xsi:type="dcterms:W3CDTF">2025-01-15T22:29:50.8989824Z</dcterms:modified>
  <category/>
</coreProperties>
</file>