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4DA1AEA" w:rsidR="00324C44" w:rsidRDefault="00324C44" w:rsidP="00324C44">
      <w:bookmarkStart w:id="0" w:name="OLE_LINK13"/>
      <w:bookmarkStart w:id="1" w:name="OLE_LINK14"/>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5B7660"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lastRenderedPageBreak/>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1298B44B"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A045786"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p>
    <w:p w14:paraId="559C8EEE" w14:textId="77777777" w:rsidR="00D72C31" w:rsidRPr="009675BF"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A07871"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5B7660"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5B7660"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lastRenderedPageBreak/>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5B7660" w:rsidP="00853E33">
      <w:r>
        <w:rPr>
          <w:rFonts w:ascii="System" w:eastAsia="System" w:cs="System"/>
          <w:b/>
          <w:noProof/>
          <w:sz w:val="24"/>
        </w:rPr>
        <w:pict w14:anchorId="0973EC1B">
          <v:shape id="图片 154" o:spid="_x0000_i1026" type="#_x0000_t75" style="width:415.5pt;height:154.5pt;visibility:visible;mso-wrap-style:square">
            <v:imagedata r:id="rId15"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A07871" w:rsidP="00853E33">
      <w:r>
        <w:rPr>
          <w:noProof/>
        </w:rPr>
        <w:pict w14:anchorId="3F356F85">
          <v:shape id="图片 216" o:spid="_x0000_i1027" type="#_x0000_t75" style="width:415.5pt;height:108.75pt;visibility:visible;mso-wrap-style:square">
            <v:imagedata r:id="rId16"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w:t>
      </w:r>
      <w:r w:rsidRPr="00922511">
        <w:rPr>
          <w:rFonts w:ascii="宋体" w:hAnsi="宋体" w:hint="eastAsia"/>
          <w:color w:val="333333"/>
          <w:sz w:val="24"/>
          <w:shd w:val="clear" w:color="auto" w:fill="FFFFFF"/>
        </w:rPr>
        <w:lastRenderedPageBreak/>
        <w:t>init1()，</w:t>
      </w:r>
    </w:p>
    <w:p w14:paraId="508FD66C" w14:textId="77777777" w:rsidR="00853E33" w:rsidRDefault="005B7660"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7"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A07871"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8"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lastRenderedPageBreak/>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w:instrText>
      </w:r>
      <w:r w:rsidR="005B7660">
        <w:instrText>INCLUDEPICTURE  "http://gityuan.com/images/tools/dumpsys_service.png" \* MERGEFORMATINET</w:instrText>
      </w:r>
      <w:r w:rsidR="005B7660">
        <w:instrText xml:space="preserve"> </w:instrText>
      </w:r>
      <w:r w:rsidR="005B7660">
        <w:fldChar w:fldCharType="separate"/>
      </w:r>
      <w:r w:rsidR="00A07871">
        <w:pict w14:anchorId="0AE79E96">
          <v:shape id="_x0000_i1030" type="#_x0000_t75" alt="dumpsys_service" style="width:669pt;height:243pt">
            <v:imagedata r:id="rId19" r:href="rId20"/>
          </v:shape>
        </w:pict>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w:instrText>
      </w:r>
      <w:r w:rsidR="005B7660">
        <w:instrText>INCLUDEPICTURE  "http://gityuan.com/images/tools/dumpsys_broadcast.png" \* MERGEFORMATINET</w:instrText>
      </w:r>
      <w:r w:rsidR="005B7660">
        <w:instrText xml:space="preserve"> </w:instrText>
      </w:r>
      <w:r w:rsidR="005B7660">
        <w:fldChar w:fldCharType="separate"/>
      </w:r>
      <w:r w:rsidR="005B7660">
        <w:pict w14:anchorId="72BB9D42">
          <v:shape id="_x0000_i1031" type="#_x0000_t75" alt="dumpsys_broadcast" style="width:645pt;height:132pt">
            <v:imagedata r:id="rId21" r:href="rId22"/>
          </v:shape>
        </w:pict>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w:instrText>
      </w:r>
      <w:r w:rsidR="005B7660">
        <w:instrText>INCLUDEPICTURE  "http://gityuan.com/images/tools/dumpsys_activity_task.png" \* MERGEFORMATINET</w:instrText>
      </w:r>
      <w:r w:rsidR="005B7660">
        <w:instrText xml:space="preserve"> </w:instrText>
      </w:r>
      <w:r w:rsidR="005B7660">
        <w:fldChar w:fldCharType="separate"/>
      </w:r>
      <w:r w:rsidR="005B7660">
        <w:pict w14:anchorId="228CD2BB">
          <v:shape id="_x0000_i1032" type="#_x0000_t75" alt="dumpsys_activity_task" style="width:722.25pt;height:148.5pt">
            <v:imagedata r:id="rId23" r:href="rId24"/>
          </v:shape>
        </w:pict>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w:instrText>
      </w:r>
      <w:r w:rsidR="005B7660">
        <w:instrText>INCLUDEPICTURE  "http://gityuan.com/images/tools/dumpsys_processes.png" \* MERGEFORMATINET</w:instrText>
      </w:r>
      <w:r w:rsidR="005B7660">
        <w:instrText xml:space="preserve"> </w:instrText>
      </w:r>
      <w:r w:rsidR="005B7660">
        <w:fldChar w:fldCharType="separate"/>
      </w:r>
      <w:r w:rsidR="005B7660">
        <w:pict w14:anchorId="0F7D1D30">
          <v:shape id="_x0000_i1033" type="#_x0000_t75" alt="dumpsys_processes" style="width:715.5pt;height:398.25pt">
            <v:imagedata r:id="rId25" r:href="rId26"/>
          </v:shape>
        </w:pict>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w:instrText>
      </w:r>
      <w:r w:rsidR="005B7660">
        <w:instrText>INCLUDEPICTURE  "http://upload-images.jianshu.io/upload_images/1836169-ea486dd6d052661b.png?imageMogr2/auto-orient/strip|imageView2/2/w/1240" \* MERGEFORMATINET</w:instrText>
      </w:r>
      <w:r w:rsidR="005B7660">
        <w:instrText xml:space="preserve"> </w:instrText>
      </w:r>
      <w:r w:rsidR="005B7660">
        <w:fldChar w:fldCharType="separate"/>
      </w:r>
      <w:r w:rsidR="005B7660">
        <w:pict w14:anchorId="4DD57854">
          <v:shape id="_x0000_i1034" type="#_x0000_t75" alt="" style="width:930pt;height:406.5pt">
            <v:imagedata r:id="rId27" r:href="rId28"/>
          </v:shape>
        </w:pict>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r>
        <w:t>d</w:t>
      </w:r>
      <w:r>
        <w:rPr>
          <w:rFonts w:hint="eastAsia"/>
        </w:rPr>
        <w:t xml:space="preserve">umpsys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4"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A07871" w:rsidP="00654851">
      <w:pPr>
        <w:pStyle w:val="a0"/>
        <w:spacing w:before="72" w:after="72"/>
        <w:ind w:firstLine="420"/>
        <w:jc w:val="center"/>
      </w:pPr>
      <w:r>
        <w:pict w14:anchorId="117609B5">
          <v:shape id="图片框 1037" o:spid="_x0000_i1035" type="#_x0000_t75" style="width:470.25pt;height:93pt">
            <v:imagedata r:id="rId29"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A07871" w:rsidP="00654851">
      <w:pPr>
        <w:pStyle w:val="a0"/>
        <w:spacing w:before="72" w:after="72"/>
        <w:ind w:firstLine="420"/>
      </w:pPr>
      <w:r>
        <w:pict w14:anchorId="785F1A66">
          <v:shape id="图片框 1038" o:spid="_x0000_i1036" type="#_x0000_t75" style="width:470.25pt;height:117pt">
            <v:imagedata r:id="rId30"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r>
        <w:t>preferred-xml</w:t>
      </w:r>
      <w:bookmarkEnd w:id="19"/>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1"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4"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A07871" w:rsidP="00654851">
      <w:pPr>
        <w:pStyle w:val="a0"/>
        <w:spacing w:before="72" w:after="72"/>
        <w:ind w:firstLineChars="95" w:firstLine="199"/>
        <w:jc w:val="center"/>
      </w:pPr>
      <w:r>
        <w:pict w14:anchorId="7384BD5A">
          <v:shape id="图片框 1042" o:spid="_x0000_i1037" type="#_x0000_t75" style="width:470.25pt;height:168pt">
            <v:imagedata r:id="rId32"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r w:rsidRPr="00AE6284">
        <w:rPr>
          <w:color w:val="000000"/>
        </w:rPr>
        <w:t>d</w:t>
      </w:r>
      <w:r w:rsidRPr="00AE6284">
        <w:rPr>
          <w:rFonts w:hint="eastAsia"/>
          <w:color w:val="000000"/>
        </w:rPr>
        <w:t xml:space="preserve">umpsys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3"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3" w:name="OLE_LINK16"/>
      <w:r>
        <w:t>d</w:t>
      </w:r>
      <w:r>
        <w:rPr>
          <w:rFonts w:hint="eastAsia"/>
        </w:rPr>
        <w:t>umpsys</w:t>
      </w:r>
      <w:r>
        <w:t xml:space="preserve"> SurfaceFlinger</w:t>
      </w:r>
      <w:bookmarkEnd w:id="33"/>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lastRenderedPageBreak/>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4"/>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4"/>
      <w:r>
        <w:rPr>
          <w:rStyle w:val="af9"/>
          <w:rFonts w:ascii="Times New Roman" w:hAnsi="Times New Roman" w:cs="Times New Roman"/>
          <w:kern w:val="2"/>
        </w:rPr>
        <w:commentReference w:id="34"/>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5"/>
      <w:r>
        <w:rPr>
          <w:rStyle w:val="pln"/>
          <w:rFonts w:ascii="Consolas" w:hAnsi="Consolas" w:cs="Consolas"/>
          <w:color w:val="48484C"/>
        </w:rPr>
        <w:t>disabled</w:t>
      </w:r>
      <w:commentRangeEnd w:id="35"/>
      <w:r>
        <w:rPr>
          <w:rStyle w:val="af9"/>
          <w:rFonts w:ascii="Times New Roman" w:hAnsi="Times New Roman" w:cs="Times New Roman"/>
          <w:kern w:val="2"/>
        </w:rPr>
        <w:commentReference w:id="35"/>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6"/>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6"/>
      <w:r w:rsidR="005C2411">
        <w:rPr>
          <w:rStyle w:val="af9"/>
        </w:rPr>
        <w:commentReference w:id="36"/>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7"/>
      <w:r>
        <w:t>logcat</w:t>
      </w:r>
      <w:commentRangeEnd w:id="37"/>
      <w:r w:rsidR="005C2411">
        <w:rPr>
          <w:rStyle w:val="af9"/>
          <w:rFonts w:ascii="Times New Roman" w:eastAsia="宋体" w:hAnsi="Times New Roman"/>
          <w:kern w:val="2"/>
        </w:rPr>
        <w:commentReference w:id="37"/>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5B7660" w:rsidP="00853E33">
      <w:pPr>
        <w:widowControl/>
        <w:jc w:val="left"/>
        <w:rPr>
          <w:rStyle w:val="ac"/>
        </w:rPr>
      </w:pPr>
      <w:hyperlink r:id="rId36"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-v time</w:t>
      </w:r>
      <w:r w:rsidR="00A07871">
        <w:t xml:space="preserv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hint="eastAsia"/>
          <w:kern w:val="0"/>
          <w:sz w:val="20"/>
          <w:szCs w:val="20"/>
          <w:bdr w:val="none" w:sz="0" w:space="0" w:color="auto" w:frame="1"/>
          <w:shd w:val="clear" w:color="auto" w:fill="EFF0F1"/>
        </w:rPr>
      </w:pPr>
      <w:bookmarkStart w:id="38" w:name="_GoBack"/>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bookmarkEnd w:id="38"/>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w:t>
            </w:r>
            <w:r>
              <w:rPr>
                <w:rFonts w:ascii="宋体" w:hAnsi="宋体" w:cs="Arial" w:hint="eastAsia"/>
                <w:b/>
                <w:bCs/>
                <w:color w:val="000000"/>
                <w:kern w:val="0"/>
                <w:sz w:val="20"/>
                <w:szCs w:val="20"/>
              </w:rPr>
              <w:lastRenderedPageBreak/>
              <w:t>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lastRenderedPageBreak/>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w:t>
            </w:r>
            <w:r>
              <w:rPr>
                <w:rFonts w:ascii="NimbusRomNo9L-Regu" w:hAnsi="NimbusRomNo9L-Regu" w:cs="NimbusRomNo9L-Regu"/>
                <w:kern w:val="0"/>
                <w:sz w:val="20"/>
                <w:szCs w:val="20"/>
              </w:rPr>
              <w:lastRenderedPageBreak/>
              <w:t>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c8:3a:35:16:89:88       </w:t>
            </w:r>
            <w:r>
              <w:rPr>
                <w:rFonts w:ascii="宋体" w:hAnsi="宋体" w:cs="Arial"/>
                <w:color w:val="000000"/>
                <w:kern w:val="0"/>
                <w:sz w:val="20"/>
                <w:szCs w:val="20"/>
              </w:rPr>
              <w:lastRenderedPageBreak/>
              <w:t>[DISABLED]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state=6 </w:t>
            </w:r>
            <w:r>
              <w:rPr>
                <w:rFonts w:ascii="宋体" w:hAnsi="宋体" w:cs="Arial"/>
                <w:color w:val="000000"/>
                <w:kern w:val="0"/>
                <w:sz w:val="20"/>
                <w:szCs w:val="20"/>
              </w:rPr>
              <w:lastRenderedPageBreak/>
              <w:t>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w:t>
            </w:r>
            <w:r>
              <w:rPr>
                <w:rFonts w:ascii="Arial" w:hAnsi="Arial" w:cs="Arial"/>
                <w:color w:val="000000"/>
                <w:szCs w:val="22"/>
                <w:shd w:val="clear" w:color="auto" w:fill="FFFFFF"/>
              </w:rPr>
              <w:lastRenderedPageBreak/>
              <w:t xml:space="preserve">&lt;auth&gt;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lastRenderedPageBreak/>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7"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lastRenderedPageBreak/>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5B7660" w:rsidP="003A6CCA">
      <w:pPr>
        <w:pStyle w:val="a0"/>
        <w:spacing w:before="72" w:after="72"/>
        <w:ind w:firstLine="420"/>
      </w:pPr>
      <w:hyperlink r:id="rId38"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39"/>
      <w:footerReference w:type="default" r:id="rId40"/>
      <w:footerReference w:type="first" r:id="rId41"/>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Key Guan" w:date="2017-09-13T21:45:00Z" w:initials="KG">
    <w:p w14:paraId="6199790E" w14:textId="77777777" w:rsidR="00CA3A3B" w:rsidRDefault="00CA3A3B" w:rsidP="00654851">
      <w:pPr>
        <w:pStyle w:val="afa"/>
      </w:pPr>
      <w:r>
        <w:rPr>
          <w:rStyle w:val="af9"/>
        </w:rPr>
        <w:annotationRef/>
      </w:r>
      <w:r>
        <w:rPr>
          <w:rFonts w:hint="eastAsia"/>
        </w:rPr>
        <w:t>OPENG</w:t>
      </w:r>
      <w:r>
        <w:t>L</w:t>
      </w:r>
      <w:r>
        <w:rPr>
          <w:rFonts w:hint="eastAsia"/>
        </w:rPr>
        <w:t>学起来</w:t>
      </w:r>
      <w:r>
        <w:t>，重写一些</w:t>
      </w:r>
      <w:r>
        <w:t>fpv</w:t>
      </w:r>
      <w:r>
        <w:t>？</w:t>
      </w:r>
    </w:p>
  </w:comment>
  <w:comment w:id="35" w:author="Key Guan" w:date="2017-09-13T22:11:00Z" w:initials="KG">
    <w:p w14:paraId="57C60047" w14:textId="77777777" w:rsidR="00CA3A3B" w:rsidRDefault="00CA3A3B" w:rsidP="00654851">
      <w:pPr>
        <w:pStyle w:val="afa"/>
      </w:pPr>
      <w:r>
        <w:rPr>
          <w:rStyle w:val="af9"/>
        </w:rPr>
        <w:annotationRef/>
      </w:r>
      <w:r>
        <w:t>E</w:t>
      </w:r>
      <w:r>
        <w:rPr>
          <w:rFonts w:hint="eastAsia"/>
        </w:rPr>
        <w:t>nable</w:t>
      </w:r>
    </w:p>
  </w:comment>
  <w:comment w:id="36" w:author="Key Guan" w:date="2017-09-14T14:15:00Z" w:initials="KG">
    <w:p w14:paraId="71317169" w14:textId="685225D6" w:rsidR="00CA3A3B" w:rsidRDefault="00CA3A3B">
      <w:pPr>
        <w:pStyle w:val="afa"/>
      </w:pPr>
      <w:r>
        <w:rPr>
          <w:rStyle w:val="af9"/>
        </w:rPr>
        <w:annotationRef/>
      </w:r>
      <w:r w:rsidRPr="005C2411">
        <w:t>将视频小窗口层输出到</w:t>
      </w:r>
    </w:p>
  </w:comment>
  <w:comment w:id="37" w:author="Key Guan" w:date="2017-09-14T14:17:00Z" w:initials="KG">
    <w:p w14:paraId="50879D81" w14:textId="0D0C54B0" w:rsidR="00CA3A3B" w:rsidRDefault="00CA3A3B">
      <w:pPr>
        <w:pStyle w:val="afa"/>
      </w:pPr>
      <w:r>
        <w:rPr>
          <w:rStyle w:val="af9"/>
        </w:rPr>
        <w:annotationRef/>
      </w:r>
      <w:r>
        <w:rPr>
          <w:rFonts w:hint="eastAsia"/>
        </w:rPr>
        <w:t>重点</w:t>
      </w:r>
      <w:r>
        <w:t>分析</w:t>
      </w:r>
    </w:p>
  </w:comment>
  <w:comment w:id="40" w:author="Key Guan" w:date="2017-07-28T22:41:00Z" w:initials="KG">
    <w:p w14:paraId="3095CF09" w14:textId="77777777" w:rsidR="00CA3A3B" w:rsidRDefault="00CA3A3B"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1A6AC" w14:textId="77777777" w:rsidR="005B7660" w:rsidRDefault="005B7660">
      <w:r>
        <w:separator/>
      </w:r>
    </w:p>
  </w:endnote>
  <w:endnote w:type="continuationSeparator" w:id="0">
    <w:p w14:paraId="2D92C641" w14:textId="77777777" w:rsidR="005B7660" w:rsidRDefault="005B7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CA3A3B" w:rsidRDefault="00CA3A3B">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A07871">
      <w:rPr>
        <w:rStyle w:val="ab"/>
        <w:noProof/>
      </w:rPr>
      <w:t>- 74 -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CA3A3B" w:rsidRDefault="00CA3A3B"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A07871">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85E30" w14:textId="77777777" w:rsidR="005B7660" w:rsidRDefault="005B7660">
      <w:r>
        <w:separator/>
      </w:r>
    </w:p>
  </w:footnote>
  <w:footnote w:type="continuationSeparator" w:id="0">
    <w:p w14:paraId="78329644" w14:textId="77777777" w:rsidR="005B7660" w:rsidRDefault="005B76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CA3A3B" w:rsidRDefault="00CA3A3B">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492E"/>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60212"/>
    <w:rsid w:val="002625E6"/>
    <w:rsid w:val="0026543C"/>
    <w:rsid w:val="00272E80"/>
    <w:rsid w:val="00277341"/>
    <w:rsid w:val="002852DE"/>
    <w:rsid w:val="00293D05"/>
    <w:rsid w:val="002A35E1"/>
    <w:rsid w:val="002A7840"/>
    <w:rsid w:val="002B5404"/>
    <w:rsid w:val="002B7C18"/>
    <w:rsid w:val="002C113E"/>
    <w:rsid w:val="002C50D1"/>
    <w:rsid w:val="002C7224"/>
    <w:rsid w:val="002D0637"/>
    <w:rsid w:val="00315939"/>
    <w:rsid w:val="00324C44"/>
    <w:rsid w:val="00331371"/>
    <w:rsid w:val="0033320A"/>
    <w:rsid w:val="00334EA0"/>
    <w:rsid w:val="00353D9F"/>
    <w:rsid w:val="00357866"/>
    <w:rsid w:val="00362AE1"/>
    <w:rsid w:val="003667FC"/>
    <w:rsid w:val="00370B06"/>
    <w:rsid w:val="003958B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0FBD"/>
    <w:rsid w:val="00995604"/>
    <w:rsid w:val="009A7892"/>
    <w:rsid w:val="009B1964"/>
    <w:rsid w:val="009B2329"/>
    <w:rsid w:val="009C0A00"/>
    <w:rsid w:val="009C2821"/>
    <w:rsid w:val="009E0E8B"/>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45F3B"/>
    <w:rsid w:val="00C51584"/>
    <w:rsid w:val="00C5512E"/>
    <w:rsid w:val="00C60A52"/>
    <w:rsid w:val="00C64AF0"/>
    <w:rsid w:val="00C837AA"/>
    <w:rsid w:val="00C97A68"/>
    <w:rsid w:val="00CA15C7"/>
    <w:rsid w:val="00CA3A3B"/>
    <w:rsid w:val="00CB07CF"/>
    <w:rsid w:val="00CB3762"/>
    <w:rsid w:val="00CE12ED"/>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72C31"/>
    <w:rsid w:val="00D74431"/>
    <w:rsid w:val="00D84484"/>
    <w:rsid w:val="00D958AA"/>
    <w:rsid w:val="00D967E9"/>
    <w:rsid w:val="00DA0B2B"/>
    <w:rsid w:val="00DA6CD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D1698"/>
    <w:rsid w:val="00FE03E9"/>
    <w:rsid w:val="00FE4BB1"/>
    <w:rsid w:val="00FE66DC"/>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5.png"/><Relationship Id="rId26" Type="http://schemas.openxmlformats.org/officeDocument/2006/relationships/image" Target="http://gityuan.com/images/tools/dumpsys_processes.png"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http://gityuan.com/images/tools/dumpsys_service.png" TargetMode="External"/><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activity_task.png" TargetMode="External"/><Relationship Id="rId32" Type="http://schemas.openxmlformats.org/officeDocument/2006/relationships/image" Target="media/image13.png"/><Relationship Id="rId37" Type="http://schemas.openxmlformats.org/officeDocument/2006/relationships/hyperlink" Target="https://developer.android.com/reference/android/view/KeyEvent.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http://upload-images.jianshu.io/upload_images/1836169-ea486dd6d052661b.png?imageMogr2/auto-orient/strip|imageView2/2/w/1240" TargetMode="External"/><Relationship Id="rId36" Type="http://schemas.openxmlformats.org/officeDocument/2006/relationships/hyperlink" Target="https://zhuanlan.zhihu.com/p/24372024" TargetMode="External"/><Relationship Id="rId10" Type="http://schemas.openxmlformats.org/officeDocument/2006/relationships/hyperlink" Target="http://www.samsung.com/cn/support/usefulsoftware/KIES/" TargetMode="External"/><Relationship Id="rId19" Type="http://schemas.openxmlformats.org/officeDocument/2006/relationships/image" Target="media/image6.png"/><Relationship Id="rId31" Type="http://schemas.openxmlformats.org/officeDocument/2006/relationships/hyperlink" Target="http://blog.csdn.net/a345017062/article/details/6236263"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broadcast.png" TargetMode="External"/><Relationship Id="rId27" Type="http://schemas.openxmlformats.org/officeDocument/2006/relationships/image" Target="media/image10.png"/><Relationship Id="rId30" Type="http://schemas.openxmlformats.org/officeDocument/2006/relationships/image" Target="media/image12.png"/><Relationship Id="rId35" Type="http://schemas.microsoft.com/office/2011/relationships/commentsExtended" Target="commentsExtended.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mailto:mSurfaceSession=android.view.SurfaceSession@426be340" TargetMode="External"/><Relationship Id="rId38" Type="http://schemas.openxmlformats.org/officeDocument/2006/relationships/hyperlink" Target="http://gityuan.com/2016/05/14/dumpsys-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0DF956-FFB0-457B-AE24-828E5965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89</Pages>
  <Words>20322</Words>
  <Characters>115840</Characters>
  <Application>Microsoft Office Word</Application>
  <DocSecurity>0</DocSecurity>
  <Lines>965</Lines>
  <Paragraphs>271</Paragraphs>
  <ScaleCrop>false</ScaleCrop>
  <Company>k</Company>
  <LinksUpToDate>false</LinksUpToDate>
  <CharactersWithSpaces>135891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37</cp:revision>
  <cp:lastPrinted>2411-12-31T15:59:00Z</cp:lastPrinted>
  <dcterms:created xsi:type="dcterms:W3CDTF">2014-02-26T03:43:00Z</dcterms:created>
  <dcterms:modified xsi:type="dcterms:W3CDTF">2017-11-09T07:45:00Z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