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B4" w:rsidRDefault="00E80AB4">
      <w:r>
        <w:rPr>
          <w:rFonts w:hint="eastAsia"/>
        </w:rPr>
        <w:t>风扇</w:t>
      </w:r>
      <w:r>
        <w:t>温度过高</w:t>
      </w:r>
    </w:p>
    <w:p w:rsidR="00AE2CD6" w:rsidRDefault="00E80AB4">
      <w:r>
        <w:rPr>
          <w:rFonts w:hint="eastAsia"/>
        </w:rPr>
        <w:t>系统</w:t>
      </w:r>
      <w:r>
        <w:t>无法启动</w:t>
      </w:r>
      <w:r>
        <w:rPr>
          <w:rFonts w:hint="eastAsia"/>
        </w:rPr>
        <w:t>，</w:t>
      </w:r>
    </w:p>
    <w:p w:rsidR="00E80AB4" w:rsidRDefault="00E80AB4"/>
    <w:p w:rsidR="00E80AB4" w:rsidRDefault="00E80AB4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5F5F5"/>
        </w:rPr>
        <w:t>问题描述：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1</w:t>
      </w:r>
      <w:r>
        <w:rPr>
          <w:rFonts w:ascii="Arial" w:hAnsi="Arial" w:cs="Arial"/>
          <w:color w:val="333333"/>
          <w:szCs w:val="21"/>
          <w:shd w:val="clear" w:color="auto" w:fill="F5F5F5"/>
        </w:rPr>
        <w:t>）</w:t>
      </w:r>
      <w:r>
        <w:rPr>
          <w:rFonts w:ascii="Arial" w:hAnsi="Arial" w:cs="Arial"/>
          <w:color w:val="333333"/>
          <w:szCs w:val="21"/>
          <w:shd w:val="clear" w:color="auto" w:fill="F5F5F5"/>
        </w:rPr>
        <w:t>.v0262</w:t>
      </w:r>
      <w:r>
        <w:rPr>
          <w:rFonts w:ascii="Arial" w:hAnsi="Arial" w:cs="Arial"/>
          <w:color w:val="333333"/>
          <w:szCs w:val="21"/>
          <w:shd w:val="clear" w:color="auto" w:fill="F5F5F5"/>
        </w:rPr>
        <w:t>不断重启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2</w:t>
      </w:r>
      <w:r>
        <w:rPr>
          <w:rFonts w:ascii="Arial" w:hAnsi="Arial" w:cs="Arial"/>
          <w:color w:val="333333"/>
          <w:szCs w:val="21"/>
          <w:shd w:val="clear" w:color="auto" w:fill="F5F5F5"/>
        </w:rPr>
        <w:t>）更新固件，</w:t>
      </w:r>
      <w:r>
        <w:rPr>
          <w:rFonts w:ascii="Arial" w:hAnsi="Arial" w:cs="Arial"/>
          <w:color w:val="333333"/>
          <w:szCs w:val="21"/>
          <w:shd w:val="clear" w:color="auto" w:fill="F5F5F5"/>
        </w:rPr>
        <w:t>.ATool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v0282</w:t>
      </w:r>
      <w:r>
        <w:rPr>
          <w:rFonts w:ascii="Arial" w:hAnsi="Arial" w:cs="Arial"/>
          <w:color w:val="333333"/>
          <w:szCs w:val="21"/>
          <w:shd w:val="clear" w:color="auto" w:fill="F5F5F5"/>
        </w:rPr>
        <w:t>，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开机停留在彩色屏幕</w:t>
      </w:r>
      <w:r>
        <w:rPr>
          <w:rFonts w:ascii="Arial" w:hAnsi="Arial" w:cs="Arial"/>
          <w:color w:val="333333"/>
          <w:szCs w:val="21"/>
          <w:shd w:val="clear" w:color="auto" w:fill="F5F5F5"/>
        </w:rPr>
        <w:t>DJI</w:t>
      </w:r>
      <w:r>
        <w:rPr>
          <w:rFonts w:ascii="Arial" w:hAnsi="Arial" w:cs="Arial"/>
          <w:color w:val="333333"/>
          <w:szCs w:val="21"/>
          <w:shd w:val="clear" w:color="auto" w:fill="F5F5F5"/>
        </w:rPr>
        <w:t>上，如附件；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3.</w:t>
      </w:r>
      <w:r>
        <w:rPr>
          <w:rFonts w:ascii="Arial" w:hAnsi="Arial" w:cs="Arial"/>
          <w:color w:val="333333"/>
          <w:szCs w:val="21"/>
          <w:shd w:val="clear" w:color="auto" w:fill="F5F5F5"/>
        </w:rPr>
        <w:t>再次</w:t>
      </w:r>
      <w:r>
        <w:rPr>
          <w:rFonts w:ascii="Arial" w:hAnsi="Arial" w:cs="Arial"/>
          <w:color w:val="333333"/>
          <w:szCs w:val="21"/>
          <w:shd w:val="clear" w:color="auto" w:fill="F5F5F5"/>
        </w:rPr>
        <w:t>ATool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v0282,</w:t>
      </w:r>
      <w:r>
        <w:rPr>
          <w:rFonts w:ascii="Arial" w:hAnsi="Arial" w:cs="Arial"/>
          <w:color w:val="333333"/>
          <w:szCs w:val="21"/>
          <w:shd w:val="clear" w:color="auto" w:fill="F5F5F5"/>
        </w:rPr>
        <w:t>变成了绿色的屏幕，</w:t>
      </w:r>
      <w:r>
        <w:rPr>
          <w:rFonts w:ascii="Arial" w:hAnsi="Arial" w:cs="Arial"/>
          <w:color w:val="333333"/>
          <w:szCs w:val="21"/>
          <w:shd w:val="clear" w:color="auto" w:fill="F5F5F5"/>
        </w:rPr>
        <w:t>adb</w:t>
      </w:r>
      <w:r>
        <w:rPr>
          <w:rFonts w:ascii="Arial" w:hAnsi="Arial" w:cs="Arial"/>
          <w:color w:val="333333"/>
          <w:szCs w:val="21"/>
          <w:shd w:val="clear" w:color="auto" w:fill="F5F5F5"/>
        </w:rPr>
        <w:t>不可用。多次重启显示异常，表现的</w:t>
      </w:r>
      <w:r>
        <w:rPr>
          <w:rFonts w:ascii="Arial" w:hAnsi="Arial" w:cs="Arial"/>
          <w:color w:val="333333"/>
          <w:szCs w:val="21"/>
          <w:shd w:val="clear" w:color="auto" w:fill="F5F5F5"/>
        </w:rPr>
        <w:t>ui</w:t>
      </w:r>
      <w:r>
        <w:rPr>
          <w:rFonts w:ascii="Arial" w:hAnsi="Arial" w:cs="Arial"/>
          <w:color w:val="333333"/>
          <w:szCs w:val="21"/>
          <w:shd w:val="clear" w:color="auto" w:fill="F5F5F5"/>
        </w:rPr>
        <w:t>异常不同：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5F5F5"/>
        </w:rPr>
        <w:t>问题分析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此时为</w:t>
      </w:r>
      <w:r>
        <w:rPr>
          <w:rFonts w:ascii="Arial" w:hAnsi="Arial" w:cs="Arial"/>
          <w:color w:val="59AFE1"/>
          <w:szCs w:val="21"/>
          <w:shd w:val="clear" w:color="auto" w:fill="F5F5F5"/>
        </w:rPr>
        <w:t>蓝色</w:t>
      </w:r>
      <w:r>
        <w:rPr>
          <w:rFonts w:ascii="Arial" w:hAnsi="Arial" w:cs="Arial"/>
          <w:color w:val="333333"/>
          <w:szCs w:val="21"/>
          <w:shd w:val="clear" w:color="auto" w:fill="F5F5F5"/>
        </w:rPr>
        <w:t>灯，版本过老，风扇不起转。主板非常烫，因此原因为</w:t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版本过来，风扇不转，高温无法启动</w:t>
      </w:r>
      <w:r>
        <w:rPr>
          <w:rFonts w:ascii="Arial" w:hAnsi="Arial" w:cs="Arial"/>
          <w:color w:val="333333"/>
          <w:szCs w:val="21"/>
          <w:shd w:val="clear" w:color="auto" w:fill="F5F5F5"/>
        </w:rPr>
        <w:t>3288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5F5F5"/>
        </w:rPr>
        <w:t>解决办法：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外接风扇后，可以正常启动系统；更新</w:t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；确保风扇正常可转。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后期量产务必更新好</w:t>
      </w:r>
      <w:r>
        <w:rPr>
          <w:rFonts w:ascii="Arial" w:hAnsi="Arial" w:cs="Arial"/>
          <w:color w:val="333333"/>
          <w:szCs w:val="21"/>
          <w:shd w:val="clear" w:color="auto" w:fill="F5F5F5"/>
        </w:rPr>
        <w:t>1549</w:t>
      </w:r>
      <w:r>
        <w:rPr>
          <w:rFonts w:ascii="Arial" w:hAnsi="Arial" w:cs="Arial"/>
          <w:color w:val="333333"/>
          <w:szCs w:val="21"/>
          <w:shd w:val="clear" w:color="auto" w:fill="F5F5F5"/>
        </w:rPr>
        <w:t>和</w:t>
      </w:r>
      <w:r>
        <w:rPr>
          <w:rFonts w:ascii="Arial" w:hAnsi="Arial" w:cs="Arial"/>
          <w:color w:val="333333"/>
          <w:szCs w:val="21"/>
          <w:shd w:val="clear" w:color="auto" w:fill="F5F5F5"/>
        </w:rPr>
        <w:t>1860,3288</w:t>
      </w:r>
      <w:r>
        <w:rPr>
          <w:rFonts w:ascii="Arial" w:hAnsi="Arial" w:cs="Arial"/>
          <w:color w:val="333333"/>
          <w:szCs w:val="21"/>
          <w:shd w:val="clear" w:color="auto" w:fill="F5F5F5"/>
        </w:rPr>
        <w:t>版本，避免版本不一致带来的问题</w:t>
      </w:r>
    </w:p>
    <w:p w:rsidR="00010977" w:rsidRDefault="00010977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010977" w:rsidRDefault="00010977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010977" w:rsidRDefault="00010977" w:rsidP="00010977">
      <w:pPr>
        <w:pStyle w:val="1"/>
        <w:numPr>
          <w:ilvl w:val="0"/>
          <w:numId w:val="1"/>
        </w:numPr>
      </w:pPr>
      <w:r>
        <w:rPr>
          <w:rFonts w:hint="eastAsia"/>
        </w:rPr>
        <w:t>简单优雅的总线协议——</w:t>
      </w:r>
      <w:r>
        <w:rPr>
          <w:rFonts w:hint="eastAsia"/>
        </w:rPr>
        <w:t>I2C</w:t>
      </w:r>
    </w:p>
    <w:p w:rsidR="00010977" w:rsidRPr="00C80853" w:rsidRDefault="00010977" w:rsidP="00010977">
      <w:hyperlink r:id="rId7" w:history="1">
        <w:r>
          <w:rPr>
            <w:rStyle w:val="a5"/>
          </w:rPr>
          <w:t>https://zhuanlan.zhihu.com/p/31086959</w:t>
        </w:r>
      </w:hyperlink>
    </w:p>
    <w:p w:rsidR="00010977" w:rsidRDefault="00010977" w:rsidP="00010977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UM4B0</w:t>
      </w:r>
    </w:p>
    <w:p w:rsidR="00010977" w:rsidRPr="00167B7D" w:rsidRDefault="00010977" w:rsidP="00010977">
      <w:pPr>
        <w:ind w:firstLineChars="200" w:firstLine="300"/>
        <w:rPr>
          <w:sz w:val="15"/>
          <w:szCs w:val="15"/>
        </w:rPr>
      </w:pPr>
      <w:r w:rsidRPr="00167B7D">
        <w:rPr>
          <w:rFonts w:hint="eastAsia"/>
          <w:sz w:val="15"/>
          <w:szCs w:val="15"/>
        </w:rPr>
        <w:t>基于</w:t>
      </w:r>
      <w:r w:rsidRPr="00167B7D">
        <w:rPr>
          <w:rFonts w:hint="eastAsia"/>
          <w:sz w:val="15"/>
          <w:szCs w:val="15"/>
        </w:rPr>
        <w:t>Nebulas-II</w:t>
      </w:r>
      <w:r w:rsidRPr="00167B7D">
        <w:rPr>
          <w:rFonts w:hint="eastAsia"/>
          <w:sz w:val="15"/>
          <w:szCs w:val="15"/>
        </w:rPr>
        <w:t>高性能高精度芯片开发的全系统多频高精度定位定向模块，支持</w:t>
      </w:r>
      <w:r w:rsidRPr="00167B7D">
        <w:rPr>
          <w:rFonts w:hint="eastAsia"/>
          <w:sz w:val="15"/>
          <w:szCs w:val="15"/>
        </w:rPr>
        <w:t>432</w:t>
      </w:r>
      <w:r w:rsidRPr="00167B7D">
        <w:rPr>
          <w:rFonts w:hint="eastAsia"/>
          <w:sz w:val="15"/>
          <w:szCs w:val="15"/>
        </w:rPr>
        <w:t>个超级通道，支持</w:t>
      </w:r>
      <w:r w:rsidRPr="00167B7D">
        <w:rPr>
          <w:rFonts w:hint="eastAsia"/>
          <w:sz w:val="15"/>
          <w:szCs w:val="15"/>
        </w:rPr>
        <w:t> BDS B1/B2</w:t>
      </w:r>
      <w:r w:rsidRPr="00167B7D">
        <w:rPr>
          <w:rFonts w:hint="eastAsia"/>
          <w:sz w:val="15"/>
          <w:szCs w:val="15"/>
        </w:rPr>
        <w:t>、</w:t>
      </w:r>
      <w:r w:rsidRPr="00167B7D">
        <w:rPr>
          <w:rFonts w:hint="eastAsia"/>
          <w:sz w:val="15"/>
          <w:szCs w:val="15"/>
        </w:rPr>
        <w:t>GPS L1/L2</w:t>
      </w:r>
      <w:r w:rsidRPr="00167B7D">
        <w:rPr>
          <w:rFonts w:hint="eastAsia"/>
          <w:sz w:val="15"/>
          <w:szCs w:val="15"/>
        </w:rPr>
        <w:t>、</w:t>
      </w:r>
      <w:r w:rsidRPr="00167B7D">
        <w:rPr>
          <w:rFonts w:hint="eastAsia"/>
          <w:sz w:val="15"/>
          <w:szCs w:val="15"/>
        </w:rPr>
        <w:t> GLONASS L1/L2</w:t>
      </w:r>
      <w:r w:rsidRPr="00167B7D">
        <w:rPr>
          <w:rFonts w:hint="eastAsia"/>
          <w:sz w:val="15"/>
          <w:szCs w:val="15"/>
        </w:rPr>
        <w:t>、</w:t>
      </w:r>
      <w:r w:rsidRPr="00167B7D">
        <w:rPr>
          <w:rFonts w:hint="eastAsia"/>
          <w:sz w:val="15"/>
          <w:szCs w:val="15"/>
        </w:rPr>
        <w:t>Galileo E1/E5b</w:t>
      </w:r>
      <w:r w:rsidRPr="00167B7D">
        <w:rPr>
          <w:rFonts w:hint="eastAsia"/>
          <w:sz w:val="15"/>
          <w:szCs w:val="15"/>
        </w:rPr>
        <w:t>、</w:t>
      </w:r>
      <w:r w:rsidRPr="00167B7D">
        <w:rPr>
          <w:rFonts w:hint="eastAsia"/>
          <w:sz w:val="15"/>
          <w:szCs w:val="15"/>
        </w:rPr>
        <w:t> SBAS </w:t>
      </w:r>
      <w:r w:rsidRPr="00167B7D">
        <w:rPr>
          <w:rFonts w:hint="eastAsia"/>
          <w:sz w:val="15"/>
          <w:szCs w:val="15"/>
        </w:rPr>
        <w:t>等卫星信号。主要面向轻型机器人、无人机、智能驾驶和机械控制等应用领域</w:t>
      </w:r>
      <w:r>
        <w:rPr>
          <w:rFonts w:hint="eastAsia"/>
          <w:sz w:val="15"/>
          <w:szCs w:val="15"/>
        </w:rPr>
        <w:t>。</w:t>
      </w:r>
    </w:p>
    <w:p w:rsidR="00010977" w:rsidRPr="00167B7D" w:rsidRDefault="00010977" w:rsidP="00010977">
      <w:pPr>
        <w:ind w:firstLineChars="200" w:firstLine="300"/>
        <w:rPr>
          <w:sz w:val="15"/>
          <w:szCs w:val="15"/>
        </w:rPr>
      </w:pPr>
      <w:r w:rsidRPr="00167B7D">
        <w:rPr>
          <w:rFonts w:hint="eastAsia"/>
          <w:sz w:val="15"/>
          <w:szCs w:val="15"/>
        </w:rPr>
        <w:t>模块集成了板载</w:t>
      </w:r>
      <w:r w:rsidRPr="00167B7D">
        <w:rPr>
          <w:rFonts w:hint="eastAsia"/>
          <w:sz w:val="15"/>
          <w:szCs w:val="15"/>
        </w:rPr>
        <w:t>MEMS</w:t>
      </w:r>
      <w:r w:rsidRPr="00167B7D">
        <w:rPr>
          <w:rFonts w:hint="eastAsia"/>
          <w:sz w:val="15"/>
          <w:szCs w:val="15"/>
        </w:rPr>
        <w:t>芯片和</w:t>
      </w:r>
      <w:r w:rsidRPr="00167B7D">
        <w:rPr>
          <w:rFonts w:hint="eastAsia"/>
          <w:sz w:val="15"/>
          <w:szCs w:val="15"/>
        </w:rPr>
        <w:t>U-Fusion</w:t>
      </w:r>
      <w:r w:rsidRPr="00167B7D">
        <w:rPr>
          <w:rFonts w:hint="eastAsia"/>
          <w:sz w:val="15"/>
          <w:szCs w:val="15"/>
        </w:rPr>
        <w:t>组合导航算法，有效解决因卫星信号失锁导致的定位结果中断等情况，在楼群、隧道、高架桥和树荫等复杂环境下可提供连续的高质量的定位结果。</w:t>
      </w:r>
      <w:r w:rsidRPr="00167B7D">
        <w:rPr>
          <w:rFonts w:hint="eastAsia"/>
          <w:sz w:val="15"/>
          <w:szCs w:val="15"/>
        </w:rPr>
        <w:t>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</w:t>
      </w:r>
      <w:r w:rsidRPr="00167B7D">
        <w:rPr>
          <w:rFonts w:ascii="微软雅黑" w:eastAsia="微软雅黑" w:hAnsi="微软雅黑" w:hint="eastAsia"/>
          <w:b/>
          <w:bCs/>
          <w:color w:val="333333"/>
          <w:sz w:val="15"/>
          <w:szCs w:val="15"/>
        </w:rPr>
        <w:t>简介</w:t>
      </w: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>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●最小尺寸多系统多频点高精度RTK定位模块，30x40mm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●支持BDS B1/B2/B3 +GPS L1/L2/L5+GLONASS L1/ L2 +Galileo E1/E5a/E5b*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●全系统全频点观测量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●全系统全频RTK引擎及UGypsophila 满天星RTK技术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●20Hz以上数据输出率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●差分输入RTCM格式自适应识别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●支持天线检测功能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lastRenderedPageBreak/>
        <w:t xml:space="preserve">　　●60dB窄带抗干扰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●板载MEMS组合导航，支持里程计输入及外部更高性能惯性器件组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</w:t>
      </w:r>
      <w:r w:rsidRPr="00167B7D">
        <w:rPr>
          <w:rFonts w:ascii="微软雅黑" w:eastAsia="微软雅黑" w:hAnsi="微软雅黑" w:hint="eastAsia"/>
          <w:b/>
          <w:bCs/>
          <w:color w:val="333333"/>
          <w:sz w:val="15"/>
          <w:szCs w:val="15"/>
        </w:rPr>
        <w:t>典型应用</w:t>
      </w: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>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GIS 信息采集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无人机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机器人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智能驾驶 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精准农业 </w:t>
      </w:r>
    </w:p>
    <w:p w:rsidR="00010977" w:rsidRPr="00167B7D" w:rsidRDefault="00010977" w:rsidP="00010977">
      <w:pPr>
        <w:pStyle w:val="a6"/>
        <w:shd w:val="clear" w:color="auto" w:fill="F9F9F9"/>
        <w:spacing w:before="0" w:beforeAutospacing="0" w:after="0" w:afterAutospacing="0" w:line="540" w:lineRule="atLeast"/>
        <w:rPr>
          <w:rFonts w:ascii="微软雅黑" w:eastAsia="微软雅黑" w:hAnsi="微软雅黑"/>
          <w:color w:val="333333"/>
          <w:sz w:val="15"/>
          <w:szCs w:val="15"/>
        </w:rPr>
      </w:pPr>
      <w:r w:rsidRPr="00167B7D">
        <w:rPr>
          <w:rFonts w:ascii="微软雅黑" w:eastAsia="微软雅黑" w:hAnsi="微软雅黑" w:hint="eastAsia"/>
          <w:color w:val="333333"/>
          <w:sz w:val="15"/>
          <w:szCs w:val="15"/>
        </w:rPr>
        <w:t xml:space="preserve">　　机械控制</w:t>
      </w:r>
    </w:p>
    <w:p w:rsidR="00010977" w:rsidRDefault="00010977" w:rsidP="00010977">
      <w:pPr>
        <w:rPr>
          <w:rStyle w:val="a5"/>
        </w:rPr>
      </w:pPr>
      <w:hyperlink r:id="rId8" w:history="1">
        <w:r>
          <w:rPr>
            <w:rStyle w:val="a5"/>
          </w:rPr>
          <w:t>http://www.jrtc-tech.com/h-pd-61.html</w:t>
        </w:r>
      </w:hyperlink>
    </w:p>
    <w:p w:rsidR="00010977" w:rsidRDefault="00010977" w:rsidP="00010977">
      <w:pPr>
        <w:rPr>
          <w:rStyle w:val="a5"/>
        </w:rPr>
      </w:pPr>
    </w:p>
    <w:p w:rsidR="00010977" w:rsidRDefault="00010977" w:rsidP="00010977"/>
    <w:p w:rsidR="00010977" w:rsidRDefault="00010977" w:rsidP="00010977">
      <w:pPr>
        <w:pStyle w:val="1"/>
        <w:numPr>
          <w:ilvl w:val="0"/>
          <w:numId w:val="1"/>
        </w:numPr>
      </w:pPr>
      <w:r>
        <w:rPr>
          <w:rFonts w:hint="eastAsia"/>
        </w:rPr>
        <w:t>百科</w:t>
      </w:r>
    </w:p>
    <w:p w:rsidR="00010977" w:rsidRDefault="00010977" w:rsidP="00010977"/>
    <w:p w:rsidR="00010977" w:rsidRDefault="00010977" w:rsidP="00010977">
      <w:pPr>
        <w:rPr>
          <w:rFonts w:hint="eastAsia"/>
        </w:rPr>
      </w:pPr>
      <w:r>
        <w:rPr>
          <w:rFonts w:hint="eastAsia"/>
        </w:rPr>
        <w:t>CE</w:t>
      </w:r>
    </w:p>
    <w:p w:rsidR="00010977" w:rsidRDefault="00010977" w:rsidP="00010977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210CF5">
        <w:t>Maxlinear</w:t>
      </w:r>
      <w:r>
        <w:t xml:space="preserve"> </w:t>
      </w:r>
      <w:r>
        <w:rPr>
          <w:rFonts w:ascii="Arial" w:hAnsi="Arial" w:cs="Arial"/>
          <w:sz w:val="45"/>
          <w:szCs w:val="45"/>
          <w:shd w:val="clear" w:color="auto" w:fill="FFFFFF"/>
        </w:rPr>
        <w:t>麦凌威</w:t>
      </w:r>
    </w:p>
    <w:p w:rsidR="00010977" w:rsidRDefault="00010977" w:rsidP="00010977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支持最大多少波特率？12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M</w:t>
      </w:r>
    </w:p>
    <w:p w:rsidR="00010977" w:rsidRDefault="00010977" w:rsidP="00010977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Exar Corporation--</w:t>
      </w:r>
      <w:r w:rsidRPr="00412CBE">
        <w:rPr>
          <w:rFonts w:ascii="Arial" w:hAnsi="Arial" w:cs="Arial" w:hint="eastAsia"/>
          <w:color w:val="222222"/>
          <w:szCs w:val="21"/>
          <w:shd w:val="clear" w:color="auto" w:fill="FFFFFF"/>
        </w:rPr>
        <w:t>艾科嘉股份有限公司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Cs w:val="21"/>
          <w:shd w:val="clear" w:color="auto" w:fill="FFFFFF"/>
        </w:rPr>
        <w:t>是一家美国半导体制造商，于</w:t>
      </w:r>
      <w:r>
        <w:rPr>
          <w:rFonts w:ascii="Arial" w:hAnsi="Arial" w:cs="Arial"/>
          <w:color w:val="222222"/>
          <w:szCs w:val="21"/>
          <w:shd w:val="clear" w:color="auto" w:fill="FFFFFF"/>
        </w:rPr>
        <w:t>2017</w:t>
      </w:r>
      <w:r>
        <w:rPr>
          <w:rFonts w:ascii="Arial" w:hAnsi="Arial" w:cs="Arial"/>
          <w:color w:val="222222"/>
          <w:szCs w:val="21"/>
          <w:shd w:val="clear" w:color="auto" w:fill="FFFFFF"/>
        </w:rPr>
        <w:t>年</w:t>
      </w:r>
      <w:r>
        <w:rPr>
          <w:rFonts w:ascii="Arial" w:hAnsi="Arial" w:cs="Arial"/>
          <w:color w:val="222222"/>
          <w:szCs w:val="21"/>
          <w:shd w:val="clear" w:color="auto" w:fill="FFFFFF"/>
        </w:rPr>
        <w:t>5</w:t>
      </w:r>
      <w:r>
        <w:rPr>
          <w:rFonts w:ascii="Arial" w:hAnsi="Arial" w:cs="Arial"/>
          <w:color w:val="222222"/>
          <w:szCs w:val="21"/>
          <w:shd w:val="clear" w:color="auto" w:fill="FFFFFF"/>
        </w:rPr>
        <w:t>月被</w:t>
      </w:r>
      <w:r>
        <w:rPr>
          <w:rFonts w:ascii="Arial" w:hAnsi="Arial" w:cs="Arial"/>
          <w:color w:val="222222"/>
          <w:szCs w:val="21"/>
          <w:shd w:val="clear" w:color="auto" w:fill="FFFFFF"/>
        </w:rPr>
        <w:t>MaxLinear</w:t>
      </w:r>
      <w:r>
        <w:rPr>
          <w:rFonts w:ascii="Arial" w:hAnsi="Arial" w:cs="Arial"/>
          <w:color w:val="222222"/>
          <w:szCs w:val="21"/>
          <w:shd w:val="clear" w:color="auto" w:fill="FFFFFF"/>
        </w:rPr>
        <w:t>收购，并作为全资子公司维持</w:t>
      </w:r>
    </w:p>
    <w:p w:rsidR="00010977" w:rsidRDefault="00010977" w:rsidP="0001097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X</w:t>
      </w:r>
      <w:r>
        <w:rPr>
          <w:shd w:val="clear" w:color="auto" w:fill="FFFFFF"/>
        </w:rPr>
        <w:t>R21V1410</w:t>
      </w:r>
    </w:p>
    <w:p w:rsidR="00010977" w:rsidRDefault="00010977" w:rsidP="00010977"/>
    <w:p w:rsidR="00010977" w:rsidRPr="002C6762" w:rsidRDefault="00010977" w:rsidP="00010977">
      <w:r>
        <w:rPr>
          <w:noProof/>
        </w:rPr>
        <w:lastRenderedPageBreak/>
        <w:drawing>
          <wp:inline distT="0" distB="0" distL="0" distR="0" wp14:anchorId="6DEFA861" wp14:editId="1E1B76B2">
            <wp:extent cx="5274310" cy="2827930"/>
            <wp:effectExtent l="0" t="0" r="2540" b="0"/>
            <wp:docPr id="6" name="图片 6" descr="E:\Genius\config\temp\thumbnail1CF7A222-685C-360C-ED8D-731431E14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thumbnail1CF7A222-685C-360C-ED8D-731431E141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77" w:rsidRDefault="00010977" w:rsidP="00010977">
      <w:r>
        <w:rPr>
          <w:rFonts w:hint="eastAsia"/>
        </w:rPr>
        <w:t>自动网络</w:t>
      </w:r>
      <w:r>
        <w:t>更新</w:t>
      </w:r>
      <w:r>
        <w:rPr>
          <w:rFonts w:hint="eastAsia"/>
        </w:rPr>
        <w:t>方式</w:t>
      </w:r>
    </w:p>
    <w:p w:rsidR="00010977" w:rsidRDefault="00010977" w:rsidP="00010977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A53C0B" wp14:editId="43FD405F">
            <wp:extent cx="2565779" cy="156646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055" cy="1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77" w:rsidRDefault="00010977" w:rsidP="00010977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010977" w:rsidRDefault="00010977" w:rsidP="00010977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手动安装</w:t>
      </w:r>
      <w:r>
        <w:rPr>
          <w:rFonts w:ascii="Arial" w:hAnsi="Arial" w:cs="Arial"/>
          <w:color w:val="222222"/>
          <w:szCs w:val="21"/>
          <w:shd w:val="clear" w:color="auto" w:fill="FFFFFF"/>
        </w:rPr>
        <w:t>方式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：</w:t>
      </w:r>
    </w:p>
    <w:p w:rsidR="00010977" w:rsidRDefault="00010977" w:rsidP="00010977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010977" w:rsidRDefault="00010977" w:rsidP="00010977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277316">
        <w:rPr>
          <w:rFonts w:ascii="Arial" w:hAnsi="Arial" w:cs="Arial"/>
          <w:color w:val="222222"/>
          <w:szCs w:val="21"/>
          <w:shd w:val="clear" w:color="auto" w:fill="FFFFFF"/>
        </w:rPr>
        <w:t>XRUSB-Windows-DriversOnly-Vers2.2.0.0</w:t>
      </w:r>
    </w:p>
    <w:p w:rsidR="00010977" w:rsidRDefault="00010977" w:rsidP="00010977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</w:p>
    <w:p w:rsidR="00010977" w:rsidRDefault="00010977" w:rsidP="00010977">
      <w:r>
        <w:rPr>
          <w:rFonts w:ascii="Arial" w:hAnsi="Arial" w:cs="Arial" w:hint="eastAsia"/>
          <w:color w:val="222222"/>
          <w:szCs w:val="21"/>
          <w:shd w:val="clear" w:color="auto" w:fill="FFFFFF"/>
        </w:rPr>
        <w:t>下</w:t>
      </w:r>
      <w:r>
        <w:rPr>
          <w:rFonts w:ascii="Arial" w:hAnsi="Arial" w:cs="Arial"/>
          <w:color w:val="222222"/>
          <w:szCs w:val="21"/>
          <w:shd w:val="clear" w:color="auto" w:fill="FFFFFF"/>
        </w:rPr>
        <w:t>载驱动</w:t>
      </w:r>
      <w:hyperlink r:id="rId11" w:history="1">
        <w:r>
          <w:rPr>
            <w:rStyle w:val="a5"/>
          </w:rPr>
          <w:t>https://download.csdn.net/download/qq_15236799/9675364</w:t>
        </w:r>
      </w:hyperlink>
    </w:p>
    <w:p w:rsidR="00010977" w:rsidRDefault="00010977" w:rsidP="00010977">
      <w:pPr>
        <w:rPr>
          <w:rStyle w:val="a5"/>
        </w:rPr>
      </w:pPr>
      <w:hyperlink r:id="rId12" w:history="1">
        <w:r>
          <w:rPr>
            <w:rStyle w:val="a5"/>
          </w:rPr>
          <w:t>https://driverpack.io/zh-cn/devices/chipset/exar/xr21v1410-usb-uart?os=windows-7-x64</w:t>
        </w:r>
      </w:hyperlink>
    </w:p>
    <w:p w:rsidR="00010977" w:rsidRDefault="00010977" w:rsidP="00010977">
      <w:pPr>
        <w:rPr>
          <w:rStyle w:val="a5"/>
        </w:rPr>
      </w:pPr>
    </w:p>
    <w:p w:rsidR="00010977" w:rsidRPr="00010977" w:rsidRDefault="00010977">
      <w:pPr>
        <w:rPr>
          <w:rFonts w:hint="eastAsia"/>
        </w:rPr>
      </w:pPr>
      <w:bookmarkStart w:id="0" w:name="_GoBack"/>
      <w:bookmarkEnd w:id="0"/>
    </w:p>
    <w:sectPr w:rsidR="00010977" w:rsidRPr="0001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59A" w:rsidRDefault="009C259A" w:rsidP="00E80AB4">
      <w:r>
        <w:separator/>
      </w:r>
    </w:p>
  </w:endnote>
  <w:endnote w:type="continuationSeparator" w:id="0">
    <w:p w:rsidR="009C259A" w:rsidRDefault="009C259A" w:rsidP="00E8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59A" w:rsidRDefault="009C259A" w:rsidP="00E80AB4">
      <w:r>
        <w:separator/>
      </w:r>
    </w:p>
  </w:footnote>
  <w:footnote w:type="continuationSeparator" w:id="0">
    <w:p w:rsidR="009C259A" w:rsidRDefault="009C259A" w:rsidP="00E80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93A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F4"/>
    <w:rsid w:val="00010977"/>
    <w:rsid w:val="0033557B"/>
    <w:rsid w:val="004429F4"/>
    <w:rsid w:val="009C259A"/>
    <w:rsid w:val="00AC7BE8"/>
    <w:rsid w:val="00B2492D"/>
    <w:rsid w:val="00E8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DC45E-CD67-4A7F-8B97-41503324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9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0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1097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10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rtc-tech.com/h-pd-6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1086959" TargetMode="External"/><Relationship Id="rId12" Type="http://schemas.openxmlformats.org/officeDocument/2006/relationships/hyperlink" Target="https://driverpack.io/zh-cn/devices/chipset/exar/xr21v1410-usb-uart?os=windows-7-x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.csdn.net/download/qq_15236799/967536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2018-05-29T03:33:00Z</dcterms:created>
  <dcterms:modified xsi:type="dcterms:W3CDTF">2020-01-04T06:34:00Z</dcterms:modified>
</cp:coreProperties>
</file>