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BE" w:rsidRDefault="00BC45BE" w:rsidP="00BC45BE">
      <w:bookmarkStart w:id="0" w:name="_GoBack"/>
      <w:bookmarkEnd w:id="0"/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proofErr w:type="spellStart"/>
      <w:r>
        <w:t>ReceiverCallNotAllowedException</w:t>
      </w:r>
      <w:proofErr w:type="spellEnd"/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lastRenderedPageBreak/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:rsidR="00BC45BE" w:rsidRDefault="00BC45BE" w:rsidP="00BC45BE">
      <w:r>
        <w:lastRenderedPageBreak/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lastRenderedPageBreak/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proofErr w:type="gramStart"/>
      <w:r>
        <w:rPr>
          <w:rFonts w:hint="eastAsia"/>
        </w:rPr>
        <w:lastRenderedPageBreak/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lastRenderedPageBreak/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 xml:space="preserve">-core_intermediates/classes.jack', </w:t>
      </w:r>
      <w:r>
        <w:lastRenderedPageBreak/>
        <w:t>needed by 'out/target/common/obj/JAVA_LIBRARIES/services.core_intermediates/classes.jack',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lastRenderedPageBreak/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proofErr w:type="spellStart"/>
      <w:r>
        <w:t>com.android.internal.R.string.kji_browser_lable</w:t>
      </w:r>
      <w:proofErr w:type="spellEnd"/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A2" w:rsidRDefault="007356A2" w:rsidP="00D41D1A">
      <w:r>
        <w:separator/>
      </w:r>
    </w:p>
  </w:endnote>
  <w:endnote w:type="continuationSeparator" w:id="0">
    <w:p w:rsidR="007356A2" w:rsidRDefault="007356A2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A2" w:rsidRDefault="007356A2" w:rsidP="00D41D1A">
      <w:r>
        <w:separator/>
      </w:r>
    </w:p>
  </w:footnote>
  <w:footnote w:type="continuationSeparator" w:id="0">
    <w:p w:rsidR="007356A2" w:rsidRDefault="007356A2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38A"/>
    <w:rsid w:val="00201E25"/>
    <w:rsid w:val="0022628D"/>
    <w:rsid w:val="002325B7"/>
    <w:rsid w:val="00233B0E"/>
    <w:rsid w:val="002B2AB3"/>
    <w:rsid w:val="002D65D2"/>
    <w:rsid w:val="00321391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219D"/>
    <w:rsid w:val="005F775F"/>
    <w:rsid w:val="00645BF5"/>
    <w:rsid w:val="006504B5"/>
    <w:rsid w:val="00657E77"/>
    <w:rsid w:val="006C7814"/>
    <w:rsid w:val="006F13E4"/>
    <w:rsid w:val="007356A2"/>
    <w:rsid w:val="00763438"/>
    <w:rsid w:val="007B7341"/>
    <w:rsid w:val="008168EC"/>
    <w:rsid w:val="00826810"/>
    <w:rsid w:val="00903DD0"/>
    <w:rsid w:val="00935AA2"/>
    <w:rsid w:val="009B2693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  <w:rsid w:val="00F72411"/>
    <w:rsid w:val="00F75291"/>
    <w:rsid w:val="00FA77B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53395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2832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44</cp:revision>
  <dcterms:created xsi:type="dcterms:W3CDTF">2018-10-16T06:25:00Z</dcterms:created>
  <dcterms:modified xsi:type="dcterms:W3CDTF">2019-03-05T16:24:00Z</dcterms:modified>
</cp:coreProperties>
</file>