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2A81F" w14:textId="58A41D63" w:rsidR="006F21C2" w:rsidRDefault="006F21C2" w:rsidP="006F21C2">
      <w:pPr>
        <w:pStyle w:val="1"/>
      </w:pPr>
      <w:r w:rsidRPr="006F21C2">
        <w:t>UART、SPI和I2C详解</w:t>
      </w:r>
    </w:p>
    <w:p w14:paraId="2B084B3D" w14:textId="783B28B1" w:rsidR="006F21C2" w:rsidRDefault="006F21C2" w:rsidP="006F21C2"/>
    <w:p w14:paraId="2CCB59DB" w14:textId="77777777" w:rsidR="006F21C2" w:rsidRDefault="006F21C2" w:rsidP="006F21C2">
      <w:pPr>
        <w:pStyle w:val="a7"/>
      </w:pPr>
      <w:r>
        <w:t>做单片机开发时UART,SPI和I2C都是我们最经常使用到的硬件接口，我收集了相关的具体材料对这三种接口进行了详细的解释。</w:t>
      </w:r>
    </w:p>
    <w:p w14:paraId="1043013A" w14:textId="77777777" w:rsidR="006F21C2" w:rsidRDefault="006F21C2" w:rsidP="006F21C2">
      <w:pPr>
        <w:pStyle w:val="2"/>
      </w:pPr>
      <w:r>
        <w:t>UART</w:t>
      </w:r>
    </w:p>
    <w:p w14:paraId="7592B94D" w14:textId="77777777" w:rsidR="006F21C2" w:rsidRDefault="006F21C2" w:rsidP="006F21C2">
      <w:pPr>
        <w:pStyle w:val="a7"/>
      </w:pPr>
      <w:r>
        <w:t>UART是一种通用串行数据总线，用于异步通信。该总线双向通信，可以实现全双工传输和接收。在嵌入式设计中，UART用于主机与辅助设备通信，如汽车音响与外接AP之间的通信，与PC机通信包括与监控调试器和其它器件，如EEPROM通信。</w:t>
      </w:r>
    </w:p>
    <w:p w14:paraId="18DBB7C3" w14:textId="77777777" w:rsidR="006F21C2" w:rsidRDefault="006F21C2" w:rsidP="006F21C2">
      <w:pPr>
        <w:pStyle w:val="a7"/>
      </w:pPr>
      <w:r>
        <w:t>将由计算机内部传送过来的并行数据转换为输出的串行数据流。将计算机外部来的串行数据转换为字节，供计算机内部并行数据的器件使用。在输出的串行数据流中加入奇偶校验位，并对从外部接收的数据流进行奇偶校验。在输出数据流中加入启停标记，并从接收数据流中删除启停标记。处理由键盘或鼠标发出的中断信号（键盘和鼠标也是串行设备）。可以处理计算机与外部串行设备的同步管理问题。有一些比较高档的UART还提供输入输出数据的缓冲区，比较新的UART是16550，它可以在计算机需要处理数据前在其缓冲区内存储16字节数据，而通常的UART是8250。</w:t>
      </w:r>
    </w:p>
    <w:p w14:paraId="40255FD3" w14:textId="77777777" w:rsidR="006F21C2" w:rsidRDefault="006F21C2" w:rsidP="006F21C2">
      <w:pPr>
        <w:pStyle w:val="3"/>
      </w:pPr>
      <w:r>
        <w:t>接口</w:t>
      </w:r>
    </w:p>
    <w:p w14:paraId="74D9ED07" w14:textId="77777777" w:rsidR="006F21C2" w:rsidRDefault="006F21C2" w:rsidP="006F21C2">
      <w:pPr>
        <w:pStyle w:val="a7"/>
      </w:pPr>
      <w:r>
        <w:t>在单片机中UART可以说是一种最基本的配置，很多与电脑进行通信的设备都采用到它，按计算机</w:t>
      </w:r>
      <w:proofErr w:type="gramStart"/>
      <w:r>
        <w:t>最</w:t>
      </w:r>
      <w:proofErr w:type="gramEnd"/>
      <w:r>
        <w:t>常规的说法就是串行通信。</w:t>
      </w:r>
    </w:p>
    <w:p w14:paraId="67671B67" w14:textId="77777777" w:rsidR="006F21C2" w:rsidRDefault="006F21C2" w:rsidP="006F21C2">
      <w:pPr>
        <w:widowControl/>
        <w:numPr>
          <w:ilvl w:val="0"/>
          <w:numId w:val="1"/>
        </w:numPr>
        <w:spacing w:before="100" w:beforeAutospacing="1" w:after="100" w:afterAutospacing="1"/>
        <w:jc w:val="left"/>
      </w:pPr>
      <w:r>
        <w:t xml:space="preserve">TX - </w:t>
      </w:r>
      <w:r>
        <w:t>数据发送接口</w:t>
      </w:r>
    </w:p>
    <w:p w14:paraId="799333FA" w14:textId="77777777" w:rsidR="006F21C2" w:rsidRDefault="006F21C2" w:rsidP="006F21C2">
      <w:pPr>
        <w:widowControl/>
        <w:numPr>
          <w:ilvl w:val="0"/>
          <w:numId w:val="1"/>
        </w:numPr>
        <w:spacing w:before="100" w:beforeAutospacing="1" w:after="100" w:afterAutospacing="1"/>
        <w:jc w:val="left"/>
      </w:pPr>
      <w:r>
        <w:t xml:space="preserve">RX - </w:t>
      </w:r>
      <w:r>
        <w:t>数据接受接口</w:t>
      </w:r>
    </w:p>
    <w:p w14:paraId="1F3DFDCD" w14:textId="77777777" w:rsidR="006F21C2" w:rsidRDefault="006F21C2" w:rsidP="006F21C2">
      <w:pPr>
        <w:pStyle w:val="a7"/>
      </w:pPr>
      <w:r>
        <w:t>两个设备间将TX与RX相连，RX与TX相连即可正常工作。最常用到的就是我们电脑上的USB那就是个最典型的UART接口。</w:t>
      </w:r>
    </w:p>
    <w:p w14:paraId="283E5E3E" w14:textId="77777777" w:rsidR="006F21C2" w:rsidRDefault="006F21C2" w:rsidP="006F21C2">
      <w:pPr>
        <w:pStyle w:val="3"/>
      </w:pPr>
      <w:r>
        <w:t>工作原理</w:t>
      </w:r>
    </w:p>
    <w:p w14:paraId="7BB22FE9" w14:textId="77777777" w:rsidR="006F21C2" w:rsidRDefault="006F21C2" w:rsidP="006F21C2">
      <w:pPr>
        <w:pStyle w:val="4"/>
      </w:pPr>
      <w:r>
        <w:t>发送接收</w:t>
      </w:r>
    </w:p>
    <w:p w14:paraId="7DE4F11B" w14:textId="77777777" w:rsidR="006F21C2" w:rsidRDefault="006F21C2" w:rsidP="006F21C2">
      <w:pPr>
        <w:pStyle w:val="a7"/>
      </w:pPr>
      <w:r>
        <w:t>发送逻辑对从发送FIFO 读取的数据执行“并→串”转换。控制逻辑输出起始位在先的串行位流，并且根据控制寄存器中已编程的配置，后面紧跟着数据位（注</w:t>
      </w:r>
      <w:r>
        <w:lastRenderedPageBreak/>
        <w:t>意：最低位 LSB 先输出）、奇偶校验位和停止位。</w:t>
      </w:r>
      <w:r>
        <w:br/>
        <w:t>在检测到一个有效的起始脉冲后，接收逻辑对接收到的位流执行“串→并”转换。此外还会对溢出错误、奇偶校验错误、</w:t>
      </w:r>
      <w:proofErr w:type="gramStart"/>
      <w:r>
        <w:t>帧错误</w:t>
      </w:r>
      <w:proofErr w:type="gramEnd"/>
      <w:r>
        <w:t>和线中止（line-break）错误进行检测，并将检测到的状态附加到被写入接收FIFO 的数据中。</w:t>
      </w:r>
    </w:p>
    <w:p w14:paraId="53029590" w14:textId="77777777" w:rsidR="006F21C2" w:rsidRDefault="006F21C2" w:rsidP="006F21C2">
      <w:pPr>
        <w:pStyle w:val="4"/>
      </w:pPr>
      <w:r>
        <w:t>波特率产生</w:t>
      </w:r>
    </w:p>
    <w:p w14:paraId="25309FCA" w14:textId="77777777" w:rsidR="006F21C2" w:rsidRDefault="006F21C2" w:rsidP="006F21C2">
      <w:pPr>
        <w:pStyle w:val="a7"/>
      </w:pPr>
      <w:r>
        <w:t>波特率除数（baud-rate divisor）是一个22 位数，它由16 位整数和6 位小数组成。波特率发生器使用这两个</w:t>
      </w:r>
      <w:proofErr w:type="gramStart"/>
      <w:r>
        <w:t>值组成</w:t>
      </w:r>
      <w:proofErr w:type="gramEnd"/>
      <w:r>
        <w:t>的数字来决定位周期。通过带有小数波特率的除法器，在足够高的系统时钟速率下，UART 可以产生所有标准的波特率，而误差很小。</w:t>
      </w:r>
    </w:p>
    <w:p w14:paraId="556EC021" w14:textId="77777777" w:rsidR="006F21C2" w:rsidRDefault="006F21C2" w:rsidP="006F21C2">
      <w:pPr>
        <w:pStyle w:val="4"/>
      </w:pPr>
      <w:r>
        <w:t>数据收发</w:t>
      </w:r>
    </w:p>
    <w:p w14:paraId="14CD913A" w14:textId="77777777" w:rsidR="006F21C2" w:rsidRDefault="006F21C2" w:rsidP="006F21C2">
      <w:pPr>
        <w:pStyle w:val="a7"/>
      </w:pPr>
      <w:r>
        <w:t>发送时，数据被写入发送FIFO。如果UART 被使能，则会按照预先设置好的参数（波特率、数据位、停止位、校验位等）开始发送数据，一直到发送FIFO 中没有数据。一旦向发送FIFO 写数据（如果FIFO 未空），UART 的</w:t>
      </w:r>
      <w:proofErr w:type="gramStart"/>
      <w:r>
        <w:t>忙标志位</w:t>
      </w:r>
      <w:proofErr w:type="gramEnd"/>
      <w:r>
        <w:t>BUSY 就有效，并且在发送数据期间一直保持有效。BUSY 位仅在发送FIFO 为空，且已从移位寄存器发送最后一个字符，包括停止位时才变无效。即 UART 不再使能，它也可以指示忙状态。BUSY 位的相关库函数是</w:t>
      </w:r>
      <w:proofErr w:type="spellStart"/>
      <w:r>
        <w:t>UARTBusy</w:t>
      </w:r>
      <w:proofErr w:type="spellEnd"/>
      <w:r>
        <w:t>( )</w:t>
      </w:r>
      <w:r>
        <w:br/>
        <w:t xml:space="preserve">在UART 接收器空闲时，如果数据输入变成“低电平”，即接收到了起始位，则接收计数器开始运行，并且数据在Baud16 的第8 </w:t>
      </w:r>
      <w:proofErr w:type="gramStart"/>
      <w:r>
        <w:t>个</w:t>
      </w:r>
      <w:proofErr w:type="gramEnd"/>
      <w:r>
        <w:t>周期被采样。如果Rx 在Baud16 的第8 周期仍然为低电平，则起始位有效，否则会被认为是错误的起始位并将其忽略。</w:t>
      </w:r>
      <w:r>
        <w:br/>
        <w:t xml:space="preserve">如果起始位有效，则根据数据字符被编程的长度，在 Baud16 </w:t>
      </w:r>
      <w:proofErr w:type="gramStart"/>
      <w:r>
        <w:t>的每第</w:t>
      </w:r>
      <w:proofErr w:type="gramEnd"/>
      <w:r>
        <w:t xml:space="preserve"> 16 </w:t>
      </w:r>
      <w:proofErr w:type="gramStart"/>
      <w:r>
        <w:t>个</w:t>
      </w:r>
      <w:proofErr w:type="gramEnd"/>
      <w:r>
        <w:t>周期（即</w:t>
      </w:r>
      <w:proofErr w:type="gramStart"/>
      <w:r>
        <w:t>一</w:t>
      </w:r>
      <w:proofErr w:type="gramEnd"/>
      <w:r>
        <w:t>个位周期之后）对连续的数据位进行采样。如果奇偶校验模式使能，则还会检测奇偶校验位。</w:t>
      </w:r>
      <w:r>
        <w:br/>
        <w:t>最后，如果Rx 为高电平，则有效的停止位被确认，否则发生</w:t>
      </w:r>
      <w:proofErr w:type="gramStart"/>
      <w:r>
        <w:t>帧</w:t>
      </w:r>
      <w:proofErr w:type="gramEnd"/>
      <w:r>
        <w:t>错误。当接收到一个完整的字符时，将数据存放在接收FIFO 中。</w:t>
      </w:r>
    </w:p>
    <w:p w14:paraId="2D490C61" w14:textId="77777777" w:rsidR="006F21C2" w:rsidRDefault="006F21C2" w:rsidP="006F21C2">
      <w:pPr>
        <w:pStyle w:val="4"/>
      </w:pPr>
      <w:r>
        <w:t>中断控制</w:t>
      </w:r>
    </w:p>
    <w:p w14:paraId="666CA274" w14:textId="77777777" w:rsidR="006F21C2" w:rsidRDefault="006F21C2" w:rsidP="006F21C2">
      <w:pPr>
        <w:pStyle w:val="a7"/>
      </w:pPr>
      <w:r>
        <w:t>出现以下情况时，可使UART 产生中断：</w:t>
      </w:r>
    </w:p>
    <w:p w14:paraId="70A12556" w14:textId="77777777" w:rsidR="006F21C2" w:rsidRDefault="006F21C2" w:rsidP="006F21C2">
      <w:pPr>
        <w:widowControl/>
        <w:numPr>
          <w:ilvl w:val="0"/>
          <w:numId w:val="2"/>
        </w:numPr>
        <w:spacing w:before="100" w:beforeAutospacing="1" w:after="100" w:afterAutospacing="1"/>
        <w:jc w:val="left"/>
      </w:pPr>
      <w:r>
        <w:t xml:space="preserve">FIFO </w:t>
      </w:r>
      <w:r>
        <w:t>溢出错误</w:t>
      </w:r>
    </w:p>
    <w:p w14:paraId="71225557" w14:textId="77777777" w:rsidR="006F21C2" w:rsidRDefault="006F21C2" w:rsidP="006F21C2">
      <w:pPr>
        <w:widowControl/>
        <w:numPr>
          <w:ilvl w:val="0"/>
          <w:numId w:val="2"/>
        </w:numPr>
        <w:spacing w:before="100" w:beforeAutospacing="1" w:after="100" w:afterAutospacing="1"/>
        <w:jc w:val="left"/>
      </w:pPr>
      <w:r>
        <w:t>线中止错误（</w:t>
      </w:r>
      <w:r>
        <w:t>line-break</w:t>
      </w:r>
      <w:r>
        <w:t>，即</w:t>
      </w:r>
      <w:r>
        <w:t xml:space="preserve">Rx </w:t>
      </w:r>
      <w:r>
        <w:t>信号一直为</w:t>
      </w:r>
      <w:r>
        <w:t xml:space="preserve">0 </w:t>
      </w:r>
      <w:r>
        <w:t>的状态，包括校验位和停止位在内）</w:t>
      </w:r>
    </w:p>
    <w:p w14:paraId="4D30E99C" w14:textId="77777777" w:rsidR="006F21C2" w:rsidRDefault="006F21C2" w:rsidP="006F21C2">
      <w:pPr>
        <w:widowControl/>
        <w:numPr>
          <w:ilvl w:val="0"/>
          <w:numId w:val="2"/>
        </w:numPr>
        <w:spacing w:before="100" w:beforeAutospacing="1" w:after="100" w:afterAutospacing="1"/>
        <w:jc w:val="left"/>
      </w:pPr>
      <w:r>
        <w:t>奇偶校验错误</w:t>
      </w:r>
    </w:p>
    <w:p w14:paraId="687EDB03" w14:textId="77777777" w:rsidR="006F21C2" w:rsidRDefault="006F21C2" w:rsidP="006F21C2">
      <w:pPr>
        <w:widowControl/>
        <w:numPr>
          <w:ilvl w:val="0"/>
          <w:numId w:val="2"/>
        </w:numPr>
        <w:spacing w:before="100" w:beforeAutospacing="1" w:after="100" w:afterAutospacing="1"/>
        <w:jc w:val="left"/>
      </w:pPr>
      <w:proofErr w:type="gramStart"/>
      <w:r>
        <w:t>帧</w:t>
      </w:r>
      <w:proofErr w:type="gramEnd"/>
      <w:r>
        <w:t>错误（停止位不为</w:t>
      </w:r>
      <w:r>
        <w:t>1</w:t>
      </w:r>
      <w:r>
        <w:t>）</w:t>
      </w:r>
    </w:p>
    <w:p w14:paraId="65A4FE05" w14:textId="77777777" w:rsidR="006F21C2" w:rsidRDefault="006F21C2" w:rsidP="006F21C2">
      <w:pPr>
        <w:widowControl/>
        <w:numPr>
          <w:ilvl w:val="0"/>
          <w:numId w:val="2"/>
        </w:numPr>
        <w:spacing w:before="100" w:beforeAutospacing="1" w:after="100" w:afterAutospacing="1"/>
        <w:jc w:val="left"/>
      </w:pPr>
      <w:r>
        <w:t>接收超时（接收</w:t>
      </w:r>
      <w:r>
        <w:t xml:space="preserve">FIFO </w:t>
      </w:r>
      <w:r>
        <w:t>已有数据但未满，而后续数据长时间不来）</w:t>
      </w:r>
    </w:p>
    <w:p w14:paraId="05B1F04B" w14:textId="77777777" w:rsidR="006F21C2" w:rsidRDefault="006F21C2" w:rsidP="006F21C2">
      <w:pPr>
        <w:widowControl/>
        <w:numPr>
          <w:ilvl w:val="0"/>
          <w:numId w:val="2"/>
        </w:numPr>
        <w:spacing w:before="100" w:beforeAutospacing="1" w:after="100" w:afterAutospacing="1"/>
        <w:jc w:val="left"/>
      </w:pPr>
      <w:r>
        <w:t>发送</w:t>
      </w:r>
    </w:p>
    <w:p w14:paraId="165C24FF" w14:textId="77777777" w:rsidR="006F21C2" w:rsidRDefault="006F21C2" w:rsidP="006F21C2">
      <w:pPr>
        <w:widowControl/>
        <w:numPr>
          <w:ilvl w:val="0"/>
          <w:numId w:val="2"/>
        </w:numPr>
        <w:spacing w:before="100" w:beforeAutospacing="1" w:after="100" w:afterAutospacing="1"/>
        <w:jc w:val="left"/>
      </w:pPr>
      <w:r>
        <w:t>接收</w:t>
      </w:r>
    </w:p>
    <w:p w14:paraId="68040381" w14:textId="77777777" w:rsidR="006F21C2" w:rsidRDefault="006F21C2" w:rsidP="006F21C2">
      <w:pPr>
        <w:pStyle w:val="a7"/>
      </w:pPr>
      <w:r>
        <w:lastRenderedPageBreak/>
        <w:t>由于所有中断事件在发送到中断控制器之前会一起进行“或运算”操作，所以任意时刻 UART 只能向中断产生一个中断请求。通过查询中断状态函数</w:t>
      </w:r>
      <w:proofErr w:type="spellStart"/>
      <w:r>
        <w:t>UARTIntStatus</w:t>
      </w:r>
      <w:proofErr w:type="spellEnd"/>
      <w:r>
        <w:t>( )，软件可以在同一个中断服务函数里处理多个中断事件（多个并列的if 语句）。</w:t>
      </w:r>
    </w:p>
    <w:p w14:paraId="7D0766E4" w14:textId="77777777" w:rsidR="006F21C2" w:rsidRDefault="006F21C2" w:rsidP="006F21C2">
      <w:pPr>
        <w:pStyle w:val="4"/>
      </w:pPr>
      <w:r>
        <w:t xml:space="preserve">FIFO </w:t>
      </w:r>
      <w:r>
        <w:t>操作</w:t>
      </w:r>
    </w:p>
    <w:p w14:paraId="200342C6" w14:textId="77777777" w:rsidR="006F21C2" w:rsidRDefault="006F21C2" w:rsidP="006F21C2">
      <w:pPr>
        <w:pStyle w:val="a7"/>
      </w:pPr>
      <w:r>
        <w:t xml:space="preserve">FIFO 是“First-In First-Out”的缩写，意为“先进先出”，是一种常见的队列操作。 </w:t>
      </w:r>
      <w:proofErr w:type="spellStart"/>
      <w:r>
        <w:t>Stellaris</w:t>
      </w:r>
      <w:proofErr w:type="spellEnd"/>
      <w:r>
        <w:t xml:space="preserve"> 系列ARM 的UART 模块包含有2 </w:t>
      </w:r>
      <w:proofErr w:type="gramStart"/>
      <w:r>
        <w:t>个</w:t>
      </w:r>
      <w:proofErr w:type="gramEnd"/>
      <w:r>
        <w:t xml:space="preserve">16 字节的FIFO：一个用于发送，另一个用于接收。可以将两个FIFO 分别配置为以不同深度触发中断。可供选择的配置包括：1/8、 1/4、1/2、3/4 和7/8 深度。例如，如果接收FIFO 选择1/4，则在UART 接收到4 </w:t>
      </w:r>
      <w:proofErr w:type="gramStart"/>
      <w:r>
        <w:t>个</w:t>
      </w:r>
      <w:proofErr w:type="gramEnd"/>
      <w:r>
        <w:t>数据时产生接收中断。</w:t>
      </w:r>
    </w:p>
    <w:p w14:paraId="382568D7" w14:textId="77777777" w:rsidR="006F21C2" w:rsidRDefault="006F21C2" w:rsidP="006F21C2">
      <w:pPr>
        <w:pStyle w:val="a7"/>
      </w:pPr>
      <w:r>
        <w:rPr>
          <w:rStyle w:val="a8"/>
        </w:rPr>
        <w:t>发送FIFO的基本工作过程</w:t>
      </w:r>
      <w:r>
        <w:t>： 只要有数据填充到发送FIFO 里，就会立即启动发送过程。由于发送本身是个相对缓慢的过程，因此在发送的同时其它需要发送的数据还可以继续填充到发送 FIFO 里。当发送 FIFO 被填满时就不能再继续填充了，否则会造成数据丢失，此时只能等待。这个等待并不会很久，以9600 的波特率为例，等待出现一个空位的时间在1ms 上下。发送 FIFO 会按照填入数据的先后顺序把数据一个个发送出去，直到发送 FIFO 全空时为止。已发送完毕的数据会被自动清除，在发送FIFO 里同时会多出一个空位。</w:t>
      </w:r>
    </w:p>
    <w:p w14:paraId="0E33E1D1" w14:textId="77777777" w:rsidR="006F21C2" w:rsidRDefault="006F21C2" w:rsidP="006F21C2">
      <w:pPr>
        <w:pStyle w:val="a7"/>
      </w:pPr>
      <w:r>
        <w:rPr>
          <w:rStyle w:val="a8"/>
        </w:rPr>
        <w:t>接收FIFO的基本工作过程</w:t>
      </w:r>
      <w:r>
        <w:t>： 当硬件逻辑接收到数据时，就会往接收FIFO 里填充接收到的数据。程序应当及时取走这些数据，数据被取走也是在接收FIFO 里被自动删除的过程，因此在接收 FIFO 里同时会多出一个空位。如果在接收 FIFO 里的数据未被及时取走而造成接收FIFO 已满，则以后再接收到数据时因无空位可以填充而造成数据丢失。</w:t>
      </w:r>
    </w:p>
    <w:p w14:paraId="776ABD01" w14:textId="77777777" w:rsidR="006F21C2" w:rsidRDefault="006F21C2" w:rsidP="006F21C2">
      <w:pPr>
        <w:pStyle w:val="a7"/>
      </w:pPr>
      <w:r>
        <w:t xml:space="preserve">收发FIFO 主要是为了解决UART 收发中断过于频繁而导致CPU 效率不高的问题而引入的。在进行 UART 通信时，中断方式比轮询方式要简便且效率高。但是，如果没有收发 FIFO，则每收发一个数据都要中断处理一次，效率仍然不够高。如果有了收发FIFO，则可以在连续收发若干个数据（可多至14 </w:t>
      </w:r>
      <w:proofErr w:type="gramStart"/>
      <w:r>
        <w:t>个</w:t>
      </w:r>
      <w:proofErr w:type="gramEnd"/>
      <w:r>
        <w:t>）后才产生一次中断然后一并处理，这就大大提高了收发效率。</w:t>
      </w:r>
    </w:p>
    <w:p w14:paraId="54E1C466" w14:textId="77777777" w:rsidR="006F21C2" w:rsidRDefault="006F21C2" w:rsidP="006F21C2">
      <w:pPr>
        <w:pStyle w:val="a7"/>
      </w:pPr>
      <w:r>
        <w:t>完全不必要担心FIFO 机制可能带来的数据丢失或得不到及时处理的问题，因为它已经帮你想到了收发过程中存在的任何问题，只要在初始化配置UART 后，就可以放心收发了， FIFO 和中断例程会自动搞定一切。</w:t>
      </w:r>
    </w:p>
    <w:p w14:paraId="743872C4" w14:textId="77777777" w:rsidR="006F21C2" w:rsidRDefault="006F21C2" w:rsidP="006F21C2">
      <w:pPr>
        <w:pStyle w:val="4"/>
      </w:pPr>
      <w:r>
        <w:t>回环操作</w:t>
      </w:r>
    </w:p>
    <w:p w14:paraId="3497B0C1" w14:textId="77777777" w:rsidR="006F21C2" w:rsidRDefault="006F21C2" w:rsidP="006F21C2">
      <w:pPr>
        <w:pStyle w:val="a7"/>
      </w:pPr>
      <w:r>
        <w:t>UART 可以进入一个内部回环（Loopback）模式，用于诊断或调试。在回环模式下，从Tx 上发送的数据将被Rx 输入端接收。</w:t>
      </w:r>
    </w:p>
    <w:p w14:paraId="3A64B727" w14:textId="77777777" w:rsidR="006F21C2" w:rsidRDefault="006F21C2" w:rsidP="006F21C2">
      <w:pPr>
        <w:pStyle w:val="4"/>
      </w:pPr>
      <w:r>
        <w:lastRenderedPageBreak/>
        <w:t>串行红外协议</w:t>
      </w:r>
    </w:p>
    <w:p w14:paraId="44D3213E" w14:textId="77777777" w:rsidR="006F21C2" w:rsidRDefault="006F21C2" w:rsidP="006F21C2">
      <w:pPr>
        <w:pStyle w:val="a7"/>
      </w:pPr>
      <w:r>
        <w:t xml:space="preserve">在某些 </w:t>
      </w:r>
      <w:proofErr w:type="spellStart"/>
      <w:r>
        <w:t>Stellaris</w:t>
      </w:r>
      <w:proofErr w:type="spellEnd"/>
      <w:r>
        <w:t xml:space="preserve"> 系列 ARM 芯片里，UART 还包含一个 IrDA 串行红外（SIR）编码器/ 解码器模块。IrDA SIR 模块的作用是在异步UART数据流和半双工串行SIR 接口之间进行转换。片上不会执行任何模拟处理操作。SIR 模块的任务就是要给UART 提供一个数字编码输出和一个解码输入。UART 信号管脚可以和一个红外收发器连接以实现IrDA SIR物理层连接。</w:t>
      </w:r>
    </w:p>
    <w:p w14:paraId="72AF2BB3" w14:textId="77777777" w:rsidR="006F21C2" w:rsidRDefault="006F21C2" w:rsidP="006F21C2">
      <w:pPr>
        <w:pStyle w:val="2"/>
      </w:pPr>
      <w:r>
        <w:t>I2C</w:t>
      </w:r>
    </w:p>
    <w:p w14:paraId="452C6C9C" w14:textId="77777777" w:rsidR="006F21C2" w:rsidRDefault="006F21C2" w:rsidP="003C3930">
      <w:pPr>
        <w:pStyle w:val="a7"/>
        <w:ind w:firstLineChars="200" w:firstLine="480"/>
      </w:pPr>
      <w:bookmarkStart w:id="0" w:name="_GoBack"/>
      <w:bookmarkEnd w:id="0"/>
      <w:r>
        <w:t>I2C总线是由Philips公司开发的一种简单、双向二线制同步串行总线。它只需要两根线即可在连接于总线上的器件之间传送信息。</w:t>
      </w:r>
      <w:r>
        <w:br/>
        <w:t>主器件用于启动总线传送数据，并产生时钟以开放传送的器件，此时任何被寻址的器件均被认为是从器件．在总线上主和从、发和收的关系不是恒定的，而取决于此时数据传送方向。如果主机要发送数据给从器件，则主机首先寻址从器件，然后主动发送数据至从器件，最后由主机终止数据传送；如果主机要接收从器件的数据，首先由主器件寻址从器件．然后主机接收从器件发送的数据，最后由主机终止接收过程。在这种情况下．主机负责产生定时时钟和终止数据传送。</w:t>
      </w:r>
    </w:p>
    <w:p w14:paraId="544F7CCE" w14:textId="77777777" w:rsidR="006F21C2" w:rsidRDefault="006F21C2" w:rsidP="006F21C2">
      <w:pPr>
        <w:pStyle w:val="3"/>
      </w:pPr>
      <w:r>
        <w:t>接口</w:t>
      </w:r>
    </w:p>
    <w:p w14:paraId="0873C667" w14:textId="77777777" w:rsidR="006F21C2" w:rsidRDefault="006F21C2" w:rsidP="006F21C2">
      <w:pPr>
        <w:widowControl/>
        <w:numPr>
          <w:ilvl w:val="0"/>
          <w:numId w:val="3"/>
        </w:numPr>
        <w:spacing w:before="100" w:beforeAutospacing="1" w:after="100" w:afterAutospacing="1"/>
        <w:jc w:val="left"/>
      </w:pPr>
      <w:r>
        <w:t xml:space="preserve">SCL - </w:t>
      </w:r>
      <w:r>
        <w:t>串行时钟线</w:t>
      </w:r>
    </w:p>
    <w:p w14:paraId="5C8F0F8B" w14:textId="77777777" w:rsidR="006F21C2" w:rsidRDefault="006F21C2" w:rsidP="006F21C2">
      <w:pPr>
        <w:widowControl/>
        <w:numPr>
          <w:ilvl w:val="0"/>
          <w:numId w:val="3"/>
        </w:numPr>
        <w:spacing w:before="100" w:beforeAutospacing="1" w:after="100" w:afterAutospacing="1"/>
        <w:jc w:val="left"/>
      </w:pPr>
      <w:r>
        <w:t xml:space="preserve">SDA - </w:t>
      </w:r>
      <w:r>
        <w:t>串行数据线接口</w:t>
      </w:r>
    </w:p>
    <w:p w14:paraId="77543530" w14:textId="77777777" w:rsidR="006F21C2" w:rsidRDefault="006F21C2" w:rsidP="006F21C2">
      <w:pPr>
        <w:pStyle w:val="a7"/>
      </w:pPr>
      <w:r>
        <w:t>SDA（串行数据线）和SCL（串行时钟线）都是双向I/O线，接口电路为开漏输出．需通过上拉电阻接电源VCC．当总线空闲时．两根线都是高电平，连接总线的外同器件都是CMOS器件，输出级也是开漏电路．在总线上消耗的电流很小，因此，总线上扩展的器件数量主要由电容负载来决定，因为每个器件的总线接口都有一定的等效电容．而线路中电容会影响总线传输速度．当电容过大时，有可能造成传输错误．所以，其负载能力为</w:t>
      </w:r>
      <w:r>
        <w:rPr>
          <w:rStyle w:val="a8"/>
        </w:rPr>
        <w:t>400pF</w:t>
      </w:r>
      <w:r>
        <w:t>，因此可以估算出总线允许长度和所接器件数量。</w:t>
      </w:r>
    </w:p>
    <w:p w14:paraId="74896FA4" w14:textId="77777777" w:rsidR="006F21C2" w:rsidRDefault="006F21C2" w:rsidP="006F21C2">
      <w:pPr>
        <w:pStyle w:val="a7"/>
      </w:pPr>
      <w:r>
        <w:t>主器件用于启动总线传送数据，并产生时钟以开放传送的器件，此时任何被寻址的器件均被认为是从器件．在总线上主和从、发和收的关系不是恒定的，而取决于此时数据传送方向。如果主机要发送数据给从器件，则主机首先寻址从器件，然后主动发送数据至从器件，最后由主机终止数据传送；如果主机要接收从器件的数据，首先由主器件寻址从器件．然后主机接收从器件发送的数据，最后由主机终止接收过程。在这种情况下．主机负责产生定时时钟和终止数据传送。</w:t>
      </w:r>
    </w:p>
    <w:p w14:paraId="578CD47F" w14:textId="77777777" w:rsidR="006F21C2" w:rsidRDefault="006F21C2" w:rsidP="006F21C2">
      <w:pPr>
        <w:pStyle w:val="3"/>
      </w:pPr>
      <w:r>
        <w:lastRenderedPageBreak/>
        <w:t>特点</w:t>
      </w:r>
    </w:p>
    <w:p w14:paraId="50C0F7F5" w14:textId="77777777" w:rsidR="006F21C2" w:rsidRDefault="006F21C2" w:rsidP="006F21C2">
      <w:pPr>
        <w:pStyle w:val="a7"/>
      </w:pPr>
      <w:r>
        <w:t>I2C总线特点可以概括如下：</w:t>
      </w:r>
    </w:p>
    <w:p w14:paraId="15F55A75" w14:textId="77777777" w:rsidR="006F21C2" w:rsidRDefault="006F21C2" w:rsidP="006F21C2">
      <w:pPr>
        <w:widowControl/>
        <w:numPr>
          <w:ilvl w:val="0"/>
          <w:numId w:val="4"/>
        </w:numPr>
        <w:spacing w:before="100" w:beforeAutospacing="1" w:after="100" w:afterAutospacing="1"/>
        <w:jc w:val="left"/>
      </w:pPr>
      <w:r>
        <w:t>在硬件上，</w:t>
      </w:r>
      <w:r>
        <w:t>I2C</w:t>
      </w:r>
      <w:r>
        <w:t>总线只需要一根数据线和一根时钟线两根线，总线接口已经集成在芯片内部，不需要特殊的接口电路，而且片上接口电路的滤波器可以滤去总线数据上的毛刺．因此</w:t>
      </w:r>
      <w:r>
        <w:t>I2C</w:t>
      </w:r>
      <w:r>
        <w:t>总线简化了硬件电路</w:t>
      </w:r>
      <w:r>
        <w:t>PCB</w:t>
      </w:r>
      <w:r>
        <w:t>布线，降低了系统成本，提高了系统可靠性。因为</w:t>
      </w:r>
      <w:r>
        <w:t>I2C</w:t>
      </w:r>
      <w:r>
        <w:t>芯片除了这两根线和少量中断线，与系统再没有连接的线，用户常用</w:t>
      </w:r>
      <w:r>
        <w:t>IC</w:t>
      </w:r>
      <w:r>
        <w:t>可以很容易形成标准化和模块化，便于重复利用。</w:t>
      </w:r>
    </w:p>
    <w:p w14:paraId="009BF5ED" w14:textId="77777777" w:rsidR="006F21C2" w:rsidRDefault="006F21C2" w:rsidP="006F21C2">
      <w:pPr>
        <w:widowControl/>
        <w:numPr>
          <w:ilvl w:val="0"/>
          <w:numId w:val="4"/>
        </w:numPr>
        <w:spacing w:before="100" w:beforeAutospacing="1" w:after="100" w:afterAutospacing="1"/>
        <w:jc w:val="left"/>
      </w:pPr>
      <w:r>
        <w:t>I2C</w:t>
      </w:r>
      <w:r>
        <w:t>总线是一个真正的多主机总线，如果两个或多个主机同时初始化数据传输，可以通过冲突检测和仲裁防止数据破坏，每个连接到总线上的器件都有唯一的地址，任何器件既可以作为主机也可以作为从机，但同一时刻只允许有一个主机。数据传输和地址设定由软件设定，非常灵活。总线上的器件增加和删除不影响其他器件正常工作。</w:t>
      </w:r>
    </w:p>
    <w:p w14:paraId="7A363A25" w14:textId="77777777" w:rsidR="006F21C2" w:rsidRDefault="006F21C2" w:rsidP="006F21C2">
      <w:pPr>
        <w:widowControl/>
        <w:numPr>
          <w:ilvl w:val="0"/>
          <w:numId w:val="4"/>
        </w:numPr>
        <w:spacing w:before="100" w:beforeAutospacing="1" w:after="100" w:afterAutospacing="1"/>
        <w:jc w:val="left"/>
      </w:pPr>
      <w:r>
        <w:t>I2C</w:t>
      </w:r>
      <w:r>
        <w:t>总线可以通过外部连线进行在线检测，便于系统故障诊断和调试，故障可以立即被寻址，软件也利于标准化和模块化，缩短开发时问。</w:t>
      </w:r>
    </w:p>
    <w:p w14:paraId="0D618E5D" w14:textId="77777777" w:rsidR="006F21C2" w:rsidRDefault="006F21C2" w:rsidP="006F21C2">
      <w:pPr>
        <w:widowControl/>
        <w:numPr>
          <w:ilvl w:val="0"/>
          <w:numId w:val="4"/>
        </w:numPr>
        <w:spacing w:before="100" w:beforeAutospacing="1" w:after="100" w:afterAutospacing="1"/>
        <w:jc w:val="left"/>
      </w:pPr>
      <w:r>
        <w:t>连接到相同总线上的</w:t>
      </w:r>
      <w:r>
        <w:t>IC</w:t>
      </w:r>
      <w:r>
        <w:t>数量只受总线最大电容的限制，串行的</w:t>
      </w:r>
      <w:r>
        <w:t>8</w:t>
      </w:r>
      <w:r>
        <w:t>位双向数据</w:t>
      </w:r>
      <w:proofErr w:type="gramStart"/>
      <w:r>
        <w:t>传输位</w:t>
      </w:r>
      <w:proofErr w:type="gramEnd"/>
      <w:r>
        <w:t>速率在标准模式下可达</w:t>
      </w:r>
      <w:r>
        <w:t>100Kbit/s</w:t>
      </w:r>
      <w:r>
        <w:t>，快速模式下可达</w:t>
      </w:r>
      <w:r>
        <w:t>400Kbit/s</w:t>
      </w:r>
      <w:r>
        <w:t>，高速模式下可达</w:t>
      </w:r>
      <w:r>
        <w:t>3</w:t>
      </w:r>
      <w:r>
        <w:t>．</w:t>
      </w:r>
      <w:r>
        <w:t>4Mbit/s</w:t>
      </w:r>
      <w:r>
        <w:t>。</w:t>
      </w:r>
    </w:p>
    <w:p w14:paraId="729F3A9B" w14:textId="77777777" w:rsidR="006F21C2" w:rsidRDefault="006F21C2" w:rsidP="006F21C2">
      <w:pPr>
        <w:widowControl/>
        <w:numPr>
          <w:ilvl w:val="0"/>
          <w:numId w:val="4"/>
        </w:numPr>
        <w:spacing w:before="100" w:beforeAutospacing="1" w:after="100" w:afterAutospacing="1"/>
        <w:jc w:val="left"/>
      </w:pPr>
      <w:r>
        <w:t>总线具有极低的电流消耗．抗高噪声干扰，增加总线驱动器可以使总线电容扩大</w:t>
      </w:r>
      <w:r>
        <w:t>10</w:t>
      </w:r>
      <w:r>
        <w:t>倍，传输距离达到</w:t>
      </w:r>
      <w:r>
        <w:t>15m</w:t>
      </w:r>
      <w:r>
        <w:t>；兼容不同电压等级的器件，工作温度范围宽。</w:t>
      </w:r>
    </w:p>
    <w:p w14:paraId="61984EAF" w14:textId="77777777" w:rsidR="006F21C2" w:rsidRDefault="006F21C2" w:rsidP="006F21C2">
      <w:pPr>
        <w:pStyle w:val="3"/>
      </w:pPr>
      <w:r>
        <w:t>数据传输方式</w:t>
      </w:r>
    </w:p>
    <w:p w14:paraId="2B0F6B83" w14:textId="77777777" w:rsidR="006F21C2" w:rsidRDefault="006F21C2" w:rsidP="006F21C2">
      <w:pPr>
        <w:pStyle w:val="4"/>
      </w:pPr>
      <w:r>
        <w:t>字节格式</w:t>
      </w:r>
    </w:p>
    <w:p w14:paraId="099C5590" w14:textId="77777777" w:rsidR="006F21C2" w:rsidRDefault="006F21C2" w:rsidP="006F21C2">
      <w:pPr>
        <w:pStyle w:val="a7"/>
      </w:pPr>
      <w:r>
        <w:t>发送到SDA 线上的每个字节必须为8 位，每次传输可以发送的字节数量不受限制。每个字节后必须跟一个响应位。首先传输的是数据的最高位（MSB），如果从机要完成一些其他功能后（例如一个内部中断服务程序）才能接收或发送下一个完整的数据字节，可以使时钟线SCL 保持低电平，迫使主机进入等待状态，当从机准备好接收下一个数据字节并释放时钟线SCL 后数据传输继续。</w:t>
      </w:r>
    </w:p>
    <w:p w14:paraId="4D8B280A" w14:textId="77777777" w:rsidR="006F21C2" w:rsidRDefault="006F21C2" w:rsidP="006F21C2">
      <w:pPr>
        <w:pStyle w:val="4"/>
      </w:pPr>
      <w:r>
        <w:t>应答响应</w:t>
      </w:r>
    </w:p>
    <w:p w14:paraId="6E8BE058" w14:textId="77777777" w:rsidR="006F21C2" w:rsidRDefault="006F21C2" w:rsidP="006F21C2">
      <w:pPr>
        <w:pStyle w:val="a7"/>
      </w:pPr>
      <w:r>
        <w:t>数据传输必须带响应，相关的响应时钟脉冲由主机产生。在响应的时钟脉冲期间发送器释放SDA 线（高）。</w:t>
      </w:r>
    </w:p>
    <w:p w14:paraId="072A9293" w14:textId="77777777" w:rsidR="006F21C2" w:rsidRDefault="006F21C2" w:rsidP="006F21C2">
      <w:pPr>
        <w:pStyle w:val="a7"/>
      </w:pPr>
      <w:r>
        <w:t>在响应的时钟脉冲期间，接收器必须将SDA 线拉低，使它在这个时钟脉冲的高电平期间保持稳定的低电平。</w:t>
      </w:r>
      <w:r>
        <w:br/>
        <w:t>通常被寻址的接收器在接收到的每个字节后，除了用CBUS 地址开头的数据，必须产生一个响应。当从机不能响应从机地址时（例如它正在执行一些实时函数不</w:t>
      </w:r>
      <w:r>
        <w:lastRenderedPageBreak/>
        <w:t>能接收或发送），从机必须使数据线保持高电平，主机然后产生一个停止条件终止传输或者产生重复起始条件开始新的传输。</w:t>
      </w:r>
    </w:p>
    <w:p w14:paraId="0745B599" w14:textId="77777777" w:rsidR="006F21C2" w:rsidRDefault="006F21C2" w:rsidP="006F21C2">
      <w:pPr>
        <w:pStyle w:val="a7"/>
      </w:pPr>
      <w:r>
        <w:t>如果从机接收器响应了从机地址，但是在传输了一段时间后不能接收更多数据字节，主机必须再一次终止传输。这个情况用从机在第一个字节后没有产生响应来表示。从机使数据线保持高电平，主机产生一个停止或重复起始条件。</w:t>
      </w:r>
    </w:p>
    <w:p w14:paraId="185457CC" w14:textId="77777777" w:rsidR="006F21C2" w:rsidRDefault="006F21C2" w:rsidP="006F21C2">
      <w:pPr>
        <w:pStyle w:val="a7"/>
      </w:pPr>
      <w:r>
        <w:t>如果传输中有主机接收器，它必须通过在从机发出的最后一个字节时产生一个响应，向从机发送器通知数据结束。从机发送器必须释放数据线，允许主机产生一个停止或重复起始条件。</w:t>
      </w:r>
    </w:p>
    <w:p w14:paraId="76B8DCD6" w14:textId="77777777" w:rsidR="006F21C2" w:rsidRDefault="006F21C2" w:rsidP="006F21C2">
      <w:pPr>
        <w:pStyle w:val="4"/>
      </w:pPr>
      <w:r>
        <w:t>时钟同步</w:t>
      </w:r>
    </w:p>
    <w:p w14:paraId="2CFCF2A2" w14:textId="77777777" w:rsidR="006F21C2" w:rsidRDefault="006F21C2" w:rsidP="006F21C2">
      <w:pPr>
        <w:pStyle w:val="a7"/>
      </w:pPr>
      <w:r>
        <w:t>所有主机在SCL线上产生它们自己的时钟来传输I2C总线上的报文。数据只在时钟的高电平周期有效，因此需要一个确定的时钟进行逐位仲裁。</w:t>
      </w:r>
    </w:p>
    <w:p w14:paraId="7EF4F21C" w14:textId="77777777" w:rsidR="006F21C2" w:rsidRDefault="006F21C2" w:rsidP="006F21C2">
      <w:pPr>
        <w:pStyle w:val="a7"/>
      </w:pPr>
      <w:r>
        <w:t>时钟同步通过线与连接I2C 接口到SCL 线来执行。这就是说SCL 线的高到低切换会使器件开始数它们的低电平周期，而且一旦器件的时钟变低电平，它会使SCL 线保持这种状态直到到达时钟的高电平。但是如果另一个时钟仍处于低电平周期，这个时钟的低到高切换不会改变SCL 线的状态。因此SCL 线被有最长低电平周期的器件保持低电平。此时低电平周期短的器件会进入高电平的等待状态。</w:t>
      </w:r>
    </w:p>
    <w:p w14:paraId="15F92465" w14:textId="77777777" w:rsidR="006F21C2" w:rsidRDefault="006F21C2" w:rsidP="006F21C2">
      <w:pPr>
        <w:pStyle w:val="a7"/>
      </w:pPr>
      <w:r>
        <w:t>当所有有关的器件数完了它们的低电平周期后，时钟线被释放并变成高电平。之后，器件时钟和SCL线的状态没有差别，而且所有器件会开始数它们的高电平周期。首先完成高电平周期的器件会再次将SCL线拉低。</w:t>
      </w:r>
    </w:p>
    <w:p w14:paraId="11F5F2DD" w14:textId="77777777" w:rsidR="006F21C2" w:rsidRDefault="006F21C2" w:rsidP="006F21C2">
      <w:pPr>
        <w:pStyle w:val="a7"/>
      </w:pPr>
      <w:r>
        <w:t>这样产生的同步SCL 时钟的低电平周期由低电平时钟周期最长的器件决定，而高电平周期由高电平时钟周期最短的器件决定。</w:t>
      </w:r>
    </w:p>
    <w:p w14:paraId="2372B64B" w14:textId="77777777" w:rsidR="006F21C2" w:rsidRDefault="006F21C2" w:rsidP="006F21C2">
      <w:pPr>
        <w:pStyle w:val="3"/>
      </w:pPr>
      <w:r>
        <w:t>传输模式</w:t>
      </w:r>
    </w:p>
    <w:p w14:paraId="02C822F5" w14:textId="77777777" w:rsidR="006F21C2" w:rsidRDefault="006F21C2" w:rsidP="006F21C2">
      <w:pPr>
        <w:pStyle w:val="4"/>
      </w:pPr>
      <w:r>
        <w:t>快速模式</w:t>
      </w:r>
    </w:p>
    <w:p w14:paraId="52F1BDF6" w14:textId="77777777" w:rsidR="006F21C2" w:rsidRDefault="006F21C2" w:rsidP="006F21C2">
      <w:pPr>
        <w:pStyle w:val="a7"/>
      </w:pPr>
      <w:r>
        <w:t>快速模式器件可以在400kbit/s 下接收和发送。最小要求是：它们可以和400kbit/s 传输同步，可以延长SCL 信号的低电平周期来减慢传输。快速模式器件都向下兼容，可以和标准模式器件在0~100kbit/s 的I2C 总线系统通讯。但是，由于标准模式器件不向上兼容，所以不能在快速模式I2C 总线系统中工作。快速模式I2C 总线规范与标准模式相比有以下特征：</w:t>
      </w:r>
    </w:p>
    <w:p w14:paraId="1F115F9D" w14:textId="77777777" w:rsidR="006F21C2" w:rsidRDefault="006F21C2" w:rsidP="006F21C2">
      <w:pPr>
        <w:widowControl/>
        <w:numPr>
          <w:ilvl w:val="0"/>
          <w:numId w:val="5"/>
        </w:numPr>
        <w:spacing w:before="100" w:beforeAutospacing="1" w:after="100" w:afterAutospacing="1"/>
        <w:jc w:val="left"/>
      </w:pPr>
      <w:r>
        <w:t>最大位速率增加到</w:t>
      </w:r>
      <w:r>
        <w:t>400kbit/s</w:t>
      </w:r>
      <w:r>
        <w:t>；</w:t>
      </w:r>
    </w:p>
    <w:p w14:paraId="788DBAF6" w14:textId="77777777" w:rsidR="006F21C2" w:rsidRDefault="006F21C2" w:rsidP="006F21C2">
      <w:pPr>
        <w:widowControl/>
        <w:numPr>
          <w:ilvl w:val="0"/>
          <w:numId w:val="5"/>
        </w:numPr>
        <w:spacing w:before="100" w:beforeAutospacing="1" w:after="100" w:afterAutospacing="1"/>
        <w:jc w:val="left"/>
      </w:pPr>
      <w:r>
        <w:t>调整了串行数据（</w:t>
      </w:r>
      <w:r>
        <w:t>SDA</w:t>
      </w:r>
      <w:r>
        <w:t>）</w:t>
      </w:r>
      <w:r>
        <w:t xml:space="preserve"> </w:t>
      </w:r>
      <w:r>
        <w:t>和串行时钟（</w:t>
      </w:r>
      <w:r>
        <w:t xml:space="preserve">SCL </w:t>
      </w:r>
      <w:r>
        <w:t>）信号的时序；</w:t>
      </w:r>
    </w:p>
    <w:p w14:paraId="704A60A8" w14:textId="77777777" w:rsidR="006F21C2" w:rsidRDefault="006F21C2" w:rsidP="006F21C2">
      <w:pPr>
        <w:widowControl/>
        <w:numPr>
          <w:ilvl w:val="0"/>
          <w:numId w:val="5"/>
        </w:numPr>
        <w:spacing w:before="100" w:beforeAutospacing="1" w:after="100" w:afterAutospacing="1"/>
        <w:jc w:val="left"/>
      </w:pPr>
      <w:r>
        <w:t>快速模式器件的输入有抑制毛刺的功能，</w:t>
      </w:r>
      <w:r>
        <w:t xml:space="preserve">SDA </w:t>
      </w:r>
      <w:r>
        <w:t>和</w:t>
      </w:r>
      <w:r>
        <w:t>SCL</w:t>
      </w:r>
      <w:r>
        <w:t>输入有施密特触发器；</w:t>
      </w:r>
    </w:p>
    <w:p w14:paraId="706AFF72" w14:textId="77777777" w:rsidR="006F21C2" w:rsidRDefault="006F21C2" w:rsidP="006F21C2">
      <w:pPr>
        <w:widowControl/>
        <w:numPr>
          <w:ilvl w:val="0"/>
          <w:numId w:val="5"/>
        </w:numPr>
        <w:spacing w:before="100" w:beforeAutospacing="1" w:after="100" w:afterAutospacing="1"/>
        <w:jc w:val="left"/>
      </w:pPr>
      <w:r>
        <w:lastRenderedPageBreak/>
        <w:t>快速模式器件的输出缓冲器对</w:t>
      </w:r>
      <w:r>
        <w:t xml:space="preserve">SDA </w:t>
      </w:r>
      <w:r>
        <w:t>和</w:t>
      </w:r>
      <w:r>
        <w:t xml:space="preserve">SCL </w:t>
      </w:r>
      <w:r>
        <w:t>信号的下降沿有斜率控制功能；</w:t>
      </w:r>
    </w:p>
    <w:p w14:paraId="53D6A057" w14:textId="77777777" w:rsidR="006F21C2" w:rsidRDefault="006F21C2" w:rsidP="006F21C2">
      <w:pPr>
        <w:widowControl/>
        <w:numPr>
          <w:ilvl w:val="0"/>
          <w:numId w:val="5"/>
        </w:numPr>
        <w:spacing w:before="100" w:beforeAutospacing="1" w:after="100" w:afterAutospacing="1"/>
        <w:jc w:val="left"/>
      </w:pPr>
      <w:r>
        <w:t>如果快速模式器件的电源电压被关断，</w:t>
      </w:r>
      <w:r>
        <w:t xml:space="preserve">SDA </w:t>
      </w:r>
      <w:r>
        <w:t>和</w:t>
      </w:r>
      <w:r>
        <w:t xml:space="preserve">SCL </w:t>
      </w:r>
      <w:r>
        <w:t>的</w:t>
      </w:r>
      <w:r>
        <w:t xml:space="preserve">I/O </w:t>
      </w:r>
      <w:r>
        <w:t>管脚必须悬空，不能阻塞总线；</w:t>
      </w:r>
    </w:p>
    <w:p w14:paraId="6BD2010B" w14:textId="77777777" w:rsidR="006F21C2" w:rsidRDefault="006F21C2" w:rsidP="006F21C2">
      <w:pPr>
        <w:widowControl/>
        <w:numPr>
          <w:ilvl w:val="0"/>
          <w:numId w:val="5"/>
        </w:numPr>
        <w:spacing w:before="100" w:beforeAutospacing="1" w:after="100" w:afterAutospacing="1"/>
        <w:jc w:val="left"/>
      </w:pPr>
      <w:r>
        <w:t>连接到总线的外部上拉器件必须调整以适应快速模式</w:t>
      </w:r>
      <w:r>
        <w:t xml:space="preserve">I2C </w:t>
      </w:r>
      <w:r>
        <w:t>总线更短的最大允许上升时间。对于负载最大是</w:t>
      </w:r>
      <w:r>
        <w:t xml:space="preserve">200pF </w:t>
      </w:r>
      <w:r>
        <w:t>的总线，每条总线的上拉器件可以是一个电阻，对于负载在</w:t>
      </w:r>
      <w:r>
        <w:t xml:space="preserve">200pF~400pF </w:t>
      </w:r>
      <w:r>
        <w:t>之间的总线，上拉器件可以是一个电流源（最大值</w:t>
      </w:r>
      <w:r>
        <w:t xml:space="preserve">3mA </w:t>
      </w:r>
      <w:r>
        <w:t>）或者是一个开关电阻电路。</w:t>
      </w:r>
    </w:p>
    <w:p w14:paraId="727F0239" w14:textId="77777777" w:rsidR="006F21C2" w:rsidRDefault="006F21C2" w:rsidP="006F21C2">
      <w:pPr>
        <w:pStyle w:val="4"/>
      </w:pPr>
      <w:r>
        <w:t>高速模式</w:t>
      </w:r>
    </w:p>
    <w:p w14:paraId="0D852F09" w14:textId="77777777" w:rsidR="006F21C2" w:rsidRDefault="006F21C2" w:rsidP="006F21C2">
      <w:pPr>
        <w:pStyle w:val="a7"/>
      </w:pPr>
      <w:r>
        <w:t>高速模式（Hs 模式）器件对I2C 总线的传输速度有巨大的突破。Hs 模式器件可以在高达3.4Mbit/s 的位速率下传输信息，而且保持完全向下兼容快速模式或标准模式（F/S 模式）器件，它们可以在一个速度混合的总线系统中双向通讯。</w:t>
      </w:r>
      <w:r>
        <w:br/>
        <w:t>Hs 模式传输除了不执行仲裁和时钟同步外，与F/S 模式系统有相同的串行总线协议和数据格式。</w:t>
      </w:r>
    </w:p>
    <w:p w14:paraId="496A1627" w14:textId="77777777" w:rsidR="006F21C2" w:rsidRDefault="006F21C2" w:rsidP="006F21C2">
      <w:pPr>
        <w:pStyle w:val="a7"/>
      </w:pPr>
      <w:r>
        <w:t>高速模式下I2C 总线规范如下：</w:t>
      </w:r>
    </w:p>
    <w:p w14:paraId="05E0C49E" w14:textId="77777777" w:rsidR="006F21C2" w:rsidRDefault="006F21C2" w:rsidP="006F21C2">
      <w:pPr>
        <w:widowControl/>
        <w:numPr>
          <w:ilvl w:val="0"/>
          <w:numId w:val="6"/>
        </w:numPr>
        <w:spacing w:before="100" w:beforeAutospacing="1" w:after="100" w:afterAutospacing="1"/>
        <w:jc w:val="left"/>
      </w:pPr>
      <w:r>
        <w:t xml:space="preserve">Hs </w:t>
      </w:r>
      <w:r>
        <w:t>模式主机器件有一个</w:t>
      </w:r>
      <w:r>
        <w:t xml:space="preserve">SDAH </w:t>
      </w:r>
      <w:r>
        <w:t>信号</w:t>
      </w:r>
      <w:proofErr w:type="gramStart"/>
      <w:r>
        <w:t>的开漏输出</w:t>
      </w:r>
      <w:proofErr w:type="gramEnd"/>
      <w:r>
        <w:t>缓冲器和一个在</w:t>
      </w:r>
      <w:r>
        <w:t xml:space="preserve">SCLH </w:t>
      </w:r>
      <w:r>
        <w:t>输出的开漏极下拉和电流源上拉电路。这个电流源电路缩短了</w:t>
      </w:r>
      <w:r>
        <w:t xml:space="preserve">SCLH </w:t>
      </w:r>
      <w:r>
        <w:t>信号的上升时间，任何时候在</w:t>
      </w:r>
      <w:r>
        <w:t xml:space="preserve">Hs </w:t>
      </w:r>
      <w:r>
        <w:t>模式，只有一个主机的电流源有效；</w:t>
      </w:r>
    </w:p>
    <w:p w14:paraId="1AE38AD6" w14:textId="77777777" w:rsidR="006F21C2" w:rsidRDefault="006F21C2" w:rsidP="006F21C2">
      <w:pPr>
        <w:widowControl/>
        <w:numPr>
          <w:ilvl w:val="0"/>
          <w:numId w:val="6"/>
        </w:numPr>
        <w:spacing w:before="100" w:beforeAutospacing="1" w:after="100" w:afterAutospacing="1"/>
        <w:jc w:val="left"/>
      </w:pPr>
      <w:r>
        <w:t>在多主机系统的</w:t>
      </w:r>
      <w:r>
        <w:t xml:space="preserve">Hs </w:t>
      </w:r>
      <w:r>
        <w:t>模式中，不执行仲裁和时钟同步，以</w:t>
      </w:r>
      <w:proofErr w:type="gramStart"/>
      <w:r>
        <w:t>加速位</w:t>
      </w:r>
      <w:proofErr w:type="gramEnd"/>
      <w:r>
        <w:t>处理能力。仲裁过程一般在前面用</w:t>
      </w:r>
      <w:r>
        <w:t xml:space="preserve">F/S </w:t>
      </w:r>
      <w:r>
        <w:t>模式传输主机码后结束；</w:t>
      </w:r>
    </w:p>
    <w:p w14:paraId="2651F861" w14:textId="77777777" w:rsidR="006F21C2" w:rsidRDefault="006F21C2" w:rsidP="006F21C2">
      <w:pPr>
        <w:widowControl/>
        <w:numPr>
          <w:ilvl w:val="0"/>
          <w:numId w:val="6"/>
        </w:numPr>
        <w:spacing w:before="100" w:beforeAutospacing="1" w:after="100" w:afterAutospacing="1"/>
        <w:jc w:val="left"/>
      </w:pPr>
      <w:r>
        <w:t xml:space="preserve">Hs </w:t>
      </w:r>
      <w:r>
        <w:t>模式主机器件以高电平和低电平是</w:t>
      </w:r>
      <w:r>
        <w:t xml:space="preserve">1:2 </w:t>
      </w:r>
      <w:r>
        <w:t>的比率产生一个串行时钟信号。解除了建立和保持时间的时序要求；</w:t>
      </w:r>
    </w:p>
    <w:p w14:paraId="31B26367" w14:textId="77777777" w:rsidR="006F21C2" w:rsidRDefault="006F21C2" w:rsidP="006F21C2">
      <w:pPr>
        <w:widowControl/>
        <w:numPr>
          <w:ilvl w:val="0"/>
          <w:numId w:val="6"/>
        </w:numPr>
        <w:spacing w:before="100" w:beforeAutospacing="1" w:after="100" w:afterAutospacing="1"/>
        <w:jc w:val="left"/>
      </w:pPr>
      <w:r>
        <w:t>可以选择</w:t>
      </w:r>
      <w:r>
        <w:t xml:space="preserve">Hs </w:t>
      </w:r>
      <w:r>
        <w:t>模式器件有内建的电桥。在</w:t>
      </w:r>
      <w:r>
        <w:t xml:space="preserve">Hs </w:t>
      </w:r>
      <w:r>
        <w:t>模式传输中，</w:t>
      </w:r>
      <w:r>
        <w:t xml:space="preserve">Hs </w:t>
      </w:r>
      <w:r>
        <w:t>模式器件的高速数据（</w:t>
      </w:r>
      <w:r>
        <w:t>SDAH</w:t>
      </w:r>
      <w:r>
        <w:t>）和高速串行时钟（</w:t>
      </w:r>
      <w:r>
        <w:t xml:space="preserve">SCLH </w:t>
      </w:r>
      <w:r>
        <w:t>）线通过这个电桥与</w:t>
      </w:r>
      <w:r>
        <w:t xml:space="preserve">F/S </w:t>
      </w:r>
      <w:r>
        <w:t>模式器件的</w:t>
      </w:r>
      <w:r>
        <w:t xml:space="preserve">SDA </w:t>
      </w:r>
      <w:r>
        <w:t>和</w:t>
      </w:r>
      <w:r>
        <w:t xml:space="preserve">SCL </w:t>
      </w:r>
      <w:r>
        <w:t>线分隔开来。减轻了</w:t>
      </w:r>
      <w:r>
        <w:t xml:space="preserve">SDAH </w:t>
      </w:r>
      <w:r>
        <w:t>和</w:t>
      </w:r>
      <w:r>
        <w:t xml:space="preserve">SCLH </w:t>
      </w:r>
      <w:r>
        <w:t>线的电容负载，使上升和下降时间更快；</w:t>
      </w:r>
    </w:p>
    <w:p w14:paraId="239C28CE" w14:textId="77777777" w:rsidR="006F21C2" w:rsidRDefault="006F21C2" w:rsidP="006F21C2">
      <w:pPr>
        <w:widowControl/>
        <w:numPr>
          <w:ilvl w:val="0"/>
          <w:numId w:val="6"/>
        </w:numPr>
        <w:spacing w:before="100" w:beforeAutospacing="1" w:after="100" w:afterAutospacing="1"/>
        <w:jc w:val="left"/>
      </w:pPr>
      <w:r>
        <w:t xml:space="preserve">Hs </w:t>
      </w:r>
      <w:r>
        <w:t>模式从机器件与</w:t>
      </w:r>
      <w:r>
        <w:t xml:space="preserve">F/S </w:t>
      </w:r>
      <w:r>
        <w:t>从机器件的唯一差别是它们工作的速度。</w:t>
      </w:r>
      <w:r>
        <w:t xml:space="preserve">Hs </w:t>
      </w:r>
      <w:r>
        <w:t>模式从机在</w:t>
      </w:r>
      <w:r>
        <w:t xml:space="preserve">SCLH </w:t>
      </w:r>
      <w:r>
        <w:t>和</w:t>
      </w:r>
      <w:r>
        <w:t>SDAH</w:t>
      </w:r>
      <w:r>
        <w:t>输出</w:t>
      </w:r>
      <w:proofErr w:type="gramStart"/>
      <w:r>
        <w:t>有开漏输出</w:t>
      </w:r>
      <w:proofErr w:type="gramEnd"/>
      <w:r>
        <w:t>的缓冲器。</w:t>
      </w:r>
      <w:r>
        <w:t xml:space="preserve">SCLH </w:t>
      </w:r>
      <w:r>
        <w:t>管脚可选的下拉晶体管可以用于拉长</w:t>
      </w:r>
      <w:r>
        <w:t xml:space="preserve">SCLH </w:t>
      </w:r>
      <w:r>
        <w:t>信号的低电平，但只允许在</w:t>
      </w:r>
      <w:r>
        <w:t xml:space="preserve">Hs </w:t>
      </w:r>
      <w:r>
        <w:t>模式传输的响应位后进行；</w:t>
      </w:r>
    </w:p>
    <w:p w14:paraId="38D63E21" w14:textId="77777777" w:rsidR="006F21C2" w:rsidRDefault="006F21C2" w:rsidP="006F21C2">
      <w:pPr>
        <w:widowControl/>
        <w:numPr>
          <w:ilvl w:val="0"/>
          <w:numId w:val="6"/>
        </w:numPr>
        <w:spacing w:before="100" w:beforeAutospacing="1" w:after="100" w:afterAutospacing="1"/>
        <w:jc w:val="left"/>
      </w:pPr>
      <w:r>
        <w:t xml:space="preserve">Hs </w:t>
      </w:r>
      <w:r>
        <w:t>模式器件的输出可以抑制毛刺，而且</w:t>
      </w:r>
      <w:r>
        <w:t xml:space="preserve">SDAH </w:t>
      </w:r>
      <w:r>
        <w:t>和</w:t>
      </w:r>
      <w:r>
        <w:t xml:space="preserve">SCLH </w:t>
      </w:r>
      <w:r>
        <w:t>输出有一个施密特触发器；</w:t>
      </w:r>
    </w:p>
    <w:p w14:paraId="0E1A42EC" w14:textId="77777777" w:rsidR="006F21C2" w:rsidRDefault="006F21C2" w:rsidP="006F21C2">
      <w:pPr>
        <w:widowControl/>
        <w:numPr>
          <w:ilvl w:val="0"/>
          <w:numId w:val="6"/>
        </w:numPr>
        <w:spacing w:before="100" w:beforeAutospacing="1" w:after="100" w:afterAutospacing="1"/>
        <w:jc w:val="left"/>
      </w:pPr>
      <w:r>
        <w:t xml:space="preserve">Hs </w:t>
      </w:r>
      <w:r>
        <w:t>模式器件的输出缓冲器对</w:t>
      </w:r>
      <w:r>
        <w:t xml:space="preserve">SDAH </w:t>
      </w:r>
      <w:r>
        <w:t>和</w:t>
      </w:r>
      <w:r>
        <w:t xml:space="preserve">SCLH </w:t>
      </w:r>
      <w:r>
        <w:t>信号的下降沿有斜率控制功能。</w:t>
      </w:r>
    </w:p>
    <w:p w14:paraId="2085FD6D" w14:textId="77777777" w:rsidR="006F21C2" w:rsidRDefault="006F21C2" w:rsidP="006F21C2">
      <w:pPr>
        <w:pStyle w:val="2"/>
      </w:pPr>
      <w:r>
        <w:t>SPI</w:t>
      </w:r>
    </w:p>
    <w:p w14:paraId="4F580016" w14:textId="77777777" w:rsidR="006F21C2" w:rsidRDefault="006F21C2" w:rsidP="006F21C2">
      <w:pPr>
        <w:pStyle w:val="a7"/>
      </w:pPr>
      <w:r>
        <w:t>SPI接口的全称是"Serial Peripheral Interface"，意为串行外围接口,是Motorola首先在其MC68HCXX系列处理器上定义的。SPI接口主要应用在EEPROM、FLASH、实时时钟、AD转换器，还有数字信号处理器和数字信号解码器之间。</w:t>
      </w:r>
    </w:p>
    <w:p w14:paraId="7E081C63" w14:textId="77777777" w:rsidR="006F21C2" w:rsidRDefault="006F21C2" w:rsidP="006F21C2">
      <w:pPr>
        <w:pStyle w:val="a7"/>
      </w:pPr>
      <w:r>
        <w:t>SPI接口是在CPU和外围低速器件之间进行同步串行数据传输，在主器件的移位脉冲下，数据按位传输，高位在前，低位在后，为全双工通信，数据传输速度总体来说比I2C总线要快，速度可达到几Mbps。</w:t>
      </w:r>
    </w:p>
    <w:p w14:paraId="1835FE59" w14:textId="77777777" w:rsidR="006F21C2" w:rsidRDefault="006F21C2" w:rsidP="006F21C2">
      <w:pPr>
        <w:pStyle w:val="3"/>
      </w:pPr>
      <w:r>
        <w:lastRenderedPageBreak/>
        <w:t>接口</w:t>
      </w:r>
    </w:p>
    <w:p w14:paraId="6A6B63E3" w14:textId="77777777" w:rsidR="006F21C2" w:rsidRDefault="006F21C2" w:rsidP="006F21C2">
      <w:pPr>
        <w:widowControl/>
        <w:numPr>
          <w:ilvl w:val="0"/>
          <w:numId w:val="7"/>
        </w:numPr>
        <w:spacing w:before="100" w:beforeAutospacing="1" w:after="100" w:afterAutospacing="1"/>
        <w:jc w:val="left"/>
      </w:pPr>
      <w:r>
        <w:t xml:space="preserve">MOSI – </w:t>
      </w:r>
      <w:r>
        <w:t>主器件数据输出，从器件数据输入</w:t>
      </w:r>
    </w:p>
    <w:p w14:paraId="34E3E736" w14:textId="77777777" w:rsidR="006F21C2" w:rsidRDefault="006F21C2" w:rsidP="006F21C2">
      <w:pPr>
        <w:widowControl/>
        <w:numPr>
          <w:ilvl w:val="0"/>
          <w:numId w:val="7"/>
        </w:numPr>
        <w:spacing w:before="100" w:beforeAutospacing="1" w:after="100" w:afterAutospacing="1"/>
        <w:jc w:val="left"/>
      </w:pPr>
      <w:r>
        <w:t xml:space="preserve">MISO – </w:t>
      </w:r>
      <w:r>
        <w:t>主器件数据输入，从器件数据输出</w:t>
      </w:r>
    </w:p>
    <w:p w14:paraId="2629E41A" w14:textId="77777777" w:rsidR="006F21C2" w:rsidRDefault="006F21C2" w:rsidP="006F21C2">
      <w:pPr>
        <w:widowControl/>
        <w:numPr>
          <w:ilvl w:val="0"/>
          <w:numId w:val="7"/>
        </w:numPr>
        <w:spacing w:before="100" w:beforeAutospacing="1" w:after="100" w:afterAutospacing="1"/>
        <w:jc w:val="left"/>
      </w:pPr>
      <w:r>
        <w:t>SCLK –</w:t>
      </w:r>
      <w:r>
        <w:t>时钟信号，由主器件产生</w:t>
      </w:r>
      <w:r>
        <w:t>,</w:t>
      </w:r>
      <w:r>
        <w:t>最大为</w:t>
      </w:r>
      <w:proofErr w:type="spellStart"/>
      <w:r>
        <w:t>fPCLK</w:t>
      </w:r>
      <w:proofErr w:type="spellEnd"/>
      <w:r>
        <w:t>/2</w:t>
      </w:r>
      <w:r>
        <w:t>，从模式频率最大为</w:t>
      </w:r>
      <w:proofErr w:type="spellStart"/>
      <w:r>
        <w:t>fCPU</w:t>
      </w:r>
      <w:proofErr w:type="spellEnd"/>
      <w:r>
        <w:t>/2</w:t>
      </w:r>
    </w:p>
    <w:p w14:paraId="302078FC" w14:textId="77777777" w:rsidR="006F21C2" w:rsidRDefault="006F21C2" w:rsidP="006F21C2">
      <w:pPr>
        <w:widowControl/>
        <w:numPr>
          <w:ilvl w:val="0"/>
          <w:numId w:val="7"/>
        </w:numPr>
        <w:spacing w:before="100" w:beforeAutospacing="1" w:after="100" w:afterAutospacing="1"/>
        <w:jc w:val="left"/>
      </w:pPr>
      <w:r>
        <w:t xml:space="preserve">NSS – </w:t>
      </w:r>
      <w:r>
        <w:t>从器件使能信号，由主器件控制</w:t>
      </w:r>
      <w:r>
        <w:t>,</w:t>
      </w:r>
      <w:r>
        <w:t>有的</w:t>
      </w:r>
      <w:r>
        <w:t>IC</w:t>
      </w:r>
      <w:r>
        <w:t>会标注为</w:t>
      </w:r>
      <w:r>
        <w:t>CS(Chip select)</w:t>
      </w:r>
    </w:p>
    <w:p w14:paraId="68CE3695" w14:textId="77777777" w:rsidR="006F21C2" w:rsidRDefault="006F21C2" w:rsidP="006F21C2">
      <w:pPr>
        <w:pStyle w:val="a7"/>
      </w:pPr>
      <w:r>
        <w:t>在点对点的通信中，SPI接口不需要进行寻址操作，且为全双工通信，显得简单高效。</w:t>
      </w:r>
      <w:r>
        <w:rPr>
          <w:rStyle w:val="a8"/>
        </w:rPr>
        <w:t>在多个从器件的系统中，每个从器件需要独立的使能信号，硬件上比I2C系统要稍微复杂一些。</w:t>
      </w:r>
    </w:p>
    <w:p w14:paraId="4A10E691" w14:textId="77777777" w:rsidR="006F21C2" w:rsidRDefault="006F21C2" w:rsidP="006F21C2">
      <w:pPr>
        <w:pStyle w:val="a7"/>
      </w:pPr>
      <w:r>
        <w:t>SPI接口在内部硬件实际上是两个简单的移位寄存器，传输的数据为8位，在主器件产生的从器件使能信号和移位脉冲下，按位传输，高位在前，低位在后。</w:t>
      </w:r>
    </w:p>
    <w:p w14:paraId="056A2CDC" w14:textId="77777777" w:rsidR="006F21C2" w:rsidRDefault="006F21C2" w:rsidP="006F21C2">
      <w:pPr>
        <w:pStyle w:val="3"/>
      </w:pPr>
      <w:r>
        <w:t>优缺点</w:t>
      </w:r>
    </w:p>
    <w:p w14:paraId="5547A1C7" w14:textId="77777777" w:rsidR="006F21C2" w:rsidRDefault="006F21C2" w:rsidP="006F21C2">
      <w:pPr>
        <w:widowControl/>
        <w:numPr>
          <w:ilvl w:val="0"/>
          <w:numId w:val="8"/>
        </w:numPr>
        <w:spacing w:before="100" w:beforeAutospacing="1" w:after="100" w:afterAutospacing="1"/>
        <w:jc w:val="left"/>
      </w:pPr>
      <w:r>
        <w:t>协议简单，相对数据速率高。</w:t>
      </w:r>
    </w:p>
    <w:p w14:paraId="38162F6D" w14:textId="77777777" w:rsidR="006F21C2" w:rsidRDefault="006F21C2" w:rsidP="006F21C2">
      <w:pPr>
        <w:widowControl/>
        <w:numPr>
          <w:ilvl w:val="0"/>
          <w:numId w:val="8"/>
        </w:numPr>
        <w:spacing w:before="100" w:beforeAutospacing="1" w:after="100" w:afterAutospacing="1"/>
        <w:jc w:val="left"/>
      </w:pPr>
      <w:r>
        <w:t>占用的</w:t>
      </w:r>
      <w:r>
        <w:t>Pin</w:t>
      </w:r>
      <w:r>
        <w:t>口较多</w:t>
      </w:r>
    </w:p>
    <w:p w14:paraId="46264429" w14:textId="77777777" w:rsidR="006F21C2" w:rsidRDefault="006F21C2" w:rsidP="006F21C2">
      <w:pPr>
        <w:widowControl/>
        <w:numPr>
          <w:ilvl w:val="0"/>
          <w:numId w:val="8"/>
        </w:numPr>
        <w:spacing w:before="100" w:beforeAutospacing="1" w:after="100" w:afterAutospacing="1"/>
        <w:jc w:val="left"/>
      </w:pPr>
      <w:r>
        <w:t>没有指定的流控制，没有应答机制确认是否接收到数据</w:t>
      </w:r>
    </w:p>
    <w:p w14:paraId="56514B6C" w14:textId="77777777" w:rsidR="006F21C2" w:rsidRDefault="006F21C2" w:rsidP="006F21C2"/>
    <w:p w14:paraId="726D526B" w14:textId="66FFCECD" w:rsidR="006F21C2" w:rsidRDefault="006F21C2" w:rsidP="006F21C2">
      <w:pPr>
        <w:pStyle w:val="2"/>
        <w:rPr>
          <w:shd w:val="clear" w:color="auto" w:fill="FFFFFF"/>
        </w:rPr>
      </w:pPr>
      <w:r>
        <w:rPr>
          <w:shd w:val="clear" w:color="auto" w:fill="FFFFFF"/>
        </w:rPr>
        <w:t>CAN</w:t>
      </w:r>
      <w:r>
        <w:rPr>
          <w:shd w:val="clear" w:color="auto" w:fill="FFFFFF"/>
        </w:rPr>
        <w:t>总线</w:t>
      </w:r>
    </w:p>
    <w:p w14:paraId="7EAD7918" w14:textId="76EC771B" w:rsidR="006F21C2" w:rsidRDefault="006F21C2" w:rsidP="006F21C2">
      <w:pPr>
        <w:ind w:firstLineChars="200" w:firstLine="420"/>
      </w:pPr>
      <w:r w:rsidRPr="006F21C2">
        <w:rPr>
          <w:rFonts w:hint="eastAsia"/>
        </w:rPr>
        <w:t>嵌入式的工程师一般都知道</w:t>
      </w:r>
      <w:r w:rsidRPr="006F21C2">
        <w:rPr>
          <w:rFonts w:hint="eastAsia"/>
        </w:rPr>
        <w:t>CAN</w:t>
      </w:r>
      <w:r w:rsidRPr="006F21C2">
        <w:rPr>
          <w:rFonts w:hint="eastAsia"/>
        </w:rPr>
        <w:t>总线广泛应用到汽车中，其实船舰电子设备通信也广泛使用</w:t>
      </w:r>
      <w:r w:rsidRPr="006F21C2">
        <w:rPr>
          <w:rFonts w:hint="eastAsia"/>
        </w:rPr>
        <w:t>CAN</w:t>
      </w:r>
      <w:r w:rsidRPr="006F21C2">
        <w:rPr>
          <w:rFonts w:hint="eastAsia"/>
        </w:rPr>
        <w:t>，随着国家对海防的越来越重视，对</w:t>
      </w:r>
      <w:r w:rsidRPr="006F21C2">
        <w:rPr>
          <w:rFonts w:hint="eastAsia"/>
        </w:rPr>
        <w:t>CAN</w:t>
      </w:r>
      <w:r w:rsidRPr="006F21C2">
        <w:rPr>
          <w:rFonts w:hint="eastAsia"/>
        </w:rPr>
        <w:t>的需求也会越来越大</w:t>
      </w:r>
    </w:p>
    <w:p w14:paraId="68A248CF" w14:textId="77777777" w:rsidR="006F21C2" w:rsidRDefault="006F21C2" w:rsidP="006F21C2"/>
    <w:p w14:paraId="4BCBB8A3" w14:textId="77777777" w:rsidR="006F21C2" w:rsidRDefault="006F21C2" w:rsidP="006F21C2">
      <w:pPr>
        <w:pStyle w:val="3"/>
        <w:numPr>
          <w:ilvl w:val="2"/>
          <w:numId w:val="9"/>
        </w:numPr>
      </w:pPr>
      <w:r>
        <w:rPr>
          <w:rFonts w:hint="eastAsia"/>
        </w:rPr>
        <w:t>概述</w:t>
      </w:r>
    </w:p>
    <w:p w14:paraId="334B2B59" w14:textId="69B3428F" w:rsidR="006F21C2" w:rsidRDefault="006F21C2" w:rsidP="006F21C2">
      <w:pPr>
        <w:ind w:firstLineChars="200" w:firstLine="420"/>
      </w:pPr>
      <w:r>
        <w:rPr>
          <w:rFonts w:hint="eastAsia"/>
        </w:rPr>
        <w:t>CAN</w:t>
      </w:r>
      <w:r>
        <w:rPr>
          <w:rFonts w:hint="eastAsia"/>
        </w:rPr>
        <w:t>（</w:t>
      </w:r>
      <w:r>
        <w:rPr>
          <w:rFonts w:hint="eastAsia"/>
        </w:rPr>
        <w:t>Controller Area Network</w:t>
      </w:r>
      <w:r>
        <w:rPr>
          <w:rFonts w:hint="eastAsia"/>
        </w:rPr>
        <w:t>）即控制器局域网，是一种能够实现分布式实时控制的串行通信网络。想到</w:t>
      </w:r>
      <w:r>
        <w:rPr>
          <w:rFonts w:hint="eastAsia"/>
        </w:rPr>
        <w:t>CAN</w:t>
      </w:r>
      <w:r>
        <w:rPr>
          <w:rFonts w:hint="eastAsia"/>
        </w:rPr>
        <w:t>就要想到德国的</w:t>
      </w:r>
      <w:r>
        <w:rPr>
          <w:rFonts w:hint="eastAsia"/>
        </w:rPr>
        <w:t>Bosch</w:t>
      </w:r>
      <w:r>
        <w:rPr>
          <w:rFonts w:hint="eastAsia"/>
        </w:rPr>
        <w:t>公司，因为</w:t>
      </w:r>
      <w:r>
        <w:rPr>
          <w:rFonts w:hint="eastAsia"/>
        </w:rPr>
        <w:t>CAN</w:t>
      </w:r>
      <w:r>
        <w:rPr>
          <w:rFonts w:hint="eastAsia"/>
        </w:rPr>
        <w:t>就是这个公司开发的（和</w:t>
      </w:r>
      <w:r>
        <w:rPr>
          <w:rFonts w:hint="eastAsia"/>
        </w:rPr>
        <w:t>Intel</w:t>
      </w:r>
      <w:r>
        <w:rPr>
          <w:rFonts w:hint="eastAsia"/>
        </w:rPr>
        <w:t>）。</w:t>
      </w:r>
      <w:r>
        <w:rPr>
          <w:rFonts w:hint="eastAsia"/>
        </w:rPr>
        <w:t>CAN</w:t>
      </w:r>
      <w:r>
        <w:rPr>
          <w:rFonts w:hint="eastAsia"/>
        </w:rPr>
        <w:t>有很多优秀的特点，使得它能够被广泛的应用。比如：传输速度最高到</w:t>
      </w:r>
      <w:r>
        <w:rPr>
          <w:rFonts w:hint="eastAsia"/>
        </w:rPr>
        <w:t>1Mbps</w:t>
      </w:r>
      <w:r>
        <w:rPr>
          <w:rFonts w:hint="eastAsia"/>
        </w:rPr>
        <w:t>，通信距离最远到</w:t>
      </w:r>
      <w:r>
        <w:rPr>
          <w:rFonts w:hint="eastAsia"/>
        </w:rPr>
        <w:t>10km</w:t>
      </w:r>
      <w:r>
        <w:rPr>
          <w:rFonts w:hint="eastAsia"/>
        </w:rPr>
        <w:t>，</w:t>
      </w:r>
      <w:proofErr w:type="gramStart"/>
      <w:r>
        <w:rPr>
          <w:rFonts w:hint="eastAsia"/>
        </w:rPr>
        <w:t>无损位仲裁</w:t>
      </w:r>
      <w:proofErr w:type="gramEnd"/>
      <w:r>
        <w:rPr>
          <w:rFonts w:hint="eastAsia"/>
        </w:rPr>
        <w:t>机制，多主结构。近些年来，</w:t>
      </w:r>
      <w:r>
        <w:rPr>
          <w:rFonts w:hint="eastAsia"/>
        </w:rPr>
        <w:t>CAN</w:t>
      </w:r>
      <w:r>
        <w:rPr>
          <w:rFonts w:hint="eastAsia"/>
        </w:rPr>
        <w:t>控制器价格越来越低，很多</w:t>
      </w:r>
      <w:r>
        <w:rPr>
          <w:rFonts w:hint="eastAsia"/>
        </w:rPr>
        <w:t>MCU</w:t>
      </w:r>
      <w:r>
        <w:rPr>
          <w:rFonts w:hint="eastAsia"/>
        </w:rPr>
        <w:t>也集成了</w:t>
      </w:r>
      <w:r>
        <w:rPr>
          <w:rFonts w:hint="eastAsia"/>
        </w:rPr>
        <w:t>CAN</w:t>
      </w:r>
      <w:r>
        <w:rPr>
          <w:rFonts w:hint="eastAsia"/>
        </w:rPr>
        <w:t>控制器。现在每一辆汽车上都装有</w:t>
      </w:r>
      <w:r>
        <w:rPr>
          <w:rFonts w:hint="eastAsia"/>
        </w:rPr>
        <w:t>CAN</w:t>
      </w:r>
      <w:r>
        <w:rPr>
          <w:rFonts w:hint="eastAsia"/>
        </w:rPr>
        <w:t>总线。一个典型的</w:t>
      </w:r>
      <w:r>
        <w:rPr>
          <w:rFonts w:hint="eastAsia"/>
        </w:rPr>
        <w:t>CAN</w:t>
      </w:r>
      <w:r>
        <w:rPr>
          <w:rFonts w:hint="eastAsia"/>
        </w:rPr>
        <w:t>应用场景</w:t>
      </w:r>
    </w:p>
    <w:p w14:paraId="1D0D61C9" w14:textId="00A7E80C" w:rsidR="006F21C2" w:rsidRDefault="006F21C2" w:rsidP="006F21C2">
      <w:pPr>
        <w:ind w:firstLineChars="200" w:firstLine="420"/>
      </w:pPr>
      <w:r>
        <w:rPr>
          <w:noProof/>
        </w:rPr>
        <w:lastRenderedPageBreak/>
        <w:drawing>
          <wp:inline distT="0" distB="0" distL="0" distR="0" wp14:anchorId="22062AED" wp14:editId="405B10FF">
            <wp:extent cx="5274310" cy="2143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15714E81" w14:textId="77777777" w:rsidR="006F21C2" w:rsidRDefault="006F21C2" w:rsidP="006F21C2">
      <w:pPr>
        <w:pStyle w:val="3"/>
      </w:pPr>
      <w:r>
        <w:rPr>
          <w:rFonts w:hint="eastAsia"/>
        </w:rPr>
        <w:t>CAN</w:t>
      </w:r>
      <w:r>
        <w:rPr>
          <w:rFonts w:hint="eastAsia"/>
        </w:rPr>
        <w:t>总线标准</w:t>
      </w:r>
    </w:p>
    <w:p w14:paraId="447DCCEE" w14:textId="6F420F6F" w:rsidR="006F21C2" w:rsidRDefault="006F21C2" w:rsidP="006F21C2">
      <w:pPr>
        <w:ind w:firstLineChars="200" w:firstLine="420"/>
      </w:pPr>
      <w:r>
        <w:rPr>
          <w:rFonts w:hint="eastAsia"/>
        </w:rPr>
        <w:t>CAN</w:t>
      </w:r>
      <w:r>
        <w:rPr>
          <w:rFonts w:hint="eastAsia"/>
        </w:rPr>
        <w:t>总线标准只规定了物理层和数据链路层，需要用户自定义应用层。不同的</w:t>
      </w:r>
      <w:r>
        <w:rPr>
          <w:rFonts w:hint="eastAsia"/>
        </w:rPr>
        <w:t>CAN</w:t>
      </w:r>
      <w:r>
        <w:rPr>
          <w:rFonts w:hint="eastAsia"/>
        </w:rPr>
        <w:t>标准仅物理层不同</w:t>
      </w:r>
    </w:p>
    <w:p w14:paraId="5456FDC6" w14:textId="5AD00B2F" w:rsidR="006F21C2" w:rsidRDefault="006F21C2" w:rsidP="006F21C2">
      <w:pPr>
        <w:ind w:firstLineChars="200" w:firstLine="420"/>
      </w:pPr>
      <w:r>
        <w:rPr>
          <w:noProof/>
        </w:rPr>
        <w:drawing>
          <wp:inline distT="0" distB="0" distL="0" distR="0" wp14:anchorId="0E464A5F" wp14:editId="65C1A9B5">
            <wp:extent cx="4191635" cy="22021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635" cy="2202180"/>
                    </a:xfrm>
                    <a:prstGeom prst="rect">
                      <a:avLst/>
                    </a:prstGeom>
                    <a:noFill/>
                    <a:ln>
                      <a:noFill/>
                    </a:ln>
                  </pic:spPr>
                </pic:pic>
              </a:graphicData>
            </a:graphic>
          </wp:inline>
        </w:drawing>
      </w:r>
    </w:p>
    <w:p w14:paraId="7A49FD63" w14:textId="076E5D24" w:rsidR="006F21C2" w:rsidRDefault="006F21C2" w:rsidP="006F21C2">
      <w:pPr>
        <w:ind w:firstLineChars="200" w:firstLine="420"/>
      </w:pPr>
      <w:r w:rsidRPr="006F21C2">
        <w:rPr>
          <w:rFonts w:hint="eastAsia"/>
        </w:rPr>
        <w:t>CAN</w:t>
      </w:r>
      <w:r w:rsidRPr="006F21C2">
        <w:rPr>
          <w:rFonts w:hint="eastAsia"/>
        </w:rPr>
        <w:t>收发器负责逻辑电平和物理信号之间的转换</w:t>
      </w:r>
    </w:p>
    <w:p w14:paraId="2FF7D305" w14:textId="48087791" w:rsidR="006F21C2" w:rsidRDefault="006F21C2" w:rsidP="006F21C2">
      <w:pPr>
        <w:ind w:firstLineChars="200" w:firstLine="420"/>
      </w:pPr>
      <w:r>
        <w:rPr>
          <w:noProof/>
        </w:rPr>
        <w:drawing>
          <wp:inline distT="0" distB="0" distL="0" distR="0" wp14:anchorId="75C548E3" wp14:editId="20B3E869">
            <wp:extent cx="3730625" cy="105346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0625" cy="1053465"/>
                    </a:xfrm>
                    <a:prstGeom prst="rect">
                      <a:avLst/>
                    </a:prstGeom>
                    <a:noFill/>
                    <a:ln>
                      <a:noFill/>
                    </a:ln>
                  </pic:spPr>
                </pic:pic>
              </a:graphicData>
            </a:graphic>
          </wp:inline>
        </w:drawing>
      </w:r>
    </w:p>
    <w:p w14:paraId="0A86AFCF" w14:textId="545DAAB2" w:rsidR="006F21C2" w:rsidRDefault="006F21C2" w:rsidP="006F21C2">
      <w:pPr>
        <w:ind w:firstLineChars="200" w:firstLine="420"/>
      </w:pPr>
      <w:r>
        <w:rPr>
          <w:rFonts w:hint="eastAsia"/>
        </w:rPr>
        <w:t>将逻辑信号转换成物理信号（差分电平），或者将物理信号转换成逻辑电平。</w:t>
      </w:r>
    </w:p>
    <w:p w14:paraId="07DFD12B" w14:textId="3C02F53E" w:rsidR="006F21C2" w:rsidRDefault="006F21C2" w:rsidP="006F21C2">
      <w:pPr>
        <w:ind w:firstLineChars="200" w:firstLine="420"/>
      </w:pPr>
      <w:r>
        <w:rPr>
          <w:rFonts w:hint="eastAsia"/>
        </w:rPr>
        <w:t>CAN</w:t>
      </w:r>
      <w:r>
        <w:rPr>
          <w:rFonts w:hint="eastAsia"/>
        </w:rPr>
        <w:t>标准有两个，即</w:t>
      </w:r>
      <w:r>
        <w:rPr>
          <w:rFonts w:hint="eastAsia"/>
        </w:rPr>
        <w:t>IOS11898</w:t>
      </w:r>
      <w:r>
        <w:rPr>
          <w:rFonts w:hint="eastAsia"/>
        </w:rPr>
        <w:t>和</w:t>
      </w:r>
      <w:r>
        <w:rPr>
          <w:rFonts w:hint="eastAsia"/>
        </w:rPr>
        <w:t>IOS11519</w:t>
      </w:r>
      <w:r>
        <w:rPr>
          <w:rFonts w:hint="eastAsia"/>
        </w:rPr>
        <w:t>，两者差分电平特性不同</w:t>
      </w:r>
    </w:p>
    <w:p w14:paraId="588729DB" w14:textId="0EA3479D" w:rsidR="006F21C2" w:rsidRDefault="006F21C2" w:rsidP="006F21C2">
      <w:pPr>
        <w:ind w:firstLineChars="200" w:firstLine="420"/>
      </w:pPr>
      <w:r>
        <w:rPr>
          <w:noProof/>
        </w:rPr>
        <w:lastRenderedPageBreak/>
        <w:drawing>
          <wp:inline distT="0" distB="0" distL="0" distR="0" wp14:anchorId="4ECCA138" wp14:editId="38091DCD">
            <wp:extent cx="2487295" cy="181419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7295" cy="1814195"/>
                    </a:xfrm>
                    <a:prstGeom prst="rect">
                      <a:avLst/>
                    </a:prstGeom>
                    <a:noFill/>
                    <a:ln>
                      <a:noFill/>
                    </a:ln>
                  </pic:spPr>
                </pic:pic>
              </a:graphicData>
            </a:graphic>
          </wp:inline>
        </w:drawing>
      </w:r>
    </w:p>
    <w:p w14:paraId="28FF1120" w14:textId="3092E1EC" w:rsidR="006F21C2" w:rsidRDefault="006F21C2" w:rsidP="006F21C2">
      <w:pPr>
        <w:ind w:firstLineChars="200" w:firstLine="420"/>
      </w:pPr>
      <w:r w:rsidRPr="006F21C2">
        <w:rPr>
          <w:rFonts w:hint="eastAsia"/>
        </w:rPr>
        <w:t>高低电平幅度低，对应的传输速度快</w:t>
      </w:r>
    </w:p>
    <w:p w14:paraId="1E0096DB" w14:textId="0DF1EB49" w:rsidR="006F21C2" w:rsidRDefault="006F21C2" w:rsidP="006F21C2">
      <w:pPr>
        <w:ind w:firstLineChars="200" w:firstLine="420"/>
      </w:pPr>
      <w:r>
        <w:rPr>
          <w:noProof/>
        </w:rPr>
        <w:drawing>
          <wp:inline distT="0" distB="0" distL="0" distR="0" wp14:anchorId="24CE8B03" wp14:editId="6E56EF19">
            <wp:extent cx="2245995" cy="18364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5995" cy="1836420"/>
                    </a:xfrm>
                    <a:prstGeom prst="rect">
                      <a:avLst/>
                    </a:prstGeom>
                    <a:noFill/>
                    <a:ln>
                      <a:noFill/>
                    </a:ln>
                  </pic:spPr>
                </pic:pic>
              </a:graphicData>
            </a:graphic>
          </wp:inline>
        </w:drawing>
      </w:r>
    </w:p>
    <w:p w14:paraId="14DC0D1D" w14:textId="7358ECB2" w:rsidR="006F21C2" w:rsidRDefault="006F21C2" w:rsidP="006F21C2">
      <w:pPr>
        <w:ind w:firstLineChars="200" w:firstLine="420"/>
      </w:pPr>
    </w:p>
    <w:p w14:paraId="357D5E74" w14:textId="7DC09863" w:rsidR="006F21C2" w:rsidRDefault="006F21C2" w:rsidP="006F21C2">
      <w:pPr>
        <w:ind w:firstLineChars="200" w:firstLine="420"/>
      </w:pPr>
      <w:r>
        <w:rPr>
          <w:noProof/>
        </w:rPr>
        <w:drawing>
          <wp:inline distT="0" distB="0" distL="0" distR="0" wp14:anchorId="0294BA72" wp14:editId="15C9E771">
            <wp:extent cx="2560320" cy="10826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082675"/>
                    </a:xfrm>
                    <a:prstGeom prst="rect">
                      <a:avLst/>
                    </a:prstGeom>
                    <a:noFill/>
                    <a:ln>
                      <a:noFill/>
                    </a:ln>
                  </pic:spPr>
                </pic:pic>
              </a:graphicData>
            </a:graphic>
          </wp:inline>
        </w:drawing>
      </w:r>
    </w:p>
    <w:p w14:paraId="138B6A96" w14:textId="05A85398" w:rsidR="006F21C2" w:rsidRDefault="006F21C2" w:rsidP="006F21C2">
      <w:pPr>
        <w:ind w:firstLineChars="200" w:firstLine="420"/>
      </w:pPr>
      <w:r w:rsidRPr="006F21C2">
        <w:rPr>
          <w:rFonts w:hint="eastAsia"/>
        </w:rPr>
        <w:t>双绞线共模消除干扰，是因为电平同时变化，电压差不变。</w:t>
      </w:r>
    </w:p>
    <w:p w14:paraId="259BA990" w14:textId="5FC4CDC1" w:rsidR="006F21C2" w:rsidRDefault="006F21C2" w:rsidP="006F21C2">
      <w:pPr>
        <w:ind w:firstLineChars="200" w:firstLine="420"/>
      </w:pPr>
    </w:p>
    <w:p w14:paraId="1C165A27" w14:textId="11EF0F21" w:rsidR="006F21C2" w:rsidRDefault="006F21C2" w:rsidP="006F21C2">
      <w:pPr>
        <w:pStyle w:val="3"/>
        <w:numPr>
          <w:ilvl w:val="2"/>
          <w:numId w:val="9"/>
        </w:numPr>
      </w:pPr>
      <w:r w:rsidRPr="006F21C2">
        <w:rPr>
          <w:rFonts w:hint="eastAsia"/>
        </w:rPr>
        <w:t>物理层</w:t>
      </w:r>
    </w:p>
    <w:p w14:paraId="1B241625" w14:textId="527242E9" w:rsidR="006F21C2" w:rsidRDefault="006F21C2" w:rsidP="006F21C2"/>
    <w:p w14:paraId="4320CE43"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CAN有三种接口器件</w:t>
      </w:r>
    </w:p>
    <w:p w14:paraId="5C95A738" w14:textId="5913B18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noProof/>
          <w:kern w:val="0"/>
          <w:sz w:val="24"/>
          <w:szCs w:val="24"/>
        </w:rPr>
        <w:lastRenderedPageBreak/>
        <w:drawing>
          <wp:inline distT="0" distB="0" distL="0" distR="0" wp14:anchorId="1E324803" wp14:editId="308E2AFB">
            <wp:extent cx="4104005" cy="1755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1755775"/>
                    </a:xfrm>
                    <a:prstGeom prst="rect">
                      <a:avLst/>
                    </a:prstGeom>
                    <a:noFill/>
                    <a:ln>
                      <a:noFill/>
                    </a:ln>
                  </pic:spPr>
                </pic:pic>
              </a:graphicData>
            </a:graphic>
          </wp:inline>
        </w:drawing>
      </w:r>
    </w:p>
    <w:p w14:paraId="743D0919" w14:textId="4D48FEC2"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noProof/>
          <w:kern w:val="0"/>
          <w:sz w:val="24"/>
          <w:szCs w:val="24"/>
        </w:rPr>
        <w:drawing>
          <wp:inline distT="0" distB="0" distL="0" distR="0" wp14:anchorId="0A0160ED" wp14:editId="4738134B">
            <wp:extent cx="4104005" cy="2765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4005" cy="2765425"/>
                    </a:xfrm>
                    <a:prstGeom prst="rect">
                      <a:avLst/>
                    </a:prstGeom>
                    <a:noFill/>
                    <a:ln>
                      <a:noFill/>
                    </a:ln>
                  </pic:spPr>
                </pic:pic>
              </a:graphicData>
            </a:graphic>
          </wp:inline>
        </w:drawing>
      </w:r>
    </w:p>
    <w:p w14:paraId="64930AA7"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多个节点连接，只要有一个为低电平，总线就为低电平，只有所有节点输出高电平时，才为高电平。所谓"线与"。</w:t>
      </w:r>
    </w:p>
    <w:p w14:paraId="780C8B32"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CAN总线有5个连续相同位后，就插入一个相反位，产生跳变沿，用于同步。从而消除累积误差。</w:t>
      </w:r>
    </w:p>
    <w:p w14:paraId="1444F7E6"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和485、232一样，CAN的传输速度与距离成反比。</w:t>
      </w:r>
    </w:p>
    <w:p w14:paraId="34E6FA69" w14:textId="21F6FADC"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noProof/>
          <w:kern w:val="0"/>
          <w:sz w:val="24"/>
          <w:szCs w:val="24"/>
        </w:rPr>
        <w:lastRenderedPageBreak/>
        <w:drawing>
          <wp:inline distT="0" distB="0" distL="0" distR="0" wp14:anchorId="71F022A9" wp14:editId="6298FB8B">
            <wp:extent cx="3774440"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4440" cy="2019300"/>
                    </a:xfrm>
                    <a:prstGeom prst="rect">
                      <a:avLst/>
                    </a:prstGeom>
                    <a:noFill/>
                    <a:ln>
                      <a:noFill/>
                    </a:ln>
                  </pic:spPr>
                </pic:pic>
              </a:graphicData>
            </a:graphic>
          </wp:inline>
        </w:drawing>
      </w:r>
    </w:p>
    <w:p w14:paraId="1C216F67"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CAN总线，终端电阻的接法：</w:t>
      </w:r>
    </w:p>
    <w:p w14:paraId="49BB936A" w14:textId="2F02ADA9"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noProof/>
          <w:kern w:val="0"/>
          <w:sz w:val="24"/>
          <w:szCs w:val="24"/>
        </w:rPr>
        <w:drawing>
          <wp:inline distT="0" distB="0" distL="0" distR="0" wp14:anchorId="246EA0F0" wp14:editId="6552A7F7">
            <wp:extent cx="406019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190" cy="2552700"/>
                    </a:xfrm>
                    <a:prstGeom prst="rect">
                      <a:avLst/>
                    </a:prstGeom>
                    <a:noFill/>
                    <a:ln>
                      <a:noFill/>
                    </a:ln>
                  </pic:spPr>
                </pic:pic>
              </a:graphicData>
            </a:graphic>
          </wp:inline>
        </w:drawing>
      </w:r>
    </w:p>
    <w:p w14:paraId="3C1330E9" w14:textId="77777777" w:rsidR="006F21C2" w:rsidRPr="006F21C2" w:rsidRDefault="006F21C2" w:rsidP="006F21C2">
      <w:pPr>
        <w:widowControl/>
        <w:shd w:val="clear" w:color="auto" w:fill="262728"/>
        <w:spacing w:after="240" w:line="390" w:lineRule="atLeast"/>
        <w:jc w:val="left"/>
        <w:rPr>
          <w:rFonts w:ascii="微软雅黑" w:eastAsia="微软雅黑" w:hAnsi="微软雅黑" w:cs="宋体"/>
          <w:kern w:val="0"/>
          <w:sz w:val="24"/>
          <w:szCs w:val="24"/>
        </w:rPr>
      </w:pPr>
      <w:r w:rsidRPr="006F21C2">
        <w:rPr>
          <w:rFonts w:ascii="微软雅黑" w:eastAsia="微软雅黑" w:hAnsi="微软雅黑" w:cs="宋体" w:hint="eastAsia"/>
          <w:kern w:val="0"/>
          <w:sz w:val="24"/>
          <w:szCs w:val="24"/>
        </w:rPr>
        <w:t>为什么是120Ω，因为电缆的特性阻抗为120Ω，为了模拟无限远的传输线</w:t>
      </w:r>
    </w:p>
    <w:p w14:paraId="047DCAB3" w14:textId="638E79C8" w:rsidR="006F21C2" w:rsidRDefault="006F21C2" w:rsidP="006F21C2"/>
    <w:p w14:paraId="6BE2E384" w14:textId="404EF443" w:rsidR="006F21C2" w:rsidRDefault="006F21C2" w:rsidP="00D23FA5">
      <w:pPr>
        <w:pStyle w:val="3"/>
        <w:numPr>
          <w:ilvl w:val="2"/>
          <w:numId w:val="9"/>
        </w:numPr>
      </w:pPr>
      <w:r w:rsidRPr="006F21C2">
        <w:rPr>
          <w:rFonts w:hint="eastAsia"/>
        </w:rPr>
        <w:t>数据链路层</w:t>
      </w:r>
    </w:p>
    <w:p w14:paraId="2FFD8F86" w14:textId="2D77D1B6" w:rsidR="006F21C2" w:rsidRDefault="006F21C2" w:rsidP="006F21C2"/>
    <w:p w14:paraId="204EC67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CAN总线传输的是CAN帧，CAN的通信</w:t>
      </w:r>
      <w:proofErr w:type="gramStart"/>
      <w:r>
        <w:rPr>
          <w:rFonts w:ascii="微软雅黑" w:eastAsia="微软雅黑" w:hAnsi="微软雅黑" w:hint="eastAsia"/>
        </w:rPr>
        <w:t>帧</w:t>
      </w:r>
      <w:proofErr w:type="gramEnd"/>
      <w:r>
        <w:rPr>
          <w:rFonts w:ascii="微软雅黑" w:eastAsia="微软雅黑" w:hAnsi="微软雅黑" w:hint="eastAsia"/>
        </w:rPr>
        <w:t>分成五种，分别为数据帧、远程帧、错误帧、过载帧和</w:t>
      </w:r>
      <w:proofErr w:type="gramStart"/>
      <w:r>
        <w:rPr>
          <w:rFonts w:ascii="微软雅黑" w:eastAsia="微软雅黑" w:hAnsi="微软雅黑" w:hint="eastAsia"/>
        </w:rPr>
        <w:t>帧间隔</w:t>
      </w:r>
      <w:proofErr w:type="gramEnd"/>
      <w:r>
        <w:rPr>
          <w:rFonts w:ascii="微软雅黑" w:eastAsia="微软雅黑" w:hAnsi="微软雅黑" w:hint="eastAsia"/>
        </w:rPr>
        <w:t>。</w:t>
      </w:r>
    </w:p>
    <w:p w14:paraId="092075F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数据帧用来节点之间收发数据，是使用最多的帧类型；远程</w:t>
      </w:r>
      <w:proofErr w:type="gramStart"/>
      <w:r>
        <w:rPr>
          <w:rFonts w:ascii="微软雅黑" w:eastAsia="微软雅黑" w:hAnsi="微软雅黑" w:hint="eastAsia"/>
        </w:rPr>
        <w:t>帧</w:t>
      </w:r>
      <w:proofErr w:type="gramEnd"/>
      <w:r>
        <w:rPr>
          <w:rFonts w:ascii="微软雅黑" w:eastAsia="微软雅黑" w:hAnsi="微软雅黑" w:hint="eastAsia"/>
        </w:rPr>
        <w:t>用来接收节点向发送节点接收数据；</w:t>
      </w:r>
      <w:proofErr w:type="gramStart"/>
      <w:r>
        <w:rPr>
          <w:rFonts w:ascii="微软雅黑" w:eastAsia="微软雅黑" w:hAnsi="微软雅黑" w:hint="eastAsia"/>
        </w:rPr>
        <w:t>错误帧是某</w:t>
      </w:r>
      <w:proofErr w:type="gramEnd"/>
      <w:r>
        <w:rPr>
          <w:rFonts w:ascii="微软雅黑" w:eastAsia="微软雅黑" w:hAnsi="微软雅黑" w:hint="eastAsia"/>
        </w:rPr>
        <w:t>节点发现</w:t>
      </w:r>
      <w:proofErr w:type="gramStart"/>
      <w:r>
        <w:rPr>
          <w:rFonts w:ascii="微软雅黑" w:eastAsia="微软雅黑" w:hAnsi="微软雅黑" w:hint="eastAsia"/>
        </w:rPr>
        <w:t>帧</w:t>
      </w:r>
      <w:proofErr w:type="gramEnd"/>
      <w:r>
        <w:rPr>
          <w:rFonts w:ascii="微软雅黑" w:eastAsia="微软雅黑" w:hAnsi="微软雅黑" w:hint="eastAsia"/>
        </w:rPr>
        <w:t>错误时用来向其他节点通知的帧；</w:t>
      </w:r>
      <w:proofErr w:type="gramStart"/>
      <w:r>
        <w:rPr>
          <w:rFonts w:ascii="微软雅黑" w:eastAsia="微软雅黑" w:hAnsi="微软雅黑" w:hint="eastAsia"/>
        </w:rPr>
        <w:t>过载帧是接收</w:t>
      </w:r>
      <w:proofErr w:type="gramEnd"/>
      <w:r>
        <w:rPr>
          <w:rFonts w:ascii="微软雅黑" w:eastAsia="微软雅黑" w:hAnsi="微软雅黑" w:hint="eastAsia"/>
        </w:rPr>
        <w:t>节点用来向发送节点告知自身接收能力的帧；用于将数据帧、远程</w:t>
      </w:r>
      <w:proofErr w:type="gramStart"/>
      <w:r>
        <w:rPr>
          <w:rFonts w:ascii="微软雅黑" w:eastAsia="微软雅黑" w:hAnsi="微软雅黑" w:hint="eastAsia"/>
        </w:rPr>
        <w:t>帧与前面帧</w:t>
      </w:r>
      <w:proofErr w:type="gramEnd"/>
      <w:r>
        <w:rPr>
          <w:rFonts w:ascii="微软雅黑" w:eastAsia="微软雅黑" w:hAnsi="微软雅黑" w:hint="eastAsia"/>
        </w:rPr>
        <w:t>隔离的帧。</w:t>
      </w:r>
    </w:p>
    <w:p w14:paraId="3D5A10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数据帧根据仲裁段长度不同分为标准帧（2.0A）和扩展帧（2.0B）</w:t>
      </w:r>
    </w:p>
    <w:p w14:paraId="43403F15" w14:textId="77777777" w:rsidR="00D23FA5" w:rsidRDefault="00D23FA5" w:rsidP="00D23FA5">
      <w:pPr>
        <w:pStyle w:val="4"/>
      </w:pPr>
      <w:bookmarkStart w:id="1" w:name="t4"/>
      <w:bookmarkEnd w:id="1"/>
      <w:proofErr w:type="gramStart"/>
      <w:r>
        <w:rPr>
          <w:rFonts w:hint="eastAsia"/>
        </w:rPr>
        <w:t>帧</w:t>
      </w:r>
      <w:proofErr w:type="gramEnd"/>
      <w:r>
        <w:rPr>
          <w:rFonts w:hint="eastAsia"/>
        </w:rPr>
        <w:t>起始</w:t>
      </w:r>
    </w:p>
    <w:p w14:paraId="12C0D31C" w14:textId="34C44776"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63763427" wp14:editId="0FCFDFAA">
            <wp:extent cx="5208270" cy="2443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270" cy="2443480"/>
                    </a:xfrm>
                    <a:prstGeom prst="rect">
                      <a:avLst/>
                    </a:prstGeom>
                    <a:noFill/>
                    <a:ln>
                      <a:noFill/>
                    </a:ln>
                  </pic:spPr>
                </pic:pic>
              </a:graphicData>
            </a:graphic>
          </wp:inline>
        </w:drawing>
      </w:r>
    </w:p>
    <w:p w14:paraId="0A6FA1C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proofErr w:type="gramStart"/>
      <w:r>
        <w:rPr>
          <w:rFonts w:ascii="微软雅黑" w:eastAsia="微软雅黑" w:hAnsi="微软雅黑" w:hint="eastAsia"/>
        </w:rPr>
        <w:t>帧</w:t>
      </w:r>
      <w:proofErr w:type="gramEnd"/>
      <w:r>
        <w:rPr>
          <w:rFonts w:ascii="微软雅黑" w:eastAsia="微软雅黑" w:hAnsi="微软雅黑" w:hint="eastAsia"/>
        </w:rPr>
        <w:t>起始由一个显性位（低电平）组成，发送节点发送</w:t>
      </w:r>
      <w:proofErr w:type="gramStart"/>
      <w:r>
        <w:rPr>
          <w:rFonts w:ascii="微软雅黑" w:eastAsia="微软雅黑" w:hAnsi="微软雅黑" w:hint="eastAsia"/>
        </w:rPr>
        <w:t>帧</w:t>
      </w:r>
      <w:proofErr w:type="gramEnd"/>
      <w:r>
        <w:rPr>
          <w:rFonts w:ascii="微软雅黑" w:eastAsia="微软雅黑" w:hAnsi="微软雅黑" w:hint="eastAsia"/>
        </w:rPr>
        <w:t>起始，其他节点</w:t>
      </w:r>
      <w:proofErr w:type="gramStart"/>
      <w:r>
        <w:rPr>
          <w:rFonts w:ascii="微软雅黑" w:eastAsia="微软雅黑" w:hAnsi="微软雅黑" w:hint="eastAsia"/>
        </w:rPr>
        <w:t>同步于帧起始</w:t>
      </w:r>
      <w:proofErr w:type="gramEnd"/>
      <w:r>
        <w:rPr>
          <w:rFonts w:ascii="微软雅黑" w:eastAsia="微软雅黑" w:hAnsi="微软雅黑" w:hint="eastAsia"/>
        </w:rPr>
        <w:t>；</w:t>
      </w:r>
    </w:p>
    <w:p w14:paraId="779E298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proofErr w:type="gramStart"/>
      <w:r>
        <w:rPr>
          <w:rFonts w:ascii="微软雅黑" w:eastAsia="微软雅黑" w:hAnsi="微软雅黑" w:hint="eastAsia"/>
        </w:rPr>
        <w:t>帧</w:t>
      </w:r>
      <w:proofErr w:type="gramEnd"/>
      <w:r>
        <w:rPr>
          <w:rFonts w:ascii="微软雅黑" w:eastAsia="微软雅黑" w:hAnsi="微软雅黑" w:hint="eastAsia"/>
        </w:rPr>
        <w:t>结束由7个隐形位（高电平）组成。</w:t>
      </w:r>
    </w:p>
    <w:p w14:paraId="09AB2E61" w14:textId="77777777" w:rsidR="00D23FA5" w:rsidRDefault="00D23FA5" w:rsidP="00D23FA5">
      <w:pPr>
        <w:pStyle w:val="4"/>
        <w:shd w:val="clear" w:color="auto" w:fill="262728"/>
        <w:spacing w:before="0" w:after="0" w:line="450" w:lineRule="atLeast"/>
        <w:rPr>
          <w:rFonts w:ascii="微软雅黑" w:eastAsia="微软雅黑" w:hAnsi="微软雅黑"/>
          <w:sz w:val="33"/>
          <w:szCs w:val="33"/>
        </w:rPr>
      </w:pPr>
      <w:bookmarkStart w:id="2" w:name="t5"/>
      <w:bookmarkEnd w:id="2"/>
      <w:r>
        <w:rPr>
          <w:rFonts w:ascii="微软雅黑" w:eastAsia="微软雅黑" w:hAnsi="微软雅黑" w:hint="eastAsia"/>
          <w:sz w:val="33"/>
          <w:szCs w:val="33"/>
        </w:rPr>
        <w:t>仲裁段</w:t>
      </w:r>
    </w:p>
    <w:p w14:paraId="071F041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CAN总线是如何解决多</w:t>
      </w:r>
      <w:proofErr w:type="gramStart"/>
      <w:r>
        <w:rPr>
          <w:rFonts w:ascii="微软雅黑" w:eastAsia="微软雅黑" w:hAnsi="微软雅黑" w:hint="eastAsia"/>
        </w:rPr>
        <w:t>点竞争</w:t>
      </w:r>
      <w:proofErr w:type="gramEnd"/>
      <w:r>
        <w:rPr>
          <w:rFonts w:ascii="微软雅黑" w:eastAsia="微软雅黑" w:hAnsi="微软雅黑" w:hint="eastAsia"/>
        </w:rPr>
        <w:t>的问题？</w:t>
      </w:r>
    </w:p>
    <w:p w14:paraId="4BED0A2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由仲裁段给出答案。</w:t>
      </w:r>
    </w:p>
    <w:p w14:paraId="5FAB303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CAN总线控制器在发送数据的同时监控总线电平，如果电平不同，则停止发送并做其他处理。如果该</w:t>
      </w:r>
      <w:proofErr w:type="gramStart"/>
      <w:r>
        <w:rPr>
          <w:rFonts w:ascii="微软雅黑" w:eastAsia="微软雅黑" w:hAnsi="微软雅黑" w:hint="eastAsia"/>
        </w:rPr>
        <w:t>位位于</w:t>
      </w:r>
      <w:proofErr w:type="gramEnd"/>
      <w:r>
        <w:rPr>
          <w:rFonts w:ascii="微软雅黑" w:eastAsia="微软雅黑" w:hAnsi="微软雅黑" w:hint="eastAsia"/>
        </w:rPr>
        <w:t>仲裁段，则退出总线竞争；如果位于其他段，则产生错误事件。</w:t>
      </w:r>
    </w:p>
    <w:p w14:paraId="4564A037" w14:textId="45AF27A0"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48BBA2AB" wp14:editId="3062499F">
            <wp:extent cx="4981575" cy="3116580"/>
            <wp:effectExtent l="0" t="0" r="952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116580"/>
                    </a:xfrm>
                    <a:prstGeom prst="rect">
                      <a:avLst/>
                    </a:prstGeom>
                    <a:noFill/>
                    <a:ln>
                      <a:noFill/>
                    </a:ln>
                  </pic:spPr>
                </pic:pic>
              </a:graphicData>
            </a:graphic>
          </wp:inline>
        </w:drawing>
      </w:r>
    </w:p>
    <w:p w14:paraId="406344B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proofErr w:type="gramStart"/>
      <w:r>
        <w:rPr>
          <w:rFonts w:ascii="微软雅黑" w:eastAsia="微软雅黑" w:hAnsi="微软雅黑" w:hint="eastAsia"/>
        </w:rPr>
        <w:t>帧</w:t>
      </w:r>
      <w:proofErr w:type="gramEnd"/>
      <w:r>
        <w:rPr>
          <w:rFonts w:ascii="微软雅黑" w:eastAsia="微软雅黑" w:hAnsi="微软雅黑" w:hint="eastAsia"/>
        </w:rPr>
        <w:t>ID越小，优先级越高。由于数据帧的RTR位为显性电平，远程帧为隐性电平，所以帧格式和</w:t>
      </w:r>
      <w:proofErr w:type="gramStart"/>
      <w:r>
        <w:rPr>
          <w:rFonts w:ascii="微软雅黑" w:eastAsia="微软雅黑" w:hAnsi="微软雅黑" w:hint="eastAsia"/>
        </w:rPr>
        <w:t>帧ID</w:t>
      </w:r>
      <w:proofErr w:type="gramEnd"/>
      <w:r>
        <w:rPr>
          <w:rFonts w:ascii="微软雅黑" w:eastAsia="微软雅黑" w:hAnsi="微软雅黑" w:hint="eastAsia"/>
        </w:rPr>
        <w:t>相同的情况下，数据帧优先于远程帧；由于标准帧的IDE位为显性电平，扩展帧的IDE位为隐形电平，对于前11位ID相同的标准帧和扩展帧，标准</w:t>
      </w:r>
      <w:proofErr w:type="gramStart"/>
      <w:r>
        <w:rPr>
          <w:rFonts w:ascii="微软雅黑" w:eastAsia="微软雅黑" w:hAnsi="微软雅黑" w:hint="eastAsia"/>
        </w:rPr>
        <w:t>帧</w:t>
      </w:r>
      <w:proofErr w:type="gramEnd"/>
      <w:r>
        <w:rPr>
          <w:rFonts w:ascii="微软雅黑" w:eastAsia="微软雅黑" w:hAnsi="微软雅黑" w:hint="eastAsia"/>
        </w:rPr>
        <w:t>优先级比扩展帧高。</w:t>
      </w:r>
    </w:p>
    <w:p w14:paraId="3B4FAEB8" w14:textId="77777777" w:rsidR="00D23FA5" w:rsidRDefault="00D23FA5" w:rsidP="00D23FA5">
      <w:pPr>
        <w:pStyle w:val="4"/>
        <w:shd w:val="clear" w:color="auto" w:fill="262728"/>
        <w:spacing w:before="0" w:after="0" w:line="450" w:lineRule="atLeast"/>
        <w:rPr>
          <w:rFonts w:ascii="微软雅黑" w:eastAsia="微软雅黑" w:hAnsi="微软雅黑"/>
          <w:sz w:val="33"/>
          <w:szCs w:val="33"/>
        </w:rPr>
      </w:pPr>
      <w:bookmarkStart w:id="3" w:name="t6"/>
      <w:bookmarkEnd w:id="3"/>
      <w:r>
        <w:rPr>
          <w:rFonts w:ascii="微软雅黑" w:eastAsia="微软雅黑" w:hAnsi="微软雅黑" w:hint="eastAsia"/>
          <w:sz w:val="33"/>
          <w:szCs w:val="33"/>
        </w:rPr>
        <w:t>控制段</w:t>
      </w:r>
    </w:p>
    <w:p w14:paraId="7AEE8FF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共6位，标准帧的控制段由扩展</w:t>
      </w:r>
      <w:proofErr w:type="gramStart"/>
      <w:r>
        <w:rPr>
          <w:rFonts w:ascii="微软雅黑" w:eastAsia="微软雅黑" w:hAnsi="微软雅黑" w:hint="eastAsia"/>
        </w:rPr>
        <w:t>帧</w:t>
      </w:r>
      <w:proofErr w:type="gramEnd"/>
      <w:r>
        <w:rPr>
          <w:rFonts w:ascii="微软雅黑" w:eastAsia="微软雅黑" w:hAnsi="微软雅黑" w:hint="eastAsia"/>
        </w:rPr>
        <w:t>标志位IDE、</w:t>
      </w:r>
      <w:proofErr w:type="gramStart"/>
      <w:r>
        <w:rPr>
          <w:rFonts w:ascii="微软雅黑" w:eastAsia="微软雅黑" w:hAnsi="微软雅黑" w:hint="eastAsia"/>
        </w:rPr>
        <w:t>保留位</w:t>
      </w:r>
      <w:proofErr w:type="gramEnd"/>
      <w:r>
        <w:rPr>
          <w:rFonts w:ascii="微软雅黑" w:eastAsia="微软雅黑" w:hAnsi="微软雅黑" w:hint="eastAsia"/>
        </w:rPr>
        <w:t>r0和数据长度代码DLC组成；扩展</w:t>
      </w:r>
      <w:proofErr w:type="gramStart"/>
      <w:r>
        <w:rPr>
          <w:rFonts w:ascii="微软雅黑" w:eastAsia="微软雅黑" w:hAnsi="微软雅黑" w:hint="eastAsia"/>
        </w:rPr>
        <w:t>帧</w:t>
      </w:r>
      <w:proofErr w:type="gramEnd"/>
      <w:r>
        <w:rPr>
          <w:rFonts w:ascii="微软雅黑" w:eastAsia="微软雅黑" w:hAnsi="微软雅黑" w:hint="eastAsia"/>
        </w:rPr>
        <w:t>控制段则由IDE、r1、r0和DLC组成。</w:t>
      </w:r>
    </w:p>
    <w:p w14:paraId="2D154594" w14:textId="2AE07B4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615C668A" wp14:editId="751B1423">
            <wp:extent cx="4337685" cy="1974850"/>
            <wp:effectExtent l="0" t="0" r="571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974850"/>
                    </a:xfrm>
                    <a:prstGeom prst="rect">
                      <a:avLst/>
                    </a:prstGeom>
                    <a:noFill/>
                    <a:ln>
                      <a:noFill/>
                    </a:ln>
                  </pic:spPr>
                </pic:pic>
              </a:graphicData>
            </a:graphic>
          </wp:inline>
        </w:drawing>
      </w:r>
    </w:p>
    <w:p w14:paraId="241B129D" w14:textId="77777777" w:rsidR="00D23FA5" w:rsidRDefault="00D23FA5" w:rsidP="00D23FA5">
      <w:pPr>
        <w:pStyle w:val="4"/>
        <w:shd w:val="clear" w:color="auto" w:fill="262728"/>
        <w:spacing w:before="0" w:after="0" w:line="450" w:lineRule="atLeast"/>
        <w:rPr>
          <w:rFonts w:ascii="微软雅黑" w:eastAsia="微软雅黑" w:hAnsi="微软雅黑"/>
          <w:sz w:val="33"/>
          <w:szCs w:val="33"/>
        </w:rPr>
      </w:pPr>
      <w:bookmarkStart w:id="4" w:name="t7"/>
      <w:bookmarkEnd w:id="4"/>
      <w:r>
        <w:rPr>
          <w:rFonts w:ascii="微软雅黑" w:eastAsia="微软雅黑" w:hAnsi="微软雅黑" w:hint="eastAsia"/>
          <w:sz w:val="33"/>
          <w:szCs w:val="33"/>
        </w:rPr>
        <w:t>数据段</w:t>
      </w:r>
    </w:p>
    <w:p w14:paraId="3DA5CE5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为0-8字节，</w:t>
      </w:r>
      <w:proofErr w:type="gramStart"/>
      <w:r>
        <w:rPr>
          <w:rFonts w:ascii="微软雅黑" w:eastAsia="微软雅黑" w:hAnsi="微软雅黑" w:hint="eastAsia"/>
        </w:rPr>
        <w:t>短帧结构</w:t>
      </w:r>
      <w:proofErr w:type="gramEnd"/>
      <w:r>
        <w:rPr>
          <w:rFonts w:ascii="微软雅黑" w:eastAsia="微软雅黑" w:hAnsi="微软雅黑" w:hint="eastAsia"/>
        </w:rPr>
        <w:t>，实时性好，适合汽车和工控领域；</w:t>
      </w:r>
    </w:p>
    <w:p w14:paraId="1CE93653" w14:textId="1C6FA421"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30D6B5F8" wp14:editId="5027A848">
            <wp:extent cx="3979545" cy="812165"/>
            <wp:effectExtent l="0" t="0" r="190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9545" cy="812165"/>
                    </a:xfrm>
                    <a:prstGeom prst="rect">
                      <a:avLst/>
                    </a:prstGeom>
                    <a:noFill/>
                    <a:ln>
                      <a:noFill/>
                    </a:ln>
                  </pic:spPr>
                </pic:pic>
              </a:graphicData>
            </a:graphic>
          </wp:inline>
        </w:drawing>
      </w:r>
    </w:p>
    <w:p w14:paraId="39D5BE68" w14:textId="77777777" w:rsidR="00D23FA5" w:rsidRDefault="00D23FA5" w:rsidP="00D23FA5">
      <w:pPr>
        <w:pStyle w:val="4"/>
        <w:shd w:val="clear" w:color="auto" w:fill="262728"/>
        <w:spacing w:before="0" w:after="0" w:line="450" w:lineRule="atLeast"/>
        <w:rPr>
          <w:rFonts w:ascii="微软雅黑" w:eastAsia="微软雅黑" w:hAnsi="微软雅黑"/>
          <w:sz w:val="33"/>
          <w:szCs w:val="33"/>
        </w:rPr>
      </w:pPr>
      <w:bookmarkStart w:id="5" w:name="t8"/>
      <w:bookmarkEnd w:id="5"/>
      <w:r>
        <w:rPr>
          <w:rFonts w:ascii="微软雅黑" w:eastAsia="微软雅黑" w:hAnsi="微软雅黑" w:hint="eastAsia"/>
          <w:sz w:val="33"/>
          <w:szCs w:val="33"/>
        </w:rPr>
        <w:t>CRC段</w:t>
      </w:r>
    </w:p>
    <w:p w14:paraId="57F674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CRC校验段由15位CRC值和CRC界定符组成。</w:t>
      </w:r>
    </w:p>
    <w:p w14:paraId="24E8A7FD" w14:textId="10B3CF35"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380FABE8" wp14:editId="2F6354AA">
            <wp:extent cx="4060190" cy="16090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190" cy="1609090"/>
                    </a:xfrm>
                    <a:prstGeom prst="rect">
                      <a:avLst/>
                    </a:prstGeom>
                    <a:noFill/>
                    <a:ln>
                      <a:noFill/>
                    </a:ln>
                  </pic:spPr>
                </pic:pic>
              </a:graphicData>
            </a:graphic>
          </wp:inline>
        </w:drawing>
      </w:r>
    </w:p>
    <w:p w14:paraId="0C815307" w14:textId="77777777" w:rsidR="00D23FA5" w:rsidRDefault="00D23FA5" w:rsidP="00D23FA5">
      <w:pPr>
        <w:pStyle w:val="4"/>
        <w:shd w:val="clear" w:color="auto" w:fill="262728"/>
        <w:spacing w:before="0" w:after="0" w:line="450" w:lineRule="atLeast"/>
        <w:rPr>
          <w:rFonts w:ascii="微软雅黑" w:eastAsia="微软雅黑" w:hAnsi="微软雅黑"/>
          <w:sz w:val="33"/>
          <w:szCs w:val="33"/>
        </w:rPr>
      </w:pPr>
      <w:bookmarkStart w:id="6" w:name="t9"/>
      <w:bookmarkEnd w:id="6"/>
      <w:r>
        <w:rPr>
          <w:rFonts w:ascii="微软雅黑" w:eastAsia="微软雅黑" w:hAnsi="微软雅黑" w:hint="eastAsia"/>
          <w:sz w:val="33"/>
          <w:szCs w:val="33"/>
        </w:rPr>
        <w:t>ACK段</w:t>
      </w:r>
    </w:p>
    <w:p w14:paraId="585AFD4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当接收节点接收到的帧起始到CRC段都没错误时，它将在ACK段发送一个显性电平，发送节点发送隐性电平，线与结果为显性电平。</w:t>
      </w:r>
    </w:p>
    <w:p w14:paraId="35B33614"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7" w:name="t10"/>
      <w:bookmarkEnd w:id="7"/>
      <w:r>
        <w:rPr>
          <w:rFonts w:ascii="微软雅黑" w:eastAsia="微软雅黑" w:hAnsi="微软雅黑" w:hint="eastAsia"/>
        </w:rPr>
        <w:lastRenderedPageBreak/>
        <w:t>远程</w:t>
      </w:r>
      <w:proofErr w:type="gramStart"/>
      <w:r>
        <w:rPr>
          <w:rFonts w:ascii="微软雅黑" w:eastAsia="微软雅黑" w:hAnsi="微软雅黑" w:hint="eastAsia"/>
        </w:rPr>
        <w:t>帧</w:t>
      </w:r>
      <w:proofErr w:type="gramEnd"/>
    </w:p>
    <w:p w14:paraId="372E7A5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远程</w:t>
      </w:r>
      <w:proofErr w:type="gramStart"/>
      <w:r>
        <w:rPr>
          <w:rFonts w:ascii="微软雅黑" w:eastAsia="微软雅黑" w:hAnsi="微软雅黑" w:hint="eastAsia"/>
        </w:rPr>
        <w:t>帧</w:t>
      </w:r>
      <w:proofErr w:type="gramEnd"/>
      <w:r>
        <w:rPr>
          <w:rFonts w:ascii="微软雅黑" w:eastAsia="微软雅黑" w:hAnsi="微软雅黑" w:hint="eastAsia"/>
        </w:rPr>
        <w:t>分为6个段，也分为标准帧和扩展帧，且RTR位为1（隐性电平）</w:t>
      </w:r>
    </w:p>
    <w:p w14:paraId="0D17B2EC" w14:textId="1C4D445B"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4C42C1B1" wp14:editId="755D6DE1">
            <wp:extent cx="4432935" cy="226758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35" cy="2267585"/>
                    </a:xfrm>
                    <a:prstGeom prst="rect">
                      <a:avLst/>
                    </a:prstGeom>
                    <a:noFill/>
                    <a:ln>
                      <a:noFill/>
                    </a:ln>
                  </pic:spPr>
                </pic:pic>
              </a:graphicData>
            </a:graphic>
          </wp:inline>
        </w:drawing>
      </w:r>
    </w:p>
    <w:p w14:paraId="6137C95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CAN是可靠性很高的总线，但是它也有五种错误。</w:t>
      </w:r>
    </w:p>
    <w:p w14:paraId="34351FD9"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CRC错误：发送与接收的CRC值不同发生该错误；</w:t>
      </w:r>
    </w:p>
    <w:p w14:paraId="7513959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格式错误：帧格式不合法发生该错误；</w:t>
      </w:r>
    </w:p>
    <w:p w14:paraId="0B5F49F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应答错误：发送节点在ACK阶段没有收到应答信息发生该错误；</w:t>
      </w:r>
    </w:p>
    <w:p w14:paraId="61A5E099"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位发送错误：发送节点在发送信息时发现总线电平与发送电平不符发生该错误；</w:t>
      </w:r>
    </w:p>
    <w:p w14:paraId="33A63330"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位填充错误：通信线缆上违反通信规则时发生该错误。</w:t>
      </w:r>
    </w:p>
    <w:p w14:paraId="0A06779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当发生这五种错误之一时，发送节点或接受节点将发送错误</w:t>
      </w:r>
      <w:proofErr w:type="gramStart"/>
      <w:r>
        <w:rPr>
          <w:rFonts w:ascii="微软雅黑" w:eastAsia="微软雅黑" w:hAnsi="微软雅黑" w:hint="eastAsia"/>
        </w:rPr>
        <w:t>帧</w:t>
      </w:r>
      <w:proofErr w:type="gramEnd"/>
    </w:p>
    <w:p w14:paraId="35272D8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为防止某些节点自身出错而一直发送错误帧，干扰其他节点通信，CAN协议规定了节点的3种状态及行为</w:t>
      </w:r>
    </w:p>
    <w:p w14:paraId="3B09908B" w14:textId="6AB27330"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380D780C" wp14:editId="6F74B0E0">
            <wp:extent cx="3877310" cy="19240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7310" cy="1924050"/>
                    </a:xfrm>
                    <a:prstGeom prst="rect">
                      <a:avLst/>
                    </a:prstGeom>
                    <a:noFill/>
                    <a:ln>
                      <a:noFill/>
                    </a:ln>
                  </pic:spPr>
                </pic:pic>
              </a:graphicData>
            </a:graphic>
          </wp:inline>
        </w:drawing>
      </w:r>
    </w:p>
    <w:p w14:paraId="78FB06CD"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8" w:name="t11"/>
      <w:bookmarkEnd w:id="8"/>
      <w:r>
        <w:rPr>
          <w:rFonts w:ascii="微软雅黑" w:eastAsia="微软雅黑" w:hAnsi="微软雅黑" w:hint="eastAsia"/>
        </w:rPr>
        <w:t>过载</w:t>
      </w:r>
      <w:proofErr w:type="gramStart"/>
      <w:r>
        <w:rPr>
          <w:rFonts w:ascii="微软雅黑" w:eastAsia="微软雅黑" w:hAnsi="微软雅黑" w:hint="eastAsia"/>
        </w:rPr>
        <w:t>帧</w:t>
      </w:r>
      <w:proofErr w:type="gramEnd"/>
    </w:p>
    <w:p w14:paraId="5140CC4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当某节点没有做好接收的"准备"时，将发送过载帧，以通知发送节点。</w:t>
      </w:r>
    </w:p>
    <w:p w14:paraId="3DEA7A1E" w14:textId="4149CD32"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77C3288B" wp14:editId="272493E0">
            <wp:extent cx="4045585"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14:paraId="675BAA10"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9" w:name="t12"/>
      <w:bookmarkEnd w:id="9"/>
      <w:proofErr w:type="gramStart"/>
      <w:r>
        <w:rPr>
          <w:rFonts w:ascii="微软雅黑" w:eastAsia="微软雅黑" w:hAnsi="微软雅黑" w:hint="eastAsia"/>
        </w:rPr>
        <w:t>帧</w:t>
      </w:r>
      <w:proofErr w:type="gramEnd"/>
      <w:r>
        <w:rPr>
          <w:rFonts w:ascii="微软雅黑" w:eastAsia="微软雅黑" w:hAnsi="微软雅黑" w:hint="eastAsia"/>
        </w:rPr>
        <w:t>间隔</w:t>
      </w:r>
    </w:p>
    <w:p w14:paraId="4298077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用来隔离数据帧、</w:t>
      </w:r>
      <w:proofErr w:type="gramStart"/>
      <w:r>
        <w:rPr>
          <w:rFonts w:ascii="微软雅黑" w:eastAsia="微软雅黑" w:hAnsi="微软雅黑" w:hint="eastAsia"/>
        </w:rPr>
        <w:t>远程帧与他们</w:t>
      </w:r>
      <w:proofErr w:type="gramEnd"/>
      <w:r>
        <w:rPr>
          <w:rFonts w:ascii="微软雅黑" w:eastAsia="微软雅黑" w:hAnsi="微软雅黑" w:hint="eastAsia"/>
        </w:rPr>
        <w:t>前面的帧，错误帧和过载</w:t>
      </w:r>
      <w:proofErr w:type="gramStart"/>
      <w:r>
        <w:rPr>
          <w:rFonts w:ascii="微软雅黑" w:eastAsia="微软雅黑" w:hAnsi="微软雅黑" w:hint="eastAsia"/>
        </w:rPr>
        <w:t>帧</w:t>
      </w:r>
      <w:proofErr w:type="gramEnd"/>
      <w:r>
        <w:rPr>
          <w:rFonts w:ascii="微软雅黑" w:eastAsia="微软雅黑" w:hAnsi="微软雅黑" w:hint="eastAsia"/>
        </w:rPr>
        <w:t>前面不加</w:t>
      </w:r>
      <w:proofErr w:type="gramStart"/>
      <w:r>
        <w:rPr>
          <w:rFonts w:ascii="微软雅黑" w:eastAsia="微软雅黑" w:hAnsi="微软雅黑" w:hint="eastAsia"/>
        </w:rPr>
        <w:t>帧</w:t>
      </w:r>
      <w:proofErr w:type="gramEnd"/>
      <w:r>
        <w:rPr>
          <w:rFonts w:ascii="微软雅黑" w:eastAsia="微软雅黑" w:hAnsi="微软雅黑" w:hint="eastAsia"/>
        </w:rPr>
        <w:t>间隔。</w:t>
      </w:r>
    </w:p>
    <w:p w14:paraId="5D646B40" w14:textId="6D2F5C75"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14F74194" wp14:editId="0CD547C7">
            <wp:extent cx="5266690" cy="17627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1762760"/>
                    </a:xfrm>
                    <a:prstGeom prst="rect">
                      <a:avLst/>
                    </a:prstGeom>
                    <a:noFill/>
                    <a:ln>
                      <a:noFill/>
                    </a:ln>
                  </pic:spPr>
                </pic:pic>
              </a:graphicData>
            </a:graphic>
          </wp:inline>
        </w:drawing>
      </w:r>
    </w:p>
    <w:p w14:paraId="7073677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//好好理解1.6最后一张ppt</w:t>
      </w:r>
    </w:p>
    <w:p w14:paraId="16552BAE"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10" w:name="t13"/>
      <w:bookmarkEnd w:id="10"/>
      <w:r>
        <w:rPr>
          <w:rFonts w:ascii="微软雅黑" w:eastAsia="微软雅黑" w:hAnsi="微软雅黑" w:hint="eastAsia"/>
        </w:rPr>
        <w:lastRenderedPageBreak/>
        <w:t>构建CAN节点</w:t>
      </w:r>
    </w:p>
    <w:p w14:paraId="5C7977F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构建节点，实现相应控制，由底向上分为四个部分：CAN节点电路、CAN控制器驱动、CAN应用层协议、CAN节点应用程序。</w:t>
      </w:r>
    </w:p>
    <w:p w14:paraId="3AFC430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虽然不同节点完成的功能不同，但是都有相同的硬件和软件结构。</w:t>
      </w:r>
    </w:p>
    <w:p w14:paraId="7AA54161" w14:textId="18E4653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6C9B7F96" wp14:editId="48665554">
            <wp:extent cx="4337685" cy="426466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685" cy="4264660"/>
                    </a:xfrm>
                    <a:prstGeom prst="rect">
                      <a:avLst/>
                    </a:prstGeom>
                    <a:noFill/>
                    <a:ln>
                      <a:noFill/>
                    </a:ln>
                  </pic:spPr>
                </pic:pic>
              </a:graphicData>
            </a:graphic>
          </wp:inline>
        </w:drawing>
      </w:r>
    </w:p>
    <w:p w14:paraId="30CA298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56A7696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CAN收发器和控制器分别对应CAN的物理层和数据链路层，完成CAN报文的收发；功能电路，完成特定的功能，如信号采集或控制外设等；主控制器与应用软件按照CAN报文格式解析报文，完成相应控制。</w:t>
      </w:r>
    </w:p>
    <w:p w14:paraId="6F841E1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CAN硬件驱动是运行在主控制器（如P89V51）上的程序，它主要完成以下工作：基于寄存器的操作，初始化CAN控制器、发送CAN报文、接收CAN报文；</w:t>
      </w:r>
    </w:p>
    <w:p w14:paraId="3A841C1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如果直接使用CAN硬件驱动，当更换控制器时，需要修改上层应用程序，移植性差。在应用层和硬件驱动层加入虚拟驱动层，能够屏蔽不同CAN控制器的差异。</w:t>
      </w:r>
    </w:p>
    <w:p w14:paraId="7937A62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一个CAN节点除了完成通信的功能，还包括一些特定的硬件功能电路，功能电路驱动向下直接控制功能电路，向上为应用层提供控制功能电路函数接口。特定功能包括信号采集、人机显示等。</w:t>
      </w:r>
    </w:p>
    <w:p w14:paraId="66EE1EA7" w14:textId="4E53202D"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247A9FDF" wp14:editId="1C218E0C">
            <wp:extent cx="5010785" cy="16090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785" cy="1609090"/>
                    </a:xfrm>
                    <a:prstGeom prst="rect">
                      <a:avLst/>
                    </a:prstGeom>
                    <a:noFill/>
                    <a:ln>
                      <a:noFill/>
                    </a:ln>
                  </pic:spPr>
                </pic:pic>
              </a:graphicData>
            </a:graphic>
          </wp:inline>
        </w:drawing>
      </w:r>
    </w:p>
    <w:p w14:paraId="581AC98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CAN收发器是实现CAN控制器逻辑电平与CAN总线上差分电平的互换。实现CAN收发器的方案有两种，一是使用CAN收发IC（需要加电源隔离和电气隔离），另一种是使用CAN隔离收发模块。推荐使用第二种。</w:t>
      </w:r>
    </w:p>
    <w:p w14:paraId="16B135B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CAN控制器是CAN的核心元件，它实现了CAN协议中数据链路层的全部功能，能够自动完成CAN协议的解析。CAN控制器一般有两种，一种是控制器IC（SJA1000），另一种是集成CAN控制器的MCU（LPC11C00）。</w:t>
      </w:r>
    </w:p>
    <w:p w14:paraId="2766EE9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MCU负责实现对功能电路和CAN控制器的控制：在节点启动时，初始化CAN控制器参数；通过CAN控制器读取和发送CAN帧；在CAN控制器发生中断时，处理CAN控制器的中断异常；根据接收到的数据输出控制信号；</w:t>
      </w:r>
    </w:p>
    <w:p w14:paraId="32DB3440" w14:textId="5A319024"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0F53E397" wp14:editId="6D61C0E2">
            <wp:extent cx="5274310" cy="16681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68145"/>
                    </a:xfrm>
                    <a:prstGeom prst="rect">
                      <a:avLst/>
                    </a:prstGeom>
                    <a:noFill/>
                    <a:ln>
                      <a:noFill/>
                    </a:ln>
                  </pic:spPr>
                </pic:pic>
              </a:graphicData>
            </a:graphic>
          </wp:inline>
        </w:drawing>
      </w:r>
    </w:p>
    <w:p w14:paraId="1E70539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5643A79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接口管理逻辑：解释MCU指令，寻址CAN控制器中的各功能模块的寄存器单元，向主控制器提供中断信息和状态信息。</w:t>
      </w:r>
    </w:p>
    <w:p w14:paraId="7C82111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发送缓冲区和接收缓冲区能够存储CAN总线网络上的完整信息。</w:t>
      </w:r>
    </w:p>
    <w:p w14:paraId="24D798F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验收滤波是将存储的验证码与CAN报文识别码进行比较，跟验证码匹配的CAN</w:t>
      </w:r>
      <w:proofErr w:type="gramStart"/>
      <w:r>
        <w:rPr>
          <w:rFonts w:ascii="微软雅黑" w:eastAsia="微软雅黑" w:hAnsi="微软雅黑" w:hint="eastAsia"/>
        </w:rPr>
        <w:t>帧才会</w:t>
      </w:r>
      <w:proofErr w:type="gramEnd"/>
      <w:r>
        <w:rPr>
          <w:rFonts w:ascii="微软雅黑" w:eastAsia="微软雅黑" w:hAnsi="微软雅黑" w:hint="eastAsia"/>
        </w:rPr>
        <w:t>存储到接收缓冲区。</w:t>
      </w:r>
    </w:p>
    <w:p w14:paraId="7E15341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CAN内核实现了数据链路的全部协议。</w:t>
      </w:r>
    </w:p>
    <w:p w14:paraId="68B4F846" w14:textId="68F65760" w:rsidR="006F21C2" w:rsidRDefault="006F21C2" w:rsidP="006F21C2"/>
    <w:p w14:paraId="4D82F217" w14:textId="338E2BA1" w:rsidR="00D23FA5" w:rsidRDefault="00D23FA5" w:rsidP="006F21C2"/>
    <w:p w14:paraId="702CA011" w14:textId="2616016A" w:rsidR="00D23FA5" w:rsidRDefault="00D23FA5" w:rsidP="00D23FA5">
      <w:pPr>
        <w:pStyle w:val="3"/>
      </w:pPr>
      <w:r w:rsidRPr="00D23FA5">
        <w:rPr>
          <w:rFonts w:hint="eastAsia"/>
        </w:rPr>
        <w:t>CAN</w:t>
      </w:r>
      <w:r w:rsidRPr="00D23FA5">
        <w:rPr>
          <w:rFonts w:hint="eastAsia"/>
        </w:rPr>
        <w:t>协议应用层概述</w:t>
      </w:r>
    </w:p>
    <w:p w14:paraId="3541135B" w14:textId="1C90475A" w:rsidR="00D23FA5" w:rsidRDefault="00D23FA5" w:rsidP="00D23FA5"/>
    <w:p w14:paraId="35F1780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 xml:space="preserve">CAN总线只提供可靠的传输服务，所以节点接收报文时，要通过应用层协议来判断是谁发来的数据、数据代表了什么含义。常见的CAN应用层协议有： </w:t>
      </w:r>
      <w:proofErr w:type="spellStart"/>
      <w:r>
        <w:rPr>
          <w:rFonts w:ascii="微软雅黑" w:eastAsia="微软雅黑" w:hAnsi="微软雅黑" w:hint="eastAsia"/>
        </w:rPr>
        <w:t>CANOpen</w:t>
      </w:r>
      <w:proofErr w:type="spellEnd"/>
      <w:r>
        <w:rPr>
          <w:rFonts w:ascii="微软雅黑" w:eastAsia="微软雅黑" w:hAnsi="微软雅黑" w:hint="eastAsia"/>
        </w:rPr>
        <w:t>、</w:t>
      </w:r>
      <w:proofErr w:type="spellStart"/>
      <w:r>
        <w:rPr>
          <w:rFonts w:ascii="微软雅黑" w:eastAsia="微软雅黑" w:hAnsi="微软雅黑" w:hint="eastAsia"/>
        </w:rPr>
        <w:t>DeviceNet</w:t>
      </w:r>
      <w:proofErr w:type="spellEnd"/>
      <w:r>
        <w:rPr>
          <w:rFonts w:ascii="微软雅黑" w:eastAsia="微软雅黑" w:hAnsi="微软雅黑" w:hint="eastAsia"/>
        </w:rPr>
        <w:t>、J1939、</w:t>
      </w:r>
      <w:proofErr w:type="spellStart"/>
      <w:r>
        <w:rPr>
          <w:rFonts w:ascii="微软雅黑" w:eastAsia="微软雅黑" w:hAnsi="微软雅黑" w:hint="eastAsia"/>
        </w:rPr>
        <w:t>iCAN</w:t>
      </w:r>
      <w:proofErr w:type="spellEnd"/>
      <w:r>
        <w:rPr>
          <w:rFonts w:ascii="微软雅黑" w:eastAsia="微软雅黑" w:hAnsi="微软雅黑" w:hint="eastAsia"/>
        </w:rPr>
        <w:t>等。</w:t>
      </w:r>
    </w:p>
    <w:p w14:paraId="0B97963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CAN应用层协议驱动是运行在主控制器（如P89V51）上的程序，它按照应用层协议来对CAN报文进行定义、完成CAN报文的解析与拼装。例如，</w:t>
      </w:r>
      <w:proofErr w:type="gramStart"/>
      <w:r>
        <w:rPr>
          <w:rFonts w:ascii="微软雅黑" w:eastAsia="微软雅黑" w:hAnsi="微软雅黑" w:hint="eastAsia"/>
        </w:rPr>
        <w:t>我们将帧</w:t>
      </w:r>
      <w:proofErr w:type="gramEnd"/>
      <w:r>
        <w:rPr>
          <w:rFonts w:ascii="微软雅黑" w:eastAsia="微软雅黑" w:hAnsi="微软雅黑" w:hint="eastAsia"/>
        </w:rPr>
        <w:t>ID用来表示节点地址，当接收到的帧ID与自身节点ID不通过时，就直接丢弃，否则交给上层处理；发送时，</w:t>
      </w:r>
      <w:proofErr w:type="gramStart"/>
      <w:r>
        <w:rPr>
          <w:rFonts w:ascii="微软雅黑" w:eastAsia="微软雅黑" w:hAnsi="微软雅黑" w:hint="eastAsia"/>
        </w:rPr>
        <w:t>将帧</w:t>
      </w:r>
      <w:proofErr w:type="gramEnd"/>
      <w:r>
        <w:rPr>
          <w:rFonts w:ascii="微软雅黑" w:eastAsia="微软雅黑" w:hAnsi="微软雅黑" w:hint="eastAsia"/>
        </w:rPr>
        <w:t>ID设置为接收节点的地址。</w:t>
      </w:r>
    </w:p>
    <w:p w14:paraId="516B843E"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11" w:name="t15"/>
      <w:bookmarkEnd w:id="11"/>
      <w:r>
        <w:rPr>
          <w:rFonts w:ascii="微软雅黑" w:eastAsia="微软雅黑" w:hAnsi="微软雅黑" w:hint="eastAsia"/>
        </w:rPr>
        <w:t>CAN收发器</w:t>
      </w:r>
    </w:p>
    <w:p w14:paraId="24BD0F7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SJA1000的输出模式有很多，使用最多的是正常输出模式，输入模式通常不选择比较器模式，可以增大通信距离，并且减少休眠下的电流。</w:t>
      </w:r>
    </w:p>
    <w:p w14:paraId="040668DA" w14:textId="4CB8DB60"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51CF940A" wp14:editId="0E82D883">
            <wp:extent cx="4594225" cy="27800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225" cy="2780030"/>
                    </a:xfrm>
                    <a:prstGeom prst="rect">
                      <a:avLst/>
                    </a:prstGeom>
                    <a:noFill/>
                    <a:ln>
                      <a:noFill/>
                    </a:ln>
                  </pic:spPr>
                </pic:pic>
              </a:graphicData>
            </a:graphic>
          </wp:inline>
        </w:drawing>
      </w:r>
    </w:p>
    <w:p w14:paraId="04F11DE9"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收发器按照通信速度分为高速CAN收发器和容错CAN收发器。</w:t>
      </w:r>
    </w:p>
    <w:p w14:paraId="3115154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同一网络中要使用相同的CAN收发器。</w:t>
      </w:r>
    </w:p>
    <w:p w14:paraId="10DE80B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CAN连接线上会有很多干扰信号，需要在硬件上添加滤波器和抗干扰电路</w:t>
      </w:r>
    </w:p>
    <w:p w14:paraId="42FCB53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73C1A6F2" w14:textId="19AE4F3F"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236F23C5" wp14:editId="61F89D10">
            <wp:extent cx="4279265" cy="2055495"/>
            <wp:effectExtent l="0" t="0" r="698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265" cy="2055495"/>
                    </a:xfrm>
                    <a:prstGeom prst="rect">
                      <a:avLst/>
                    </a:prstGeom>
                    <a:noFill/>
                    <a:ln>
                      <a:noFill/>
                    </a:ln>
                  </pic:spPr>
                </pic:pic>
              </a:graphicData>
            </a:graphic>
          </wp:inline>
        </w:drawing>
      </w:r>
    </w:p>
    <w:p w14:paraId="672E7E2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也可以使用CAN隔离收发器（集成滤波器和抗干扰电路）。</w:t>
      </w:r>
    </w:p>
    <w:p w14:paraId="7DABBD0B" w14:textId="0A5FB198"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79BBF1C3" wp14:editId="05E05669">
            <wp:extent cx="4659630" cy="23698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9630" cy="2369820"/>
                    </a:xfrm>
                    <a:prstGeom prst="rect">
                      <a:avLst/>
                    </a:prstGeom>
                    <a:noFill/>
                    <a:ln>
                      <a:noFill/>
                    </a:ln>
                  </pic:spPr>
                </pic:pic>
              </a:graphicData>
            </a:graphic>
          </wp:inline>
        </w:drawing>
      </w:r>
    </w:p>
    <w:p w14:paraId="40804562" w14:textId="53839B0A"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3A36C4B2" wp14:editId="490EB005">
            <wp:extent cx="5274310" cy="17119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711960"/>
                    </a:xfrm>
                    <a:prstGeom prst="rect">
                      <a:avLst/>
                    </a:prstGeom>
                    <a:noFill/>
                    <a:ln>
                      <a:noFill/>
                    </a:ln>
                  </pic:spPr>
                </pic:pic>
              </a:graphicData>
            </a:graphic>
          </wp:inline>
        </w:drawing>
      </w:r>
    </w:p>
    <w:p w14:paraId="13F29A2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CAN控制器与MCU的连接方式</w:t>
      </w:r>
    </w:p>
    <w:p w14:paraId="5D10333D" w14:textId="59A54923"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6224A812" wp14:editId="0BFF3BC9">
            <wp:extent cx="3606165" cy="2040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6165" cy="2040890"/>
                    </a:xfrm>
                    <a:prstGeom prst="rect">
                      <a:avLst/>
                    </a:prstGeom>
                    <a:noFill/>
                    <a:ln>
                      <a:noFill/>
                    </a:ln>
                  </pic:spPr>
                </pic:pic>
              </a:graphicData>
            </a:graphic>
          </wp:inline>
        </w:drawing>
      </w:r>
    </w:p>
    <w:p w14:paraId="518A950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SJA1000可被视为外扩RAM，地址宽度8位，最多支持256个寄存器</w:t>
      </w:r>
    </w:p>
    <w:p w14:paraId="4C8446FF" w14:textId="310B6208"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3350985A" wp14:editId="0872A407">
            <wp:extent cx="4893945" cy="256032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3945" cy="2560320"/>
                    </a:xfrm>
                    <a:prstGeom prst="rect">
                      <a:avLst/>
                    </a:prstGeom>
                    <a:noFill/>
                    <a:ln>
                      <a:noFill/>
                    </a:ln>
                  </pic:spPr>
                </pic:pic>
              </a:graphicData>
            </a:graphic>
          </wp:inline>
        </w:drawing>
      </w:r>
    </w:p>
    <w:p w14:paraId="660E117F" w14:textId="6AC4DE25" w:rsidR="00D23FA5" w:rsidRDefault="00D23FA5" w:rsidP="00D23FA5"/>
    <w:p w14:paraId="1D8B1D57" w14:textId="448C402E" w:rsidR="00D23FA5" w:rsidRDefault="00D23FA5" w:rsidP="00D23FA5">
      <w:r>
        <w:rPr>
          <w:noProof/>
        </w:rPr>
        <w:lastRenderedPageBreak/>
        <w:drawing>
          <wp:inline distT="0" distB="0" distL="0" distR="0" wp14:anchorId="11D6CB85" wp14:editId="07B5B2DC">
            <wp:extent cx="5266690" cy="363537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3635375"/>
                    </a:xfrm>
                    <a:prstGeom prst="rect">
                      <a:avLst/>
                    </a:prstGeom>
                    <a:noFill/>
                    <a:ln>
                      <a:noFill/>
                    </a:ln>
                  </pic:spPr>
                </pic:pic>
              </a:graphicData>
            </a:graphic>
          </wp:inline>
        </w:drawing>
      </w:r>
    </w:p>
    <w:tbl>
      <w:tblPr>
        <w:tblW w:w="14430" w:type="dxa"/>
        <w:tblCellMar>
          <w:left w:w="0" w:type="dxa"/>
          <w:right w:w="0" w:type="dxa"/>
        </w:tblCellMar>
        <w:tblLook w:val="04A0" w:firstRow="1" w:lastRow="0" w:firstColumn="1" w:lastColumn="0" w:noHBand="0" w:noVBand="1"/>
      </w:tblPr>
      <w:tblGrid>
        <w:gridCol w:w="14430"/>
      </w:tblGrid>
      <w:tr w:rsidR="00D23FA5" w14:paraId="65CEA25A" w14:textId="77777777" w:rsidTr="00D23FA5">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CB2D28"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 xml:space="preserve">#define REG_BASE_ADDR 0xA000 // </w:t>
            </w:r>
            <w:r>
              <w:rPr>
                <w:rStyle w:val="HTML"/>
                <w:rFonts w:ascii="Droid Sans Mono" w:hAnsi="Droid Sans Mono"/>
              </w:rPr>
              <w:t>寄存器基址</w:t>
            </w:r>
          </w:p>
          <w:p w14:paraId="64904287"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unsigned char</w:t>
            </w:r>
            <w:r>
              <w:rPr>
                <w:rFonts w:ascii="微软雅黑" w:eastAsia="微软雅黑" w:hAnsi="微软雅黑" w:hint="eastAsia"/>
                <w:sz w:val="21"/>
                <w:szCs w:val="21"/>
              </w:rPr>
              <w:t> </w:t>
            </w:r>
            <w:r>
              <w:rPr>
                <w:rStyle w:val="HTML"/>
                <w:rFonts w:ascii="Droid Sans Mono" w:hAnsi="Droid Sans Mono"/>
              </w:rPr>
              <w:t>*</w:t>
            </w:r>
            <w:proofErr w:type="spellStart"/>
            <w:r>
              <w:rPr>
                <w:rStyle w:val="HTML"/>
                <w:rFonts w:ascii="Droid Sans Mono" w:hAnsi="Droid Sans Mono"/>
              </w:rPr>
              <w:t>SJA_CS_Point</w:t>
            </w:r>
            <w:proofErr w:type="spellEnd"/>
            <w:r>
              <w:rPr>
                <w:rStyle w:val="HTML"/>
                <w:rFonts w:ascii="Droid Sans Mono" w:hAnsi="Droid Sans Mono"/>
              </w:rPr>
              <w:t xml:space="preserve"> = (unsigned char</w:t>
            </w:r>
            <w:r>
              <w:rPr>
                <w:rFonts w:ascii="微软雅黑" w:eastAsia="微软雅黑" w:hAnsi="微软雅黑" w:hint="eastAsia"/>
                <w:sz w:val="21"/>
                <w:szCs w:val="21"/>
              </w:rPr>
              <w:t> </w:t>
            </w:r>
            <w:r>
              <w:rPr>
                <w:rStyle w:val="HTML"/>
                <w:rFonts w:ascii="Droid Sans Mono" w:hAnsi="Droid Sans Mono"/>
              </w:rPr>
              <w:t>*) REG_BASE_</w:t>
            </w:r>
            <w:proofErr w:type="gramStart"/>
            <w:r>
              <w:rPr>
                <w:rStyle w:val="HTML"/>
                <w:rFonts w:ascii="Droid Sans Mono" w:hAnsi="Droid Sans Mono"/>
              </w:rPr>
              <w:t>ADDR ;</w:t>
            </w:r>
            <w:proofErr w:type="gramEnd"/>
          </w:p>
          <w:p w14:paraId="0D551D92"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Fonts w:ascii="微软雅黑" w:eastAsia="微软雅黑" w:hAnsi="微软雅黑" w:hint="eastAsia"/>
                <w:sz w:val="21"/>
                <w:szCs w:val="21"/>
              </w:rPr>
              <w:t> </w:t>
            </w:r>
          </w:p>
          <w:p w14:paraId="155C2C6E"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 xml:space="preserve">// </w:t>
            </w:r>
            <w:r>
              <w:rPr>
                <w:rStyle w:val="HTML"/>
                <w:rFonts w:ascii="Droid Sans Mono" w:hAnsi="Droid Sans Mono"/>
              </w:rPr>
              <w:t>写</w:t>
            </w:r>
            <w:r>
              <w:rPr>
                <w:rStyle w:val="HTML"/>
                <w:rFonts w:ascii="Droid Sans Mono" w:hAnsi="Droid Sans Mono"/>
              </w:rPr>
              <w:t>SJA1000</w:t>
            </w:r>
            <w:r>
              <w:rPr>
                <w:rStyle w:val="HTML"/>
                <w:rFonts w:ascii="Droid Sans Mono" w:hAnsi="Droid Sans Mono"/>
              </w:rPr>
              <w:t>寄存器</w:t>
            </w:r>
          </w:p>
          <w:p w14:paraId="0C2128E5"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void</w:t>
            </w:r>
            <w:r>
              <w:rPr>
                <w:rFonts w:ascii="微软雅黑" w:eastAsia="微软雅黑" w:hAnsi="微软雅黑" w:hint="eastAsia"/>
                <w:sz w:val="21"/>
                <w:szCs w:val="21"/>
              </w:rPr>
              <w:t> </w:t>
            </w:r>
            <w:proofErr w:type="spellStart"/>
            <w:proofErr w:type="gramStart"/>
            <w:r>
              <w:rPr>
                <w:rStyle w:val="HTML"/>
                <w:rFonts w:ascii="Droid Sans Mono" w:hAnsi="Droid Sans Mono"/>
              </w:rPr>
              <w:t>WriteSJAReg</w:t>
            </w:r>
            <w:proofErr w:type="spellEnd"/>
            <w:r>
              <w:rPr>
                <w:rStyle w:val="HTML"/>
                <w:rFonts w:ascii="Droid Sans Mono" w:hAnsi="Droid Sans Mono"/>
              </w:rPr>
              <w:t>(</w:t>
            </w:r>
            <w:proofErr w:type="gramEnd"/>
            <w:r>
              <w:rPr>
                <w:rStyle w:val="HTML"/>
                <w:rFonts w:ascii="Droid Sans Mono" w:hAnsi="Droid Sans Mono"/>
              </w:rPr>
              <w:t>unsigned char</w:t>
            </w:r>
            <w:r>
              <w:rPr>
                <w:rFonts w:ascii="微软雅黑" w:eastAsia="微软雅黑" w:hAnsi="微软雅黑" w:hint="eastAsia"/>
                <w:sz w:val="21"/>
                <w:szCs w:val="21"/>
              </w:rPr>
              <w:t> </w:t>
            </w:r>
            <w:proofErr w:type="spellStart"/>
            <w:r>
              <w:rPr>
                <w:rStyle w:val="HTML"/>
                <w:rFonts w:ascii="Droid Sans Mono" w:hAnsi="Droid Sans Mono"/>
              </w:rPr>
              <w:t>RegAddr</w:t>
            </w:r>
            <w:proofErr w:type="spellEnd"/>
            <w:r>
              <w:rPr>
                <w:rStyle w:val="HTML"/>
                <w:rFonts w:ascii="Droid Sans Mono" w:hAnsi="Droid Sans Mono"/>
              </w:rPr>
              <w:t>, unsigned char</w:t>
            </w:r>
            <w:r>
              <w:rPr>
                <w:rFonts w:ascii="微软雅黑" w:eastAsia="微软雅黑" w:hAnsi="微软雅黑" w:hint="eastAsia"/>
                <w:sz w:val="21"/>
                <w:szCs w:val="21"/>
              </w:rPr>
              <w:t> </w:t>
            </w:r>
            <w:r>
              <w:rPr>
                <w:rStyle w:val="HTML"/>
                <w:rFonts w:ascii="Droid Sans Mono" w:hAnsi="Droid Sans Mono"/>
              </w:rPr>
              <w:t>Value) {</w:t>
            </w:r>
          </w:p>
          <w:p w14:paraId="6F2A7DC1"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w:t>
            </w:r>
            <w:proofErr w:type="spellStart"/>
            <w:r>
              <w:rPr>
                <w:rStyle w:val="HTML"/>
                <w:rFonts w:ascii="Droid Sans Mono" w:hAnsi="Droid Sans Mono"/>
              </w:rPr>
              <w:t>SJA_CS_Point</w:t>
            </w:r>
            <w:proofErr w:type="spellEnd"/>
            <w:r>
              <w:rPr>
                <w:rStyle w:val="HTML"/>
                <w:rFonts w:ascii="Droid Sans Mono" w:hAnsi="Droid Sans Mono"/>
              </w:rPr>
              <w:t xml:space="preserve"> + </w:t>
            </w:r>
            <w:proofErr w:type="spellStart"/>
            <w:r>
              <w:rPr>
                <w:rStyle w:val="HTML"/>
                <w:rFonts w:ascii="Droid Sans Mono" w:hAnsi="Droid Sans Mono"/>
              </w:rPr>
              <w:t>RegAddr</w:t>
            </w:r>
            <w:proofErr w:type="spellEnd"/>
            <w:r>
              <w:rPr>
                <w:rStyle w:val="HTML"/>
                <w:rFonts w:ascii="Droid Sans Mono" w:hAnsi="Droid Sans Mono"/>
              </w:rPr>
              <w:t>) = Value;</w:t>
            </w:r>
          </w:p>
          <w:p w14:paraId="4C274787"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return;</w:t>
            </w:r>
          </w:p>
          <w:p w14:paraId="19EFEDF9"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w:t>
            </w:r>
          </w:p>
          <w:p w14:paraId="24891A76"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Fonts w:ascii="微软雅黑" w:eastAsia="微软雅黑" w:hAnsi="微软雅黑" w:hint="eastAsia"/>
                <w:sz w:val="21"/>
                <w:szCs w:val="21"/>
              </w:rPr>
              <w:t> </w:t>
            </w:r>
          </w:p>
          <w:p w14:paraId="3AC8F2C4"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 xml:space="preserve">// </w:t>
            </w:r>
            <w:r>
              <w:rPr>
                <w:rStyle w:val="HTML"/>
                <w:rFonts w:ascii="Droid Sans Mono" w:hAnsi="Droid Sans Mono"/>
              </w:rPr>
              <w:t>读</w:t>
            </w:r>
            <w:r>
              <w:rPr>
                <w:rStyle w:val="HTML"/>
                <w:rFonts w:ascii="Droid Sans Mono" w:hAnsi="Droid Sans Mono"/>
              </w:rPr>
              <w:t>SJA1000</w:t>
            </w:r>
            <w:r>
              <w:rPr>
                <w:rStyle w:val="HTML"/>
                <w:rFonts w:ascii="Droid Sans Mono" w:hAnsi="Droid Sans Mono"/>
              </w:rPr>
              <w:t>寄存器</w:t>
            </w:r>
          </w:p>
          <w:p w14:paraId="4A161122"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unsigned char</w:t>
            </w:r>
            <w:r>
              <w:rPr>
                <w:rFonts w:ascii="微软雅黑" w:eastAsia="微软雅黑" w:hAnsi="微软雅黑" w:hint="eastAsia"/>
                <w:sz w:val="21"/>
                <w:szCs w:val="21"/>
              </w:rPr>
              <w:t> </w:t>
            </w:r>
            <w:proofErr w:type="spellStart"/>
            <w:proofErr w:type="gramStart"/>
            <w:r>
              <w:rPr>
                <w:rStyle w:val="HTML"/>
                <w:rFonts w:ascii="Droid Sans Mono" w:hAnsi="Droid Sans Mono"/>
              </w:rPr>
              <w:t>ReadSJAReg</w:t>
            </w:r>
            <w:proofErr w:type="spellEnd"/>
            <w:r>
              <w:rPr>
                <w:rStyle w:val="HTML"/>
                <w:rFonts w:ascii="Droid Sans Mono" w:hAnsi="Droid Sans Mono"/>
              </w:rPr>
              <w:t>(</w:t>
            </w:r>
            <w:proofErr w:type="gramEnd"/>
            <w:r>
              <w:rPr>
                <w:rStyle w:val="HTML"/>
                <w:rFonts w:ascii="Droid Sans Mono" w:hAnsi="Droid Sans Mono"/>
              </w:rPr>
              <w:t>unsigned char</w:t>
            </w:r>
            <w:r>
              <w:rPr>
                <w:rFonts w:ascii="微软雅黑" w:eastAsia="微软雅黑" w:hAnsi="微软雅黑" w:hint="eastAsia"/>
                <w:sz w:val="21"/>
                <w:szCs w:val="21"/>
              </w:rPr>
              <w:t> </w:t>
            </w:r>
            <w:proofErr w:type="spellStart"/>
            <w:r>
              <w:rPr>
                <w:rStyle w:val="HTML"/>
                <w:rFonts w:ascii="Droid Sans Mono" w:hAnsi="Droid Sans Mono"/>
              </w:rPr>
              <w:t>RegAddr</w:t>
            </w:r>
            <w:proofErr w:type="spellEnd"/>
            <w:r>
              <w:rPr>
                <w:rStyle w:val="HTML"/>
                <w:rFonts w:ascii="Droid Sans Mono" w:hAnsi="Droid Sans Mono"/>
              </w:rPr>
              <w:t>) {</w:t>
            </w:r>
          </w:p>
          <w:p w14:paraId="4B9C2D94"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t> return</w:t>
            </w:r>
            <w:r>
              <w:rPr>
                <w:rFonts w:ascii="微软雅黑" w:eastAsia="微软雅黑" w:hAnsi="微软雅黑" w:hint="eastAsia"/>
                <w:sz w:val="21"/>
                <w:szCs w:val="21"/>
              </w:rPr>
              <w:t> </w:t>
            </w:r>
            <w:r>
              <w:rPr>
                <w:rStyle w:val="HTML"/>
                <w:rFonts w:ascii="Droid Sans Mono" w:hAnsi="Droid Sans Mono"/>
              </w:rPr>
              <w:t>(*(</w:t>
            </w:r>
            <w:proofErr w:type="spellStart"/>
            <w:r>
              <w:rPr>
                <w:rStyle w:val="HTML"/>
                <w:rFonts w:ascii="Droid Sans Mono" w:hAnsi="Droid Sans Mono"/>
              </w:rPr>
              <w:t>SJA_CS_Point</w:t>
            </w:r>
            <w:proofErr w:type="spellEnd"/>
            <w:r>
              <w:rPr>
                <w:rStyle w:val="HTML"/>
                <w:rFonts w:ascii="Droid Sans Mono" w:hAnsi="Droid Sans Mono"/>
              </w:rPr>
              <w:t xml:space="preserve"> + </w:t>
            </w:r>
            <w:proofErr w:type="spellStart"/>
            <w:r>
              <w:rPr>
                <w:rStyle w:val="HTML"/>
                <w:rFonts w:ascii="Droid Sans Mono" w:hAnsi="Droid Sans Mono"/>
              </w:rPr>
              <w:t>RegAddr</w:t>
            </w:r>
            <w:proofErr w:type="spellEnd"/>
            <w:r>
              <w:rPr>
                <w:rStyle w:val="HTML"/>
                <w:rFonts w:ascii="Droid Sans Mono" w:hAnsi="Droid Sans Mono"/>
              </w:rPr>
              <w:t>));</w:t>
            </w:r>
          </w:p>
          <w:p w14:paraId="418D53A4" w14:textId="77777777" w:rsidR="00D23FA5" w:rsidRDefault="00D23FA5">
            <w:pPr>
              <w:pStyle w:val="a7"/>
              <w:spacing w:before="0" w:beforeAutospacing="0" w:after="0" w:afterAutospacing="0" w:line="330" w:lineRule="atLeast"/>
              <w:rPr>
                <w:rFonts w:ascii="微软雅黑" w:eastAsia="微软雅黑" w:hAnsi="微软雅黑"/>
                <w:sz w:val="21"/>
                <w:szCs w:val="21"/>
              </w:rPr>
            </w:pPr>
            <w:r>
              <w:rPr>
                <w:rStyle w:val="HTML"/>
                <w:rFonts w:ascii="Droid Sans Mono" w:hAnsi="Droid Sans Mono"/>
              </w:rPr>
              <w:lastRenderedPageBreak/>
              <w:t>}</w:t>
            </w:r>
          </w:p>
        </w:tc>
      </w:tr>
    </w:tbl>
    <w:p w14:paraId="4337467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 </w:t>
      </w:r>
    </w:p>
    <w:p w14:paraId="3A98038D" w14:textId="47435810"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03A95E36" wp14:editId="03C5686A">
            <wp:extent cx="3950335" cy="29406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335" cy="2940685"/>
                    </a:xfrm>
                    <a:prstGeom prst="rect">
                      <a:avLst/>
                    </a:prstGeom>
                    <a:noFill/>
                    <a:ln>
                      <a:noFill/>
                    </a:ln>
                  </pic:spPr>
                </pic:pic>
              </a:graphicData>
            </a:graphic>
          </wp:inline>
        </w:drawing>
      </w:r>
    </w:p>
    <w:p w14:paraId="74CCFF6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776F01AF" w14:textId="7BCC4FC6"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138FFCC9" wp14:editId="07B6684F">
            <wp:extent cx="1777365" cy="1184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7365" cy="1184910"/>
                    </a:xfrm>
                    <a:prstGeom prst="rect">
                      <a:avLst/>
                    </a:prstGeom>
                    <a:noFill/>
                    <a:ln>
                      <a:noFill/>
                    </a:ln>
                  </pic:spPr>
                </pic:pic>
              </a:graphicData>
            </a:graphic>
          </wp:inline>
        </w:drawing>
      </w:r>
    </w:p>
    <w:p w14:paraId="78A08CB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4243F35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将缓存区的数据连续写入寄存器</w:t>
      </w:r>
    </w:p>
    <w:p w14:paraId="43DC4CB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for (</w:t>
      </w:r>
      <w:proofErr w:type="spellStart"/>
      <w:r>
        <w:rPr>
          <w:rFonts w:ascii="微软雅黑" w:eastAsia="微软雅黑" w:hAnsi="微软雅黑" w:hint="eastAsia"/>
        </w:rPr>
        <w:t>i</w:t>
      </w:r>
      <w:proofErr w:type="spellEnd"/>
      <w:r>
        <w:rPr>
          <w:rFonts w:ascii="微软雅黑" w:eastAsia="微软雅黑" w:hAnsi="微软雅黑" w:hint="eastAsia"/>
        </w:rPr>
        <w:t>=0;i&lt;</w:t>
      </w:r>
      <w:proofErr w:type="spellStart"/>
      <w:r>
        <w:rPr>
          <w:rFonts w:ascii="微软雅黑" w:eastAsia="微软雅黑" w:hAnsi="微软雅黑" w:hint="eastAsia"/>
        </w:rPr>
        <w:t>len;i</w:t>
      </w:r>
      <w:proofErr w:type="spellEnd"/>
      <w:r>
        <w:rPr>
          <w:rFonts w:ascii="微软雅黑" w:eastAsia="微软雅黑" w:hAnsi="微软雅黑" w:hint="eastAsia"/>
        </w:rPr>
        <w:t xml:space="preserve">++) { </w:t>
      </w:r>
      <w:proofErr w:type="spellStart"/>
      <w:r>
        <w:rPr>
          <w:rFonts w:ascii="微软雅黑" w:eastAsia="微软雅黑" w:hAnsi="微软雅黑" w:hint="eastAsia"/>
        </w:rPr>
        <w:t>WriteSJAReg</w:t>
      </w:r>
      <w:proofErr w:type="spellEnd"/>
      <w:r>
        <w:rPr>
          <w:rFonts w:ascii="微软雅黑" w:eastAsia="微软雅黑" w:hAnsi="微软雅黑" w:hint="eastAsia"/>
        </w:rPr>
        <w:t>(</w:t>
      </w:r>
      <w:proofErr w:type="spellStart"/>
      <w:r>
        <w:rPr>
          <w:rFonts w:ascii="微软雅黑" w:eastAsia="微软雅黑" w:hAnsi="微软雅黑" w:hint="eastAsia"/>
        </w:rPr>
        <w:t>RegAdr+i,ValueBuf</w:t>
      </w:r>
      <w:proofErr w:type="spellEnd"/>
      <w:r>
        <w:rPr>
          <w:rFonts w:ascii="微软雅黑" w:eastAsia="微软雅黑" w:hAnsi="微软雅黑" w:hint="eastAsia"/>
        </w:rPr>
        <w:t>[</w:t>
      </w:r>
      <w:proofErr w:type="spellStart"/>
      <w:r>
        <w:rPr>
          <w:rFonts w:ascii="微软雅黑" w:eastAsia="微软雅黑" w:hAnsi="微软雅黑" w:hint="eastAsia"/>
        </w:rPr>
        <w:t>i</w:t>
      </w:r>
      <w:proofErr w:type="spellEnd"/>
      <w:r>
        <w:rPr>
          <w:rFonts w:ascii="微软雅黑" w:eastAsia="微软雅黑" w:hAnsi="微软雅黑" w:hint="eastAsia"/>
        </w:rPr>
        <w:t>]); } ……</w:t>
      </w:r>
    </w:p>
    <w:p w14:paraId="7577F41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将连续多个寄存器连续读入缓存区</w:t>
      </w:r>
    </w:p>
    <w:p w14:paraId="15DB76D0"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for (</w:t>
      </w:r>
      <w:proofErr w:type="spellStart"/>
      <w:r>
        <w:rPr>
          <w:rFonts w:ascii="微软雅黑" w:eastAsia="微软雅黑" w:hAnsi="微软雅黑" w:hint="eastAsia"/>
        </w:rPr>
        <w:t>i</w:t>
      </w:r>
      <w:proofErr w:type="spellEnd"/>
      <w:r>
        <w:rPr>
          <w:rFonts w:ascii="微软雅黑" w:eastAsia="微软雅黑" w:hAnsi="微软雅黑" w:hint="eastAsia"/>
        </w:rPr>
        <w:t>=0;i&lt;</w:t>
      </w:r>
      <w:proofErr w:type="spellStart"/>
      <w:r>
        <w:rPr>
          <w:rFonts w:ascii="微软雅黑" w:eastAsia="微软雅黑" w:hAnsi="微软雅黑" w:hint="eastAsia"/>
        </w:rPr>
        <w:t>len;i</w:t>
      </w:r>
      <w:proofErr w:type="spellEnd"/>
      <w:r>
        <w:rPr>
          <w:rFonts w:ascii="微软雅黑" w:eastAsia="微软雅黑" w:hAnsi="微软雅黑" w:hint="eastAsia"/>
        </w:rPr>
        <w:t xml:space="preserve">++) { </w:t>
      </w:r>
      <w:proofErr w:type="spellStart"/>
      <w:r>
        <w:rPr>
          <w:rFonts w:ascii="微软雅黑" w:eastAsia="微软雅黑" w:hAnsi="微软雅黑" w:hint="eastAsia"/>
        </w:rPr>
        <w:t>ReadSJAReg</w:t>
      </w:r>
      <w:proofErr w:type="spellEnd"/>
      <w:r>
        <w:rPr>
          <w:rFonts w:ascii="微软雅黑" w:eastAsia="微软雅黑" w:hAnsi="微软雅黑" w:hint="eastAsia"/>
        </w:rPr>
        <w:t>(</w:t>
      </w:r>
      <w:proofErr w:type="spellStart"/>
      <w:r>
        <w:rPr>
          <w:rFonts w:ascii="微软雅黑" w:eastAsia="微软雅黑" w:hAnsi="微软雅黑" w:hint="eastAsia"/>
        </w:rPr>
        <w:t>RegAdr+i,ValueBuf</w:t>
      </w:r>
      <w:proofErr w:type="spellEnd"/>
      <w:r>
        <w:rPr>
          <w:rFonts w:ascii="微软雅黑" w:eastAsia="微软雅黑" w:hAnsi="微软雅黑" w:hint="eastAsia"/>
        </w:rPr>
        <w:t>[</w:t>
      </w:r>
      <w:proofErr w:type="spellStart"/>
      <w:r>
        <w:rPr>
          <w:rFonts w:ascii="微软雅黑" w:eastAsia="微软雅黑" w:hAnsi="微软雅黑" w:hint="eastAsia"/>
        </w:rPr>
        <w:t>i</w:t>
      </w:r>
      <w:proofErr w:type="spellEnd"/>
      <w:r>
        <w:rPr>
          <w:rFonts w:ascii="微软雅黑" w:eastAsia="微软雅黑" w:hAnsi="微软雅黑" w:hint="eastAsia"/>
        </w:rPr>
        <w:t>]); } ……</w:t>
      </w:r>
    </w:p>
    <w:p w14:paraId="1F69D16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 </w:t>
      </w:r>
    </w:p>
    <w:p w14:paraId="3993D72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77B0DDFC" w14:textId="3B7E6C1D"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15E16338" wp14:editId="6A64E3A7">
            <wp:extent cx="3569970" cy="12947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9970" cy="1294765"/>
                    </a:xfrm>
                    <a:prstGeom prst="rect">
                      <a:avLst/>
                    </a:prstGeom>
                    <a:noFill/>
                    <a:ln>
                      <a:noFill/>
                    </a:ln>
                  </pic:spPr>
                </pic:pic>
              </a:graphicData>
            </a:graphic>
          </wp:inline>
        </w:drawing>
      </w:r>
    </w:p>
    <w:p w14:paraId="5740F3F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71DB7E3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头文件包含方案：</w:t>
      </w:r>
    </w:p>
    <w:p w14:paraId="0C8665D1" w14:textId="77777777" w:rsidR="00D23FA5" w:rsidRDefault="00D23FA5" w:rsidP="00D23FA5">
      <w:pPr>
        <w:pStyle w:val="a7"/>
        <w:numPr>
          <w:ilvl w:val="0"/>
          <w:numId w:val="10"/>
        </w:numPr>
        <w:shd w:val="clear" w:color="auto" w:fill="262728"/>
        <w:spacing w:before="0" w:beforeAutospacing="0" w:after="240" w:afterAutospacing="0" w:line="390" w:lineRule="atLeast"/>
        <w:ind w:left="600"/>
        <w:rPr>
          <w:rFonts w:ascii="微软雅黑" w:eastAsia="微软雅黑" w:hAnsi="微软雅黑"/>
        </w:rPr>
      </w:pPr>
      <w:r>
        <w:rPr>
          <w:rFonts w:ascii="微软雅黑" w:eastAsia="微软雅黑" w:hAnsi="微软雅黑" w:hint="eastAsia"/>
        </w:rPr>
        <w:t>每个程序包含用到的头文件</w:t>
      </w:r>
    </w:p>
    <w:p w14:paraId="1AFCC863" w14:textId="77777777" w:rsidR="00D23FA5" w:rsidRDefault="00D23FA5" w:rsidP="00D23FA5">
      <w:pPr>
        <w:pStyle w:val="a7"/>
        <w:numPr>
          <w:ilvl w:val="0"/>
          <w:numId w:val="10"/>
        </w:numPr>
        <w:shd w:val="clear" w:color="auto" w:fill="262728"/>
        <w:spacing w:before="0" w:beforeAutospacing="0" w:after="0" w:afterAutospacing="0" w:line="390" w:lineRule="atLeast"/>
        <w:ind w:left="600"/>
        <w:rPr>
          <w:rFonts w:ascii="微软雅黑" w:eastAsia="微软雅黑" w:hAnsi="微软雅黑"/>
        </w:rPr>
      </w:pPr>
      <w:r>
        <w:rPr>
          <w:rFonts w:ascii="微软雅黑" w:eastAsia="微软雅黑" w:hAnsi="微软雅黑" w:hint="eastAsia"/>
        </w:rPr>
        <w:t>每个程序包含一个公用头文件，公用头文件包含所有其他头文件</w:t>
      </w:r>
      <w:r>
        <w:rPr>
          <w:rFonts w:ascii="微软雅黑" w:eastAsia="微软雅黑" w:hAnsi="微软雅黑" w:hint="eastAsia"/>
        </w:rPr>
        <w:br/>
        <w:t> </w:t>
      </w:r>
    </w:p>
    <w:p w14:paraId="6EA0400D"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proofErr w:type="spellStart"/>
      <w:r>
        <w:rPr>
          <w:rStyle w:val="hljs-meta-keyword"/>
          <w:rFonts w:ascii="Droid Sans Mono" w:eastAsia="微软雅黑" w:hAnsi="Droid Sans Mono"/>
          <w:color w:val="DE935F"/>
          <w:sz w:val="21"/>
          <w:szCs w:val="21"/>
        </w:rPr>
        <w:t>ifndef</w:t>
      </w:r>
      <w:proofErr w:type="spellEnd"/>
      <w:r>
        <w:rPr>
          <w:rStyle w:val="hljs-meta"/>
          <w:rFonts w:ascii="Droid Sans Mono" w:eastAsia="微软雅黑" w:hAnsi="Droid Sans Mono"/>
          <w:color w:val="DE935F"/>
          <w:sz w:val="21"/>
          <w:szCs w:val="21"/>
        </w:rPr>
        <w:t xml:space="preserve"> __CONFIG_H__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防止头文件被重复包含</w:t>
      </w:r>
    </w:p>
    <w:p w14:paraId="14C61482"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__CONFIG_H__</w:t>
      </w:r>
    </w:p>
    <w:p w14:paraId="0E0D745B"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include</w:t>
      </w:r>
      <w:r>
        <w:rPr>
          <w:rStyle w:val="hljs-meta"/>
          <w:rFonts w:ascii="Droid Sans Mono" w:eastAsia="微软雅黑" w:hAnsi="Droid Sans Mono"/>
          <w:color w:val="DE935F"/>
          <w:sz w:val="21"/>
          <w:szCs w:val="21"/>
        </w:rPr>
        <w:t xml:space="preserve"> </w:t>
      </w:r>
      <w:r>
        <w:rPr>
          <w:rStyle w:val="hljs-meta-string"/>
          <w:rFonts w:ascii="Droid Sans Mono" w:eastAsia="微软雅黑" w:hAnsi="Droid Sans Mono"/>
          <w:color w:val="DE935F"/>
          <w:sz w:val="21"/>
          <w:szCs w:val="21"/>
        </w:rPr>
        <w:t xml:space="preserve">&lt;8051.h&gt;         // </w:t>
      </w:r>
      <w:r>
        <w:rPr>
          <w:rStyle w:val="hljs-meta-string"/>
          <w:rFonts w:ascii="Droid Sans Mono" w:eastAsia="微软雅黑" w:hAnsi="Droid Sans Mono"/>
          <w:color w:val="DE935F"/>
          <w:sz w:val="21"/>
          <w:szCs w:val="21"/>
        </w:rPr>
        <w:t>包含</w:t>
      </w:r>
      <w:r>
        <w:rPr>
          <w:rStyle w:val="hljs-meta-string"/>
          <w:rFonts w:ascii="Droid Sans Mono" w:eastAsia="微软雅黑" w:hAnsi="Droid Sans Mono"/>
          <w:color w:val="DE935F"/>
          <w:sz w:val="21"/>
          <w:szCs w:val="21"/>
        </w:rPr>
        <w:t>80C51</w:t>
      </w:r>
      <w:r>
        <w:rPr>
          <w:rStyle w:val="hljs-meta-string"/>
          <w:rFonts w:ascii="Droid Sans Mono" w:eastAsia="微软雅黑" w:hAnsi="Droid Sans Mono"/>
          <w:color w:val="DE935F"/>
          <w:sz w:val="21"/>
          <w:szCs w:val="21"/>
        </w:rPr>
        <w:t>寄存器定义头文件</w:t>
      </w:r>
    </w:p>
    <w:p w14:paraId="35357238"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include</w:t>
      </w:r>
      <w:r>
        <w:rPr>
          <w:rStyle w:val="hljs-meta"/>
          <w:rFonts w:ascii="Droid Sans Mono" w:eastAsia="微软雅黑" w:hAnsi="Droid Sans Mono"/>
          <w:color w:val="DE935F"/>
          <w:sz w:val="21"/>
          <w:szCs w:val="21"/>
        </w:rPr>
        <w:t xml:space="preserve"> </w:t>
      </w:r>
      <w:r>
        <w:rPr>
          <w:rStyle w:val="hljs-meta-string"/>
          <w:rFonts w:ascii="Droid Sans Mono" w:eastAsia="微软雅黑" w:hAnsi="Droid Sans Mono"/>
          <w:color w:val="DE935F"/>
          <w:sz w:val="21"/>
          <w:szCs w:val="21"/>
        </w:rPr>
        <w:t>"SJA1000REG.h"</w:t>
      </w:r>
      <w:r>
        <w:rPr>
          <w:rStyle w:val="hljs-meta"/>
          <w:rFonts w:ascii="Droid Sans Mono" w:eastAsia="微软雅黑" w:hAnsi="Droid Sans Mono"/>
          <w:color w:val="DE935F"/>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包含</w:t>
      </w:r>
      <w:r>
        <w:rPr>
          <w:rStyle w:val="hljs-comment"/>
          <w:rFonts w:ascii="Droid Sans Mono" w:eastAsia="微软雅黑" w:hAnsi="Droid Sans Mono"/>
          <w:color w:val="969896"/>
          <w:sz w:val="21"/>
          <w:szCs w:val="21"/>
        </w:rPr>
        <w:t>SJA1000</w:t>
      </w:r>
      <w:r>
        <w:rPr>
          <w:rStyle w:val="hljs-comment"/>
          <w:rFonts w:ascii="Droid Sans Mono" w:eastAsia="微软雅黑" w:hAnsi="Droid Sans Mono"/>
          <w:color w:val="969896"/>
          <w:sz w:val="21"/>
          <w:szCs w:val="21"/>
        </w:rPr>
        <w:t>寄存器定义头文件</w:t>
      </w:r>
    </w:p>
    <w:p w14:paraId="5E6B99CC"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
    <w:p w14:paraId="60F7FD93"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定义取字节运算</w:t>
      </w:r>
    </w:p>
    <w:p w14:paraId="24C7E1C5"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LOW_BYTE(x</w:t>
      </w:r>
      <w:proofErr w:type="gramStart"/>
      <w:r>
        <w:rPr>
          <w:rStyle w:val="hljs-meta"/>
          <w:rFonts w:ascii="Droid Sans Mono" w:eastAsia="微软雅黑" w:hAnsi="Droid Sans Mono"/>
          <w:color w:val="DE935F"/>
          <w:sz w:val="21"/>
          <w:szCs w:val="21"/>
        </w:rPr>
        <w:t>)  (</w:t>
      </w:r>
      <w:proofErr w:type="gramEnd"/>
      <w:r>
        <w:rPr>
          <w:rStyle w:val="hljs-meta"/>
          <w:rFonts w:ascii="Droid Sans Mono" w:eastAsia="微软雅黑" w:hAnsi="Droid Sans Mono"/>
          <w:color w:val="DE935F"/>
          <w:sz w:val="21"/>
          <w:szCs w:val="21"/>
        </w:rPr>
        <w:t>unsigned char)(x)</w:t>
      </w:r>
    </w:p>
    <w:p w14:paraId="232D1597"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HIGH_BYTE(x</w:t>
      </w:r>
      <w:proofErr w:type="gramStart"/>
      <w:r>
        <w:rPr>
          <w:rStyle w:val="hljs-meta"/>
          <w:rFonts w:ascii="Droid Sans Mono" w:eastAsia="微软雅黑" w:hAnsi="Droid Sans Mono"/>
          <w:color w:val="DE935F"/>
          <w:sz w:val="21"/>
          <w:szCs w:val="21"/>
        </w:rPr>
        <w:t>)  (</w:t>
      </w:r>
      <w:proofErr w:type="gramEnd"/>
      <w:r>
        <w:rPr>
          <w:rStyle w:val="hljs-meta"/>
          <w:rFonts w:ascii="Droid Sans Mono" w:eastAsia="微软雅黑" w:hAnsi="Droid Sans Mono"/>
          <w:color w:val="DE935F"/>
          <w:sz w:val="21"/>
          <w:szCs w:val="21"/>
        </w:rPr>
        <w:t>unsigned char)((unsigned int)(x) &gt;&gt; 8)</w:t>
      </w:r>
    </w:p>
    <w:p w14:paraId="13A1FF3A"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
    <w:p w14:paraId="48C8FE7B"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定义振荡器时钟和处理器时钟频率（用户可以根据实际情况</w:t>
      </w:r>
      <w:proofErr w:type="gramStart"/>
      <w:r>
        <w:rPr>
          <w:rStyle w:val="hljs-comment"/>
          <w:rFonts w:ascii="Droid Sans Mono" w:eastAsia="微软雅黑" w:hAnsi="Droid Sans Mono"/>
          <w:color w:val="969896"/>
          <w:sz w:val="21"/>
          <w:szCs w:val="21"/>
        </w:rPr>
        <w:t>作出</w:t>
      </w:r>
      <w:proofErr w:type="gramEnd"/>
      <w:r>
        <w:rPr>
          <w:rStyle w:val="hljs-comment"/>
          <w:rFonts w:ascii="Droid Sans Mono" w:eastAsia="微软雅黑" w:hAnsi="Droid Sans Mono"/>
          <w:color w:val="969896"/>
          <w:sz w:val="21"/>
          <w:szCs w:val="21"/>
        </w:rPr>
        <w:t>调整）</w:t>
      </w:r>
    </w:p>
    <w:p w14:paraId="61D7872E"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OSCCLK 11059200UL</w:t>
      </w:r>
    </w:p>
    <w:p w14:paraId="2469C907"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宏定义</w:t>
      </w:r>
      <w:r>
        <w:rPr>
          <w:rStyle w:val="hljs-comment"/>
          <w:rFonts w:ascii="Droid Sans Mono" w:eastAsia="微软雅黑" w:hAnsi="Droid Sans Mono"/>
          <w:color w:val="969896"/>
          <w:sz w:val="21"/>
          <w:szCs w:val="21"/>
        </w:rPr>
        <w:t>MCU</w:t>
      </w:r>
      <w:r>
        <w:rPr>
          <w:rStyle w:val="hljs-comment"/>
          <w:rFonts w:ascii="Droid Sans Mono" w:eastAsia="微软雅黑" w:hAnsi="Droid Sans Mono"/>
          <w:color w:val="969896"/>
          <w:sz w:val="21"/>
          <w:szCs w:val="21"/>
        </w:rPr>
        <w:t>的时钟频率</w:t>
      </w:r>
    </w:p>
    <w:p w14:paraId="0951D8CE"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lastRenderedPageBreak/>
        <w:t>#</w:t>
      </w:r>
      <w:r>
        <w:rPr>
          <w:rStyle w:val="hljs-meta-keyword"/>
          <w:rFonts w:ascii="Droid Sans Mono" w:eastAsia="微软雅黑" w:hAnsi="Droid Sans Mono"/>
          <w:color w:val="DE935F"/>
          <w:sz w:val="21"/>
          <w:szCs w:val="21"/>
        </w:rPr>
        <w:t>define</w:t>
      </w:r>
      <w:r>
        <w:rPr>
          <w:rStyle w:val="hljs-meta"/>
          <w:rFonts w:ascii="Droid Sans Mono" w:eastAsia="微软雅黑" w:hAnsi="Droid Sans Mono"/>
          <w:color w:val="DE935F"/>
          <w:sz w:val="21"/>
          <w:szCs w:val="21"/>
        </w:rPr>
        <w:t xml:space="preserve"> CPUCLK (OSCCLK / 12)</w:t>
      </w:r>
    </w:p>
    <w:p w14:paraId="23F70059" w14:textId="77777777" w:rsidR="00D23FA5" w:rsidRDefault="00D23FA5" w:rsidP="00D23FA5">
      <w:pPr>
        <w:pStyle w:val="HTML0"/>
        <w:numPr>
          <w:ilvl w:val="1"/>
          <w:numId w:val="10"/>
        </w:numPr>
        <w:shd w:val="clear" w:color="auto" w:fill="262728"/>
        <w:tabs>
          <w:tab w:val="clear" w:pos="1440"/>
        </w:tabs>
        <w:spacing w:line="330" w:lineRule="atLeast"/>
        <w:ind w:left="600"/>
        <w:rPr>
          <w:rFonts w:ascii="Droid Sans Mono" w:eastAsia="微软雅黑" w:hAnsi="Droid Sans Mono" w:hint="eastAsia"/>
          <w:color w:val="C5C8C6"/>
          <w:sz w:val="21"/>
          <w:szCs w:val="21"/>
        </w:rPr>
      </w:pPr>
      <w:r>
        <w:rPr>
          <w:rStyle w:val="hljs-meta"/>
          <w:rFonts w:ascii="Droid Sans Mono" w:eastAsia="微软雅黑" w:hAnsi="Droid Sans Mono"/>
          <w:color w:val="DE935F"/>
          <w:sz w:val="21"/>
          <w:szCs w:val="21"/>
        </w:rPr>
        <w:t>#</w:t>
      </w:r>
      <w:r>
        <w:rPr>
          <w:rStyle w:val="hljs-meta-keyword"/>
          <w:rFonts w:ascii="Droid Sans Mono" w:eastAsia="微软雅黑" w:hAnsi="Droid Sans Mono"/>
          <w:color w:val="DE935F"/>
          <w:sz w:val="21"/>
          <w:szCs w:val="21"/>
        </w:rPr>
        <w:t>endif</w:t>
      </w:r>
      <w:r>
        <w:rPr>
          <w:rStyle w:val="hljs-meta"/>
          <w:rFonts w:ascii="Droid Sans Mono" w:eastAsia="微软雅黑" w:hAnsi="Droid Sans Mono"/>
          <w:color w:val="DE935F"/>
          <w:sz w:val="21"/>
          <w:szCs w:val="21"/>
        </w:rPr>
        <w:t xml:space="preserve"> </w:t>
      </w:r>
      <w:r>
        <w:rPr>
          <w:rStyle w:val="hljs-comment"/>
          <w:rFonts w:ascii="Droid Sans Mono" w:eastAsia="微软雅黑" w:hAnsi="Droid Sans Mono"/>
          <w:color w:val="969896"/>
          <w:sz w:val="21"/>
          <w:szCs w:val="21"/>
        </w:rPr>
        <w:t>// __CONFIG_H__</w:t>
      </w:r>
    </w:p>
    <w:p w14:paraId="55D521EF" w14:textId="77777777" w:rsidR="00D23FA5" w:rsidRDefault="00D23FA5" w:rsidP="00D23FA5">
      <w:pPr>
        <w:pStyle w:val="a7"/>
        <w:shd w:val="clear" w:color="auto" w:fill="262728"/>
        <w:spacing w:before="0" w:beforeAutospacing="0" w:after="240" w:afterAutospacing="0" w:line="390" w:lineRule="atLeast"/>
        <w:ind w:left="600"/>
        <w:rPr>
          <w:rFonts w:ascii="微软雅黑" w:eastAsia="微软雅黑" w:hAnsi="微软雅黑"/>
        </w:rPr>
      </w:pPr>
      <w:r>
        <w:rPr>
          <w:rFonts w:ascii="微软雅黑" w:eastAsia="微软雅黑" w:hAnsi="微软雅黑" w:hint="eastAsia"/>
        </w:rPr>
        <w:t> </w:t>
      </w:r>
    </w:p>
    <w:p w14:paraId="6C83B23A"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（1）置位模式寄存器Bit0位进入复位模式；SJA1000上电后处于复位状态，必须初始化后才能工作。</w:t>
      </w:r>
    </w:p>
    <w:p w14:paraId="1359443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（2）设置时钟分频寄存器选择时钟频率、CAN模式；</w:t>
      </w:r>
    </w:p>
    <w:p w14:paraId="629A060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（3）设置验收滤波，设定验证码和屏蔽码；</w:t>
      </w:r>
    </w:p>
    <w:p w14:paraId="49E55E6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（4）设置总线定时器寄存器0、1设定CAN波特率；</w:t>
      </w:r>
    </w:p>
    <w:p w14:paraId="7F629F6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（5）设置输出模式；</w:t>
      </w:r>
    </w:p>
    <w:p w14:paraId="058A2F6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（6）清零模式寄存器Bit0位退出复位模式；</w:t>
      </w:r>
    </w:p>
    <w:p w14:paraId="214934FF"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模式寄存器</w:t>
      </w:r>
    </w:p>
    <w:p w14:paraId="1082E56B" w14:textId="1612B1A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02A817AA" wp14:editId="37CB874F">
            <wp:extent cx="2999105" cy="24872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9105" cy="2487295"/>
                    </a:xfrm>
                    <a:prstGeom prst="rect">
                      <a:avLst/>
                    </a:prstGeom>
                    <a:noFill/>
                    <a:ln>
                      <a:noFill/>
                    </a:ln>
                  </pic:spPr>
                </pic:pic>
              </a:graphicData>
            </a:graphic>
          </wp:inline>
        </w:drawing>
      </w:r>
    </w:p>
    <w:p w14:paraId="08A7F7F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2EE16EA4"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只检测模式：SJA1000发送CAN</w:t>
      </w:r>
      <w:proofErr w:type="gramStart"/>
      <w:r>
        <w:rPr>
          <w:rFonts w:ascii="微软雅黑" w:eastAsia="微软雅黑" w:hAnsi="微软雅黑" w:hint="eastAsia"/>
        </w:rPr>
        <w:t>帧时不</w:t>
      </w:r>
      <w:proofErr w:type="gramEnd"/>
      <w:r>
        <w:rPr>
          <w:rFonts w:ascii="微软雅黑" w:eastAsia="微软雅黑" w:hAnsi="微软雅黑" w:hint="eastAsia"/>
        </w:rPr>
        <w:t>检查应答位；</w:t>
      </w:r>
    </w:p>
    <w:p w14:paraId="195E593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lastRenderedPageBreak/>
        <w:t>只听模式：此模式下SJA1000不会发送错误帧，用于自动检测波特率；SJA1000以不同的波特率接收CAN帧，当收到CAN帧时，表明当前波特率与总线波特率相同。</w:t>
      </w:r>
    </w:p>
    <w:p w14:paraId="5391E321"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12" w:name="t16"/>
      <w:bookmarkEnd w:id="12"/>
      <w:r>
        <w:rPr>
          <w:rFonts w:ascii="微软雅黑" w:eastAsia="微软雅黑" w:hAnsi="微软雅黑" w:hint="eastAsia"/>
        </w:rPr>
        <w:t>波特率设置</w:t>
      </w:r>
    </w:p>
    <w:p w14:paraId="1EC359C2"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CAN总线无时钟，使用异步串行传输；波特率是1秒发送的数据位；</w:t>
      </w:r>
    </w:p>
    <w:p w14:paraId="4757291D" w14:textId="6195114B"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05A090B4" wp14:editId="1B8893A6">
            <wp:extent cx="4754880" cy="3057525"/>
            <wp:effectExtent l="0" t="0" r="762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880" cy="3057525"/>
                    </a:xfrm>
                    <a:prstGeom prst="rect">
                      <a:avLst/>
                    </a:prstGeom>
                    <a:noFill/>
                    <a:ln>
                      <a:noFill/>
                    </a:ln>
                  </pic:spPr>
                </pic:pic>
              </a:graphicData>
            </a:graphic>
          </wp:inline>
        </w:drawing>
      </w:r>
    </w:p>
    <w:p w14:paraId="75D11BD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722707C9" w14:textId="77777777" w:rsidR="00D23FA5" w:rsidRDefault="00D23FA5" w:rsidP="00D23FA5">
      <w:pPr>
        <w:pStyle w:val="3"/>
        <w:shd w:val="clear" w:color="auto" w:fill="262728"/>
        <w:spacing w:before="0" w:after="0" w:line="480" w:lineRule="atLeast"/>
        <w:rPr>
          <w:rFonts w:ascii="微软雅黑" w:eastAsia="微软雅黑" w:hAnsi="微软雅黑"/>
        </w:rPr>
      </w:pPr>
      <w:bookmarkStart w:id="13" w:name="t17"/>
      <w:bookmarkEnd w:id="13"/>
      <w:r>
        <w:rPr>
          <w:rFonts w:ascii="微软雅黑" w:eastAsia="微软雅黑" w:hAnsi="微软雅黑" w:hint="eastAsia"/>
        </w:rPr>
        <w:t>CAN</w:t>
      </w:r>
      <w:proofErr w:type="gramStart"/>
      <w:r>
        <w:rPr>
          <w:rFonts w:ascii="微软雅黑" w:eastAsia="微软雅黑" w:hAnsi="微软雅黑" w:hint="eastAsia"/>
        </w:rPr>
        <w:t>帧</w:t>
      </w:r>
      <w:proofErr w:type="gramEnd"/>
      <w:r>
        <w:rPr>
          <w:rFonts w:ascii="微软雅黑" w:eastAsia="微软雅黑" w:hAnsi="微软雅黑" w:hint="eastAsia"/>
        </w:rPr>
        <w:t>发送：</w:t>
      </w:r>
    </w:p>
    <w:p w14:paraId="5E6298D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发送CAN帧的步骤：1.检测状态寄存器，等待发送缓冲区可用；</w:t>
      </w:r>
    </w:p>
    <w:p w14:paraId="078E3C76"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2.填充报文到发送缓冲区；</w:t>
      </w:r>
    </w:p>
    <w:p w14:paraId="76B231DD"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3.启动发送。</w:t>
      </w:r>
    </w:p>
    <w:p w14:paraId="2D2FD190" w14:textId="164FEAF8"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7BDC08DB" wp14:editId="2EF8B54C">
            <wp:extent cx="5274310" cy="21431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1E8758E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496A7C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SJA1000具有一个12字节的缓冲区，要发送的报文可以通过寄存器16-28写入，也可通过寄存器96-108写入或读出</w:t>
      </w:r>
    </w:p>
    <w:p w14:paraId="153F80C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403C1547" w14:textId="437E176D"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434CA49F" wp14:editId="1B69C382">
            <wp:extent cx="3131185" cy="19824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1185" cy="1982470"/>
                    </a:xfrm>
                    <a:prstGeom prst="rect">
                      <a:avLst/>
                    </a:prstGeom>
                    <a:noFill/>
                    <a:ln>
                      <a:noFill/>
                    </a:ln>
                  </pic:spPr>
                </pic:pic>
              </a:graphicData>
            </a:graphic>
          </wp:inline>
        </w:drawing>
      </w:r>
    </w:p>
    <w:p w14:paraId="5C092D7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672224EA" w14:textId="28C74CC5"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6E54480B" wp14:editId="2CB4A268">
            <wp:extent cx="3430905" cy="22606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0905" cy="2260600"/>
                    </a:xfrm>
                    <a:prstGeom prst="rect">
                      <a:avLst/>
                    </a:prstGeom>
                    <a:noFill/>
                    <a:ln>
                      <a:noFill/>
                    </a:ln>
                  </pic:spPr>
                </pic:pic>
              </a:graphicData>
            </a:graphic>
          </wp:inline>
        </w:drawing>
      </w:r>
    </w:p>
    <w:p w14:paraId="23EF1A6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设置发送模式</w:t>
      </w:r>
    </w:p>
    <w:p w14:paraId="26D56CEA"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keyword"/>
          <w:rFonts w:ascii="Droid Sans Mono" w:eastAsia="微软雅黑" w:hAnsi="Droid Sans Mono"/>
          <w:color w:val="B294BB"/>
          <w:sz w:val="21"/>
          <w:szCs w:val="21"/>
        </w:rPr>
        <w:t>char</w:t>
      </w:r>
      <w:r>
        <w:rPr>
          <w:rStyle w:val="hljs-function"/>
          <w:rFonts w:ascii="Droid Sans Mono" w:eastAsia="微软雅黑" w:hAnsi="Droid Sans Mono"/>
          <w:color w:val="C5C8C6"/>
          <w:sz w:val="21"/>
          <w:szCs w:val="21"/>
        </w:rPr>
        <w:t xml:space="preserve"> </w:t>
      </w:r>
      <w:proofErr w:type="spellStart"/>
      <w:proofErr w:type="gramStart"/>
      <w:r>
        <w:rPr>
          <w:rStyle w:val="hljs-title"/>
          <w:rFonts w:ascii="Droid Sans Mono" w:eastAsia="微软雅黑" w:hAnsi="Droid Sans Mono"/>
          <w:color w:val="81A2BE"/>
          <w:sz w:val="21"/>
          <w:szCs w:val="21"/>
        </w:rPr>
        <w:t>SetSJASendCmd</w:t>
      </w:r>
      <w:proofErr w:type="spellEnd"/>
      <w:r>
        <w:rPr>
          <w:rStyle w:val="hljs-params"/>
          <w:rFonts w:ascii="Droid Sans Mono" w:eastAsia="微软雅黑" w:hAnsi="Droid Sans Mono"/>
          <w:color w:val="DE935F"/>
          <w:sz w:val="21"/>
          <w:szCs w:val="21"/>
        </w:rPr>
        <w:t>(</w:t>
      </w:r>
      <w:proofErr w:type="gramEnd"/>
      <w:r>
        <w:rPr>
          <w:rStyle w:val="hljs-keyword"/>
          <w:rFonts w:ascii="Droid Sans Mono" w:eastAsia="微软雅黑" w:hAnsi="Droid Sans Mono"/>
          <w:color w:val="B294BB"/>
          <w:sz w:val="21"/>
          <w:szCs w:val="21"/>
        </w:rPr>
        <w:t>unsigned</w:t>
      </w:r>
      <w:r>
        <w:rPr>
          <w:rStyle w:val="hljs-params"/>
          <w:rFonts w:ascii="Droid Sans Mono" w:eastAsia="微软雅黑" w:hAnsi="Droid Sans Mono"/>
          <w:color w:val="DE935F"/>
          <w:sz w:val="21"/>
          <w:szCs w:val="21"/>
        </w:rPr>
        <w:t xml:space="preserve"> </w:t>
      </w:r>
      <w:r>
        <w:rPr>
          <w:rStyle w:val="hljs-keyword"/>
          <w:rFonts w:ascii="Droid Sans Mono" w:eastAsia="微软雅黑" w:hAnsi="Droid Sans Mono"/>
          <w:color w:val="B294BB"/>
          <w:sz w:val="21"/>
          <w:szCs w:val="21"/>
        </w:rPr>
        <w:t>char</w:t>
      </w:r>
      <w:r>
        <w:rPr>
          <w:rStyle w:val="hljs-params"/>
          <w:rFonts w:ascii="Droid Sans Mono" w:eastAsia="微软雅黑" w:hAnsi="Droid Sans Mono"/>
          <w:color w:val="DE935F"/>
          <w:sz w:val="21"/>
          <w:szCs w:val="21"/>
        </w:rPr>
        <w:t xml:space="preserve"> </w:t>
      </w:r>
      <w:proofErr w:type="spellStart"/>
      <w:r>
        <w:rPr>
          <w:rStyle w:val="hljs-params"/>
          <w:rFonts w:ascii="Droid Sans Mono" w:eastAsia="微软雅黑" w:hAnsi="Droid Sans Mono"/>
          <w:color w:val="DE935F"/>
          <w:sz w:val="21"/>
          <w:szCs w:val="21"/>
        </w:rPr>
        <w:t>cmd</w:t>
      </w:r>
      <w:proofErr w:type="spellEnd"/>
      <w:r>
        <w:rPr>
          <w:rStyle w:val="hljs-params"/>
          <w:rFonts w:ascii="Droid Sans Mono" w:eastAsia="微软雅黑" w:hAnsi="Droid Sans Mono"/>
          <w:color w:val="DE935F"/>
          <w:sz w:val="21"/>
          <w:szCs w:val="21"/>
        </w:rPr>
        <w:t>)</w:t>
      </w:r>
      <w:r>
        <w:rPr>
          <w:rStyle w:val="hljs-function"/>
          <w:rFonts w:ascii="Droid Sans Mono" w:eastAsia="微软雅黑" w:hAnsi="Droid Sans Mono"/>
          <w:color w:val="C5C8C6"/>
          <w:sz w:val="21"/>
          <w:szCs w:val="21"/>
        </w:rPr>
        <w:t xml:space="preserve"> </w:t>
      </w:r>
      <w:r>
        <w:rPr>
          <w:rFonts w:ascii="Droid Sans Mono" w:eastAsia="微软雅黑" w:hAnsi="Droid Sans Mono"/>
          <w:color w:val="C5C8C6"/>
          <w:sz w:val="21"/>
          <w:szCs w:val="21"/>
        </w:rPr>
        <w:t>{</w:t>
      </w:r>
    </w:p>
    <w:p w14:paraId="64C01204"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unsigned</w:t>
      </w: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char</w:t>
      </w:r>
      <w:r>
        <w:rPr>
          <w:rFonts w:ascii="Droid Sans Mono" w:eastAsia="微软雅黑" w:hAnsi="Droid Sans Mono"/>
          <w:color w:val="C5C8C6"/>
          <w:sz w:val="21"/>
          <w:szCs w:val="21"/>
        </w:rPr>
        <w:t xml:space="preserve"> </w:t>
      </w:r>
      <w:proofErr w:type="gramStart"/>
      <w:r>
        <w:rPr>
          <w:rFonts w:ascii="Droid Sans Mono" w:eastAsia="微软雅黑" w:hAnsi="Droid Sans Mono"/>
          <w:color w:val="C5C8C6"/>
          <w:sz w:val="21"/>
          <w:szCs w:val="21"/>
        </w:rPr>
        <w:t>ret</w:t>
      </w:r>
      <w:proofErr w:type="gramEnd"/>
      <w:r>
        <w:rPr>
          <w:rFonts w:ascii="Droid Sans Mono" w:eastAsia="微软雅黑" w:hAnsi="Droid Sans Mono"/>
          <w:color w:val="C5C8C6"/>
          <w:sz w:val="21"/>
          <w:szCs w:val="21"/>
        </w:rPr>
        <w:t>;</w:t>
      </w:r>
    </w:p>
    <w:p w14:paraId="37800875"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switch</w:t>
      </w:r>
      <w:r>
        <w:rPr>
          <w:rFonts w:ascii="Droid Sans Mono" w:eastAsia="微软雅黑" w:hAnsi="Droid Sans Mono"/>
          <w:color w:val="C5C8C6"/>
          <w:sz w:val="21"/>
          <w:szCs w:val="21"/>
        </w:rPr>
        <w:t xml:space="preserve"> (</w:t>
      </w:r>
      <w:proofErr w:type="spellStart"/>
      <w:r>
        <w:rPr>
          <w:rFonts w:ascii="Droid Sans Mono" w:eastAsia="微软雅黑" w:hAnsi="Droid Sans Mono"/>
          <w:color w:val="C5C8C6"/>
          <w:sz w:val="21"/>
          <w:szCs w:val="21"/>
        </w:rPr>
        <w:t>cmd</w:t>
      </w:r>
      <w:proofErr w:type="spellEnd"/>
      <w:r>
        <w:rPr>
          <w:rFonts w:ascii="Droid Sans Mono" w:eastAsia="微软雅黑" w:hAnsi="Droid Sans Mono"/>
          <w:color w:val="C5C8C6"/>
          <w:sz w:val="21"/>
          <w:szCs w:val="21"/>
        </w:rPr>
        <w:t>) {</w:t>
      </w:r>
    </w:p>
    <w:p w14:paraId="45D144A6"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default</w:t>
      </w:r>
      <w:r>
        <w:rPr>
          <w:rFonts w:ascii="Droid Sans Mono" w:eastAsia="微软雅黑" w:hAnsi="Droid Sans Mono"/>
          <w:color w:val="C5C8C6"/>
          <w:sz w:val="21"/>
          <w:szCs w:val="21"/>
        </w:rPr>
        <w:t>:</w:t>
      </w:r>
    </w:p>
    <w:p w14:paraId="08436D79"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w:t>
      </w:r>
      <w:r>
        <w:rPr>
          <w:rFonts w:ascii="Droid Sans Mono" w:eastAsia="微软雅黑" w:hAnsi="Droid Sans Mono"/>
          <w:color w:val="C5C8C6"/>
          <w:sz w:val="21"/>
          <w:szCs w:val="21"/>
        </w:rPr>
        <w:t>:</w:t>
      </w:r>
    </w:p>
    <w:p w14:paraId="1DCB744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ret = </w:t>
      </w:r>
      <w:proofErr w:type="spellStart"/>
      <w:r>
        <w:rPr>
          <w:rFonts w:ascii="Droid Sans Mono" w:eastAsia="微软雅黑" w:hAnsi="Droid Sans Mono"/>
          <w:color w:val="C5C8C6"/>
          <w:sz w:val="21"/>
          <w:szCs w:val="21"/>
        </w:rPr>
        <w:t>SetBitMask</w:t>
      </w:r>
      <w:proofErr w:type="spellEnd"/>
      <w:r>
        <w:rPr>
          <w:rFonts w:ascii="Droid Sans Mono" w:eastAsia="微软雅黑" w:hAnsi="Droid Sans Mono"/>
          <w:color w:val="C5C8C6"/>
          <w:sz w:val="21"/>
          <w:szCs w:val="21"/>
        </w:rPr>
        <w:t xml:space="preserve">(REG_CAN_CMR, TR_BIT); </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正常发送</w:t>
      </w:r>
    </w:p>
    <w:p w14:paraId="21389FE9"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145B7880"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1</w:t>
      </w:r>
      <w:r>
        <w:rPr>
          <w:rFonts w:ascii="Droid Sans Mono" w:eastAsia="微软雅黑" w:hAnsi="Droid Sans Mono"/>
          <w:color w:val="C5C8C6"/>
          <w:sz w:val="21"/>
          <w:szCs w:val="21"/>
        </w:rPr>
        <w:t>:</w:t>
      </w:r>
    </w:p>
    <w:p w14:paraId="142A8B96"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ret = </w:t>
      </w:r>
      <w:proofErr w:type="spellStart"/>
      <w:r>
        <w:rPr>
          <w:rFonts w:ascii="Droid Sans Mono" w:eastAsia="微软雅黑" w:hAnsi="Droid Sans Mono"/>
          <w:color w:val="C5C8C6"/>
          <w:sz w:val="21"/>
          <w:szCs w:val="21"/>
        </w:rPr>
        <w:t>SetBitMask</w:t>
      </w:r>
      <w:proofErr w:type="spellEnd"/>
      <w:r>
        <w:rPr>
          <w:rFonts w:ascii="Droid Sans Mono" w:eastAsia="微软雅黑" w:hAnsi="Droid Sans Mono"/>
          <w:color w:val="C5C8C6"/>
          <w:sz w:val="21"/>
          <w:szCs w:val="21"/>
        </w:rPr>
        <w:t xml:space="preserve">(REG_CAN_CMR, TR_BIT|AT_BIT); </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单次发送</w:t>
      </w:r>
    </w:p>
    <w:p w14:paraId="3F39BF1A"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2565187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2</w:t>
      </w:r>
      <w:r>
        <w:rPr>
          <w:rFonts w:ascii="Droid Sans Mono" w:eastAsia="微软雅黑" w:hAnsi="Droid Sans Mono"/>
          <w:color w:val="C5C8C6"/>
          <w:sz w:val="21"/>
          <w:szCs w:val="21"/>
        </w:rPr>
        <w:t>:</w:t>
      </w:r>
    </w:p>
    <w:p w14:paraId="32688D22"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ret = </w:t>
      </w:r>
      <w:proofErr w:type="spellStart"/>
      <w:r>
        <w:rPr>
          <w:rFonts w:ascii="Droid Sans Mono" w:eastAsia="微软雅黑" w:hAnsi="Droid Sans Mono"/>
          <w:color w:val="C5C8C6"/>
          <w:sz w:val="21"/>
          <w:szCs w:val="21"/>
        </w:rPr>
        <w:t>SetBitMask</w:t>
      </w:r>
      <w:proofErr w:type="spellEnd"/>
      <w:r>
        <w:rPr>
          <w:rFonts w:ascii="Droid Sans Mono" w:eastAsia="微软雅黑" w:hAnsi="Droid Sans Mono"/>
          <w:color w:val="C5C8C6"/>
          <w:sz w:val="21"/>
          <w:szCs w:val="21"/>
        </w:rPr>
        <w:t>(REG_CAN_CMR, TR_BIT|SRR_BIT);</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自收自发</w:t>
      </w:r>
    </w:p>
    <w:p w14:paraId="6FFB2D83"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120DE477"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case</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w:t>
      </w:r>
    </w:p>
    <w:p w14:paraId="3A02760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ret = </w:t>
      </w:r>
      <w:proofErr w:type="spellStart"/>
      <w:r>
        <w:rPr>
          <w:rFonts w:ascii="Droid Sans Mono" w:eastAsia="微软雅黑" w:hAnsi="Droid Sans Mono"/>
          <w:color w:val="C5C8C6"/>
          <w:sz w:val="21"/>
          <w:szCs w:val="21"/>
        </w:rPr>
        <w:t>SetBitMask</w:t>
      </w:r>
      <w:proofErr w:type="spellEnd"/>
      <w:r>
        <w:rPr>
          <w:rFonts w:ascii="Droid Sans Mono" w:eastAsia="微软雅黑" w:hAnsi="Droid Sans Mono"/>
          <w:color w:val="C5C8C6"/>
          <w:sz w:val="21"/>
          <w:szCs w:val="21"/>
        </w:rPr>
        <w:t>(REG_CAN_CMR, AT_BIT);</w:t>
      </w:r>
      <w:r>
        <w:rPr>
          <w:rStyle w:val="hljs-comment"/>
          <w:rFonts w:ascii="Droid Sans Mono" w:eastAsia="微软雅黑" w:hAnsi="Droid Sans Mono"/>
          <w:color w:val="969896"/>
          <w:sz w:val="21"/>
          <w:szCs w:val="21"/>
        </w:rPr>
        <w:t>//</w:t>
      </w:r>
      <w:r>
        <w:rPr>
          <w:rStyle w:val="hljs-comment"/>
          <w:rFonts w:ascii="Droid Sans Mono" w:eastAsia="微软雅黑" w:hAnsi="Droid Sans Mono"/>
          <w:color w:val="969896"/>
          <w:sz w:val="21"/>
          <w:szCs w:val="21"/>
        </w:rPr>
        <w:t>终止发送</w:t>
      </w:r>
    </w:p>
    <w:p w14:paraId="0B76F1B8"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break</w:t>
      </w:r>
      <w:r>
        <w:rPr>
          <w:rFonts w:ascii="Droid Sans Mono" w:eastAsia="微软雅黑" w:hAnsi="Droid Sans Mono"/>
          <w:color w:val="C5C8C6"/>
          <w:sz w:val="21"/>
          <w:szCs w:val="21"/>
        </w:rPr>
        <w:t>;</w:t>
      </w:r>
    </w:p>
    <w:p w14:paraId="6D23C707"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
    <w:p w14:paraId="109757AC"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return</w:t>
      </w:r>
      <w:r>
        <w:rPr>
          <w:rFonts w:ascii="Droid Sans Mono" w:eastAsia="微软雅黑" w:hAnsi="Droid Sans Mono"/>
          <w:color w:val="C5C8C6"/>
          <w:sz w:val="21"/>
          <w:szCs w:val="21"/>
        </w:rPr>
        <w:t xml:space="preserve"> ret;</w:t>
      </w:r>
    </w:p>
    <w:p w14:paraId="190B2C57" w14:textId="77777777" w:rsidR="00D23FA5" w:rsidRDefault="00D23FA5" w:rsidP="00D23FA5">
      <w:pPr>
        <w:pStyle w:val="HTML0"/>
        <w:numPr>
          <w:ilvl w:val="0"/>
          <w:numId w:val="11"/>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
    <w:p w14:paraId="5CB0CAB0"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发送函数</w:t>
      </w:r>
    </w:p>
    <w:p w14:paraId="055CADEA"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keyword"/>
          <w:rFonts w:ascii="Droid Sans Mono" w:eastAsia="微软雅黑" w:hAnsi="Droid Sans Mono"/>
          <w:color w:val="B294BB"/>
          <w:sz w:val="21"/>
          <w:szCs w:val="21"/>
        </w:rPr>
        <w:t>unsigned</w:t>
      </w: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char</w:t>
      </w:r>
      <w:r>
        <w:rPr>
          <w:rFonts w:ascii="Droid Sans Mono" w:eastAsia="微软雅黑" w:hAnsi="Droid Sans Mono"/>
          <w:color w:val="C5C8C6"/>
          <w:sz w:val="21"/>
          <w:szCs w:val="21"/>
        </w:rPr>
        <w:t xml:space="preserve"> </w:t>
      </w:r>
      <w:proofErr w:type="spellStart"/>
      <w:r>
        <w:rPr>
          <w:rFonts w:ascii="Droid Sans Mono" w:eastAsia="微软雅黑" w:hAnsi="Droid Sans Mono"/>
          <w:color w:val="C5C8C6"/>
          <w:sz w:val="21"/>
          <w:szCs w:val="21"/>
        </w:rPr>
        <w:t>SJA_CAN_Filter</w:t>
      </w:r>
      <w:proofErr w:type="spellEnd"/>
      <w:r>
        <w:rPr>
          <w:rFonts w:ascii="Droid Sans Mono" w:eastAsia="微软雅黑" w:hAnsi="Droid Sans Mono"/>
          <w:color w:val="C5C8C6"/>
          <w:sz w:val="21"/>
          <w:szCs w:val="21"/>
        </w:rPr>
        <w:t>[</w:t>
      </w:r>
      <w:r>
        <w:rPr>
          <w:rStyle w:val="hljs-number"/>
          <w:rFonts w:ascii="Droid Sans Mono" w:eastAsia="微软雅黑" w:hAnsi="Droid Sans Mono"/>
          <w:color w:val="DE935F"/>
          <w:sz w:val="21"/>
          <w:szCs w:val="21"/>
        </w:rPr>
        <w:t>8</w:t>
      </w:r>
      <w:r>
        <w:rPr>
          <w:rFonts w:ascii="Droid Sans Mono" w:eastAsia="微软雅黑" w:hAnsi="Droid Sans Mono"/>
          <w:color w:val="C5C8C6"/>
          <w:sz w:val="21"/>
          <w:szCs w:val="21"/>
        </w:rPr>
        <w:t xml:space="preserve">] = {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定义验收滤波器的参数，接收所有</w:t>
      </w:r>
      <w:proofErr w:type="gramStart"/>
      <w:r>
        <w:rPr>
          <w:rStyle w:val="hljs-comment"/>
          <w:rFonts w:ascii="Droid Sans Mono" w:eastAsia="微软雅黑" w:hAnsi="Droid Sans Mono"/>
          <w:color w:val="969896"/>
          <w:sz w:val="21"/>
          <w:szCs w:val="21"/>
        </w:rPr>
        <w:t>帧</w:t>
      </w:r>
      <w:proofErr w:type="gramEnd"/>
      <w:r>
        <w:rPr>
          <w:rStyle w:val="hljs-comment"/>
          <w:rFonts w:ascii="Droid Sans Mono" w:eastAsia="微软雅黑" w:hAnsi="Droid Sans Mono"/>
          <w:color w:val="969896"/>
          <w:sz w:val="21"/>
          <w:szCs w:val="21"/>
        </w:rPr>
        <w:t xml:space="preserve">       </w:t>
      </w:r>
    </w:p>
    <w:p w14:paraId="4F8893AB"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number"/>
          <w:rFonts w:ascii="Droid Sans Mono" w:eastAsia="微软雅黑" w:hAnsi="Droid Sans Mono"/>
          <w:color w:val="DE935F"/>
          <w:sz w:val="21"/>
          <w:szCs w:val="21"/>
        </w:rPr>
        <w:lastRenderedPageBreak/>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p>
    <w:p w14:paraId="4595E0A9"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comment"/>
          <w:rFonts w:ascii="Droid Sans Mono" w:eastAsia="微软雅黑" w:hAnsi="Droid Sans Mono"/>
          <w:color w:val="969896"/>
          <w:sz w:val="21"/>
          <w:szCs w:val="21"/>
        </w:rPr>
        <w:t xml:space="preserve">// ACR0~ACR3       </w:t>
      </w:r>
    </w:p>
    <w:p w14:paraId="21D88F8F"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0xff</w:t>
      </w:r>
      <w:r>
        <w:rPr>
          <w:rFonts w:ascii="Droid Sans Mono" w:eastAsia="微软雅黑" w:hAnsi="Droid Sans Mono"/>
          <w:color w:val="C5C8C6"/>
          <w:sz w:val="21"/>
          <w:szCs w:val="21"/>
        </w:rPr>
        <w:t xml:space="preserve">                                                         </w:t>
      </w:r>
    </w:p>
    <w:p w14:paraId="0C08247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comment"/>
          <w:rFonts w:ascii="Droid Sans Mono" w:eastAsia="微软雅黑" w:hAnsi="Droid Sans Mono"/>
          <w:color w:val="969896"/>
          <w:sz w:val="21"/>
          <w:szCs w:val="21"/>
        </w:rPr>
        <w:t>// AMR0~AMR3</w:t>
      </w:r>
    </w:p>
    <w:p w14:paraId="2F6B8F98"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w:t>
      </w:r>
    </w:p>
    <w:p w14:paraId="4C70940F"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keyword"/>
          <w:rFonts w:ascii="Droid Sans Mono" w:eastAsia="微软雅黑" w:hAnsi="Droid Sans Mono"/>
          <w:color w:val="B294BB"/>
          <w:sz w:val="21"/>
          <w:szCs w:val="21"/>
        </w:rPr>
        <w:t>unsigned</w:t>
      </w:r>
      <w:r>
        <w:rPr>
          <w:rFonts w:ascii="Droid Sans Mono" w:eastAsia="微软雅黑" w:hAnsi="Droid Sans Mono"/>
          <w:color w:val="C5C8C6"/>
          <w:sz w:val="21"/>
          <w:szCs w:val="21"/>
        </w:rPr>
        <w:t xml:space="preserve"> </w:t>
      </w:r>
      <w:r>
        <w:rPr>
          <w:rStyle w:val="hljs-keyword"/>
          <w:rFonts w:ascii="Droid Sans Mono" w:eastAsia="微软雅黑" w:hAnsi="Droid Sans Mono"/>
          <w:color w:val="B294BB"/>
          <w:sz w:val="21"/>
          <w:szCs w:val="21"/>
        </w:rPr>
        <w:t>char</w:t>
      </w:r>
      <w:r>
        <w:rPr>
          <w:rFonts w:ascii="Droid Sans Mono" w:eastAsia="微软雅黑" w:hAnsi="Droid Sans Mono"/>
          <w:color w:val="C5C8C6"/>
          <w:sz w:val="21"/>
          <w:szCs w:val="21"/>
        </w:rPr>
        <w:t xml:space="preserve"> STD_SEND_BUFFER[</w:t>
      </w:r>
      <w:r>
        <w:rPr>
          <w:rStyle w:val="hljs-number"/>
          <w:rFonts w:ascii="Droid Sans Mono" w:eastAsia="微软雅黑" w:hAnsi="Droid Sans Mono"/>
          <w:color w:val="DE935F"/>
          <w:sz w:val="21"/>
          <w:szCs w:val="21"/>
        </w:rPr>
        <w:t>11</w:t>
      </w:r>
      <w:r>
        <w:rPr>
          <w:rFonts w:ascii="Droid Sans Mono" w:eastAsia="微软雅黑" w:hAnsi="Droid Sans Mono"/>
          <w:color w:val="C5C8C6"/>
          <w:sz w:val="21"/>
          <w:szCs w:val="21"/>
        </w:rPr>
        <w:t xml:space="preserve">] = {   </w:t>
      </w:r>
      <w:r>
        <w:rPr>
          <w:rStyle w:val="hljs-comment"/>
          <w:rFonts w:ascii="Droid Sans Mono" w:eastAsia="微软雅黑" w:hAnsi="Droid Sans Mono"/>
          <w:color w:val="969896"/>
          <w:sz w:val="21"/>
          <w:szCs w:val="21"/>
        </w:rPr>
        <w:t xml:space="preserve">// CAN </w:t>
      </w:r>
      <w:r>
        <w:rPr>
          <w:rStyle w:val="hljs-comment"/>
          <w:rFonts w:ascii="Droid Sans Mono" w:eastAsia="微软雅黑" w:hAnsi="Droid Sans Mono"/>
          <w:color w:val="969896"/>
          <w:sz w:val="21"/>
          <w:szCs w:val="21"/>
        </w:rPr>
        <w:t>发送报文缓冲区</w:t>
      </w:r>
      <w:r>
        <w:rPr>
          <w:rStyle w:val="hljs-comment"/>
          <w:rFonts w:ascii="Droid Sans Mono" w:eastAsia="微软雅黑" w:hAnsi="Droid Sans Mono"/>
          <w:color w:val="969896"/>
          <w:sz w:val="21"/>
          <w:szCs w:val="21"/>
        </w:rPr>
        <w:t xml:space="preserve">       </w:t>
      </w:r>
    </w:p>
    <w:p w14:paraId="15ECD520"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number"/>
          <w:rFonts w:ascii="Droid Sans Mono" w:eastAsia="微软雅黑" w:hAnsi="Droid Sans Mono"/>
          <w:color w:val="DE935F"/>
          <w:sz w:val="21"/>
          <w:szCs w:val="21"/>
        </w:rPr>
        <w:t>0x08</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帧信息，标准数据帧，数据长度</w:t>
      </w:r>
      <w:r>
        <w:rPr>
          <w:rStyle w:val="hljs-comment"/>
          <w:rFonts w:ascii="Droid Sans Mono" w:eastAsia="微软雅黑" w:hAnsi="Droid Sans Mono"/>
          <w:color w:val="969896"/>
          <w:sz w:val="21"/>
          <w:szCs w:val="21"/>
        </w:rPr>
        <w:t xml:space="preserve"> = 8       </w:t>
      </w:r>
    </w:p>
    <w:p w14:paraId="39B8DFA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number"/>
          <w:rFonts w:ascii="Droid Sans Mono" w:eastAsia="微软雅黑" w:hAnsi="Droid Sans Mono"/>
          <w:color w:val="DE935F"/>
          <w:sz w:val="21"/>
          <w:szCs w:val="21"/>
        </w:rPr>
        <w:t>0xEA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0x60</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帧</w:t>
      </w:r>
      <w:r>
        <w:rPr>
          <w:rStyle w:val="hljs-comment"/>
          <w:rFonts w:ascii="Droid Sans Mono" w:eastAsia="微软雅黑" w:hAnsi="Droid Sans Mono"/>
          <w:color w:val="969896"/>
          <w:sz w:val="21"/>
          <w:szCs w:val="21"/>
        </w:rPr>
        <w:t>ID = 0x753</w:t>
      </w:r>
    </w:p>
    <w:p w14:paraId="0468D7E6"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0x55</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0xaa</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帧数据</w:t>
      </w:r>
    </w:p>
    <w:p w14:paraId="452F37F2"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w:t>
      </w:r>
    </w:p>
    <w:p w14:paraId="3F820AE4"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Style w:val="hljs-keyword"/>
          <w:rFonts w:ascii="Droid Sans Mono" w:eastAsia="微软雅黑" w:hAnsi="Droid Sans Mono"/>
          <w:color w:val="B294BB"/>
          <w:sz w:val="21"/>
          <w:szCs w:val="21"/>
        </w:rPr>
        <w:t>void</w:t>
      </w:r>
      <w:r>
        <w:rPr>
          <w:rStyle w:val="hljs-function"/>
          <w:rFonts w:ascii="Droid Sans Mono" w:eastAsia="微软雅黑" w:hAnsi="Droid Sans Mono"/>
          <w:color w:val="C5C8C6"/>
          <w:sz w:val="21"/>
          <w:szCs w:val="21"/>
        </w:rPr>
        <w:t xml:space="preserve"> </w:t>
      </w:r>
      <w:r>
        <w:rPr>
          <w:rStyle w:val="hljs-title"/>
          <w:rFonts w:ascii="Droid Sans Mono" w:eastAsia="微软雅黑" w:hAnsi="Droid Sans Mono"/>
          <w:color w:val="81A2BE"/>
          <w:sz w:val="21"/>
          <w:szCs w:val="21"/>
        </w:rPr>
        <w:t>main</w:t>
      </w:r>
      <w:r>
        <w:rPr>
          <w:rStyle w:val="hljs-params"/>
          <w:rFonts w:ascii="Droid Sans Mono" w:eastAsia="微软雅黑" w:hAnsi="Droid Sans Mono"/>
          <w:color w:val="DE935F"/>
          <w:sz w:val="21"/>
          <w:szCs w:val="21"/>
        </w:rPr>
        <w:t>(</w:t>
      </w:r>
      <w:r>
        <w:rPr>
          <w:rStyle w:val="hljs-keyword"/>
          <w:rFonts w:ascii="Droid Sans Mono" w:eastAsia="微软雅黑" w:hAnsi="Droid Sans Mono"/>
          <w:color w:val="B294BB"/>
          <w:sz w:val="21"/>
          <w:szCs w:val="21"/>
        </w:rPr>
        <w:t>void</w:t>
      </w:r>
      <w:r>
        <w:rPr>
          <w:rStyle w:val="hljs-params"/>
          <w:rFonts w:ascii="Droid Sans Mono" w:eastAsia="微软雅黑" w:hAnsi="Droid Sans Mono"/>
          <w:color w:val="DE935F"/>
          <w:sz w:val="21"/>
          <w:szCs w:val="21"/>
        </w:rPr>
        <w:t>)</w:t>
      </w:r>
      <w:r>
        <w:rPr>
          <w:rStyle w:val="hljs-function"/>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主函数，程序入口</w:t>
      </w:r>
    </w:p>
    <w:p w14:paraId="7AE8ADB5"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
    <w:p w14:paraId="4B5CF3A3"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roofErr w:type="spellStart"/>
      <w:r>
        <w:rPr>
          <w:rFonts w:ascii="Droid Sans Mono" w:eastAsia="微软雅黑" w:hAnsi="Droid Sans Mono"/>
          <w:color w:val="C5C8C6"/>
          <w:sz w:val="21"/>
          <w:szCs w:val="21"/>
        </w:rPr>
        <w:t>timerInit</w:t>
      </w:r>
      <w:proofErr w:type="spellEnd"/>
      <w:r>
        <w:rPr>
          <w:rFonts w:ascii="Droid Sans Mono" w:eastAsia="微软雅黑" w:hAnsi="Droid Sans Mono"/>
          <w:color w:val="C5C8C6"/>
          <w:sz w:val="21"/>
          <w:szCs w:val="21"/>
        </w:rPr>
        <w:t>();</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初始化</w:t>
      </w:r>
    </w:p>
    <w:p w14:paraId="47FB89DC"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D1 = </w:t>
      </w:r>
      <w:r>
        <w:rPr>
          <w:rStyle w:val="hljs-number"/>
          <w:rFonts w:ascii="Droid Sans Mono" w:eastAsia="微软雅黑" w:hAnsi="Droid Sans Mono"/>
          <w:color w:val="DE935F"/>
          <w:sz w:val="21"/>
          <w:szCs w:val="21"/>
        </w:rPr>
        <w:t>0</w:t>
      </w:r>
      <w:r>
        <w:rPr>
          <w:rFonts w:ascii="Droid Sans Mono" w:eastAsia="微软雅黑" w:hAnsi="Droid Sans Mono"/>
          <w:color w:val="C5C8C6"/>
          <w:sz w:val="21"/>
          <w:szCs w:val="21"/>
        </w:rPr>
        <w:t xml:space="preserve">;       </w:t>
      </w:r>
    </w:p>
    <w:p w14:paraId="17E48801"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SJA1000_RST = </w:t>
      </w:r>
      <w:r>
        <w:rPr>
          <w:rStyle w:val="hljs-number"/>
          <w:rFonts w:ascii="Droid Sans Mono" w:eastAsia="微软雅黑" w:hAnsi="Droid Sans Mono"/>
          <w:color w:val="DE935F"/>
          <w:sz w:val="21"/>
          <w:szCs w:val="21"/>
        </w:rPr>
        <w:t>1</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硬件复位</w:t>
      </w:r>
      <w:r>
        <w:rPr>
          <w:rStyle w:val="hljs-comment"/>
          <w:rFonts w:ascii="Droid Sans Mono" w:eastAsia="微软雅黑" w:hAnsi="Droid Sans Mono"/>
          <w:color w:val="969896"/>
          <w:sz w:val="21"/>
          <w:szCs w:val="21"/>
        </w:rPr>
        <w:t xml:space="preserve">SJA1000       </w:t>
      </w:r>
    </w:p>
    <w:p w14:paraId="354241FD"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roofErr w:type="spellStart"/>
      <w:r>
        <w:rPr>
          <w:rFonts w:ascii="Droid Sans Mono" w:eastAsia="微软雅黑" w:hAnsi="Droid Sans Mono"/>
          <w:color w:val="C5C8C6"/>
          <w:sz w:val="21"/>
          <w:szCs w:val="21"/>
        </w:rPr>
        <w:t>timerDelay</w:t>
      </w:r>
      <w:proofErr w:type="spellEnd"/>
      <w:r>
        <w:rPr>
          <w:rFonts w:ascii="Droid Sans Mono" w:eastAsia="微软雅黑" w:hAnsi="Droid Sans Mono"/>
          <w:color w:val="C5C8C6"/>
          <w:sz w:val="21"/>
          <w:szCs w:val="21"/>
        </w:rPr>
        <w:t>(</w:t>
      </w:r>
      <w:r>
        <w:rPr>
          <w:rStyle w:val="hljs-number"/>
          <w:rFonts w:ascii="Droid Sans Mono" w:eastAsia="微软雅黑" w:hAnsi="Droid Sans Mono"/>
          <w:color w:val="DE935F"/>
          <w:sz w:val="21"/>
          <w:szCs w:val="21"/>
        </w:rPr>
        <w:t>50</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延时</w:t>
      </w:r>
      <w:r>
        <w:rPr>
          <w:rStyle w:val="hljs-comment"/>
          <w:rFonts w:ascii="Droid Sans Mono" w:eastAsia="微软雅黑" w:hAnsi="Droid Sans Mono"/>
          <w:color w:val="969896"/>
          <w:sz w:val="21"/>
          <w:szCs w:val="21"/>
        </w:rPr>
        <w:t xml:space="preserve">500ms       </w:t>
      </w:r>
    </w:p>
    <w:p w14:paraId="49EA6685"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SJA1000_RST = </w:t>
      </w:r>
      <w:r>
        <w:rPr>
          <w:rStyle w:val="hljs-number"/>
          <w:rFonts w:ascii="Droid Sans Mono" w:eastAsia="微软雅黑" w:hAnsi="Droid Sans Mono"/>
          <w:color w:val="DE935F"/>
          <w:sz w:val="21"/>
          <w:szCs w:val="21"/>
        </w:rPr>
        <w:t>0</w:t>
      </w:r>
      <w:r>
        <w:rPr>
          <w:rFonts w:ascii="Droid Sans Mono" w:eastAsia="微软雅黑" w:hAnsi="Droid Sans Mono"/>
          <w:color w:val="C5C8C6"/>
          <w:sz w:val="21"/>
          <w:szCs w:val="21"/>
        </w:rPr>
        <w:t xml:space="preserve">;       </w:t>
      </w:r>
    </w:p>
    <w:p w14:paraId="406BCD7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SJA1000_Init(</w:t>
      </w:r>
      <w:r>
        <w:rPr>
          <w:rStyle w:val="hljs-number"/>
          <w:rFonts w:ascii="Droid Sans Mono" w:eastAsia="微软雅黑" w:hAnsi="Droid Sans Mono"/>
          <w:color w:val="DE935F"/>
          <w:sz w:val="21"/>
          <w:szCs w:val="21"/>
        </w:rPr>
        <w:t>0x00</w:t>
      </w:r>
      <w:r>
        <w:rPr>
          <w:rFonts w:ascii="Droid Sans Mono" w:eastAsia="微软雅黑" w:hAnsi="Droid Sans Mono"/>
          <w:color w:val="C5C8C6"/>
          <w:sz w:val="21"/>
          <w:szCs w:val="21"/>
        </w:rPr>
        <w:t xml:space="preserve">, </w:t>
      </w:r>
      <w:r>
        <w:rPr>
          <w:rStyle w:val="hljs-number"/>
          <w:rFonts w:ascii="Droid Sans Mono" w:eastAsia="微软雅黑" w:hAnsi="Droid Sans Mono"/>
          <w:color w:val="DE935F"/>
          <w:sz w:val="21"/>
          <w:szCs w:val="21"/>
        </w:rPr>
        <w:t>0x14</w:t>
      </w:r>
      <w:r>
        <w:rPr>
          <w:rFonts w:ascii="Droid Sans Mono" w:eastAsia="微软雅黑" w:hAnsi="Droid Sans Mono"/>
          <w:color w:val="C5C8C6"/>
          <w:sz w:val="21"/>
          <w:szCs w:val="21"/>
        </w:rPr>
        <w:t xml:space="preserve">, </w:t>
      </w:r>
      <w:proofErr w:type="spellStart"/>
      <w:r>
        <w:rPr>
          <w:rFonts w:ascii="Droid Sans Mono" w:eastAsia="微软雅黑" w:hAnsi="Droid Sans Mono"/>
          <w:color w:val="C5C8C6"/>
          <w:sz w:val="21"/>
          <w:szCs w:val="21"/>
        </w:rPr>
        <w:t>SJA_CAN_Filter</w:t>
      </w:r>
      <w:proofErr w:type="spellEnd"/>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初始化</w:t>
      </w:r>
      <w:r>
        <w:rPr>
          <w:rStyle w:val="hljs-comment"/>
          <w:rFonts w:ascii="Droid Sans Mono" w:eastAsia="微软雅黑" w:hAnsi="Droid Sans Mono"/>
          <w:color w:val="969896"/>
          <w:sz w:val="21"/>
          <w:szCs w:val="21"/>
        </w:rPr>
        <w:t>SJA1000</w:t>
      </w:r>
      <w:r>
        <w:rPr>
          <w:rStyle w:val="hljs-comment"/>
          <w:rFonts w:ascii="Droid Sans Mono" w:eastAsia="微软雅黑" w:hAnsi="Droid Sans Mono"/>
          <w:color w:val="969896"/>
          <w:sz w:val="21"/>
          <w:szCs w:val="21"/>
        </w:rPr>
        <w:t>，设置波特率为</w:t>
      </w:r>
      <w:r>
        <w:rPr>
          <w:rStyle w:val="hljs-comment"/>
          <w:rFonts w:ascii="Droid Sans Mono" w:eastAsia="微软雅黑" w:hAnsi="Droid Sans Mono"/>
          <w:color w:val="969896"/>
          <w:sz w:val="21"/>
          <w:szCs w:val="21"/>
        </w:rPr>
        <w:t xml:space="preserve">1Mbps       </w:t>
      </w:r>
    </w:p>
    <w:p w14:paraId="02B61D35"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无限循环，</w:t>
      </w:r>
      <w:r>
        <w:rPr>
          <w:rStyle w:val="hljs-comment"/>
          <w:rFonts w:ascii="Droid Sans Mono" w:eastAsia="微软雅黑" w:hAnsi="Droid Sans Mono"/>
          <w:color w:val="969896"/>
          <w:sz w:val="21"/>
          <w:szCs w:val="21"/>
        </w:rPr>
        <w:t>main()</w:t>
      </w:r>
      <w:r>
        <w:rPr>
          <w:rStyle w:val="hljs-comment"/>
          <w:rFonts w:ascii="Droid Sans Mono" w:eastAsia="微软雅黑" w:hAnsi="Droid Sans Mono"/>
          <w:color w:val="969896"/>
          <w:sz w:val="21"/>
          <w:szCs w:val="21"/>
        </w:rPr>
        <w:t>函数不允许返回</w:t>
      </w:r>
      <w:r>
        <w:rPr>
          <w:rStyle w:val="hljs-comment"/>
          <w:rFonts w:ascii="Droid Sans Mono" w:eastAsia="微软雅黑" w:hAnsi="Droid Sans Mono"/>
          <w:color w:val="969896"/>
          <w:sz w:val="21"/>
          <w:szCs w:val="21"/>
        </w:rPr>
        <w:t xml:space="preserve">      </w:t>
      </w:r>
    </w:p>
    <w:p w14:paraId="1F8B3EF7"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roofErr w:type="gramStart"/>
      <w:r>
        <w:rPr>
          <w:rStyle w:val="hljs-keyword"/>
          <w:rFonts w:ascii="Droid Sans Mono" w:eastAsia="微软雅黑" w:hAnsi="Droid Sans Mono"/>
          <w:color w:val="B294BB"/>
          <w:sz w:val="21"/>
          <w:szCs w:val="21"/>
        </w:rPr>
        <w:t>for</w:t>
      </w:r>
      <w:r>
        <w:rPr>
          <w:rFonts w:ascii="Droid Sans Mono" w:eastAsia="微软雅黑" w:hAnsi="Droid Sans Mono"/>
          <w:color w:val="C5C8C6"/>
          <w:sz w:val="21"/>
          <w:szCs w:val="21"/>
        </w:rPr>
        <w:t>(</w:t>
      </w:r>
      <w:proofErr w:type="gramEnd"/>
      <w:r>
        <w:rPr>
          <w:rFonts w:ascii="Droid Sans Mono" w:eastAsia="微软雅黑" w:hAnsi="Droid Sans Mono"/>
          <w:color w:val="C5C8C6"/>
          <w:sz w:val="21"/>
          <w:szCs w:val="21"/>
        </w:rPr>
        <w:t xml:space="preserve">;;) {           </w:t>
      </w:r>
    </w:p>
    <w:p w14:paraId="3BFB52DD"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roofErr w:type="spellStart"/>
      <w:proofErr w:type="gramStart"/>
      <w:r>
        <w:rPr>
          <w:rFonts w:ascii="Droid Sans Mono" w:eastAsia="微软雅黑" w:hAnsi="Droid Sans Mono"/>
          <w:color w:val="C5C8C6"/>
          <w:sz w:val="21"/>
          <w:szCs w:val="21"/>
        </w:rPr>
        <w:t>SJASendData</w:t>
      </w:r>
      <w:proofErr w:type="spellEnd"/>
      <w:r>
        <w:rPr>
          <w:rFonts w:ascii="Droid Sans Mono" w:eastAsia="微软雅黑" w:hAnsi="Droid Sans Mono"/>
          <w:color w:val="C5C8C6"/>
          <w:sz w:val="21"/>
          <w:szCs w:val="21"/>
        </w:rPr>
        <w:t>(</w:t>
      </w:r>
      <w:proofErr w:type="gramEnd"/>
      <w:r>
        <w:rPr>
          <w:rFonts w:ascii="Droid Sans Mono" w:eastAsia="微软雅黑" w:hAnsi="Droid Sans Mono"/>
          <w:color w:val="C5C8C6"/>
          <w:sz w:val="21"/>
          <w:szCs w:val="21"/>
        </w:rPr>
        <w:t xml:space="preserve">STD_SEND_BUFFER, </w:t>
      </w:r>
      <w:r>
        <w:rPr>
          <w:rStyle w:val="hljs-number"/>
          <w:rFonts w:ascii="Droid Sans Mono" w:eastAsia="微软雅黑" w:hAnsi="Droid Sans Mono"/>
          <w:color w:val="DE935F"/>
          <w:sz w:val="21"/>
          <w:szCs w:val="21"/>
        </w:rPr>
        <w:t>0x0</w:t>
      </w:r>
      <w:r>
        <w:rPr>
          <w:rFonts w:ascii="Droid Sans Mono" w:eastAsia="微软雅黑" w:hAnsi="Droid Sans Mono"/>
          <w:color w:val="C5C8C6"/>
          <w:sz w:val="21"/>
          <w:szCs w:val="21"/>
        </w:rPr>
        <w:t xml:space="preserve">);           </w:t>
      </w:r>
    </w:p>
    <w:p w14:paraId="33A6BD8E"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w:t>
      </w:r>
      <w:proofErr w:type="spellStart"/>
      <w:r>
        <w:rPr>
          <w:rFonts w:ascii="Droid Sans Mono" w:eastAsia="微软雅黑" w:hAnsi="Droid Sans Mono"/>
          <w:color w:val="C5C8C6"/>
          <w:sz w:val="21"/>
          <w:szCs w:val="21"/>
        </w:rPr>
        <w:t>timerDelay</w:t>
      </w:r>
      <w:proofErr w:type="spellEnd"/>
      <w:r>
        <w:rPr>
          <w:rFonts w:ascii="Droid Sans Mono" w:eastAsia="微软雅黑" w:hAnsi="Droid Sans Mono"/>
          <w:color w:val="C5C8C6"/>
          <w:sz w:val="21"/>
          <w:szCs w:val="21"/>
        </w:rPr>
        <w:t>(</w:t>
      </w:r>
      <w:r>
        <w:rPr>
          <w:rStyle w:val="hljs-number"/>
          <w:rFonts w:ascii="Droid Sans Mono" w:eastAsia="微软雅黑" w:hAnsi="Droid Sans Mono"/>
          <w:color w:val="DE935F"/>
          <w:sz w:val="21"/>
          <w:szCs w:val="21"/>
        </w:rPr>
        <w:t>100</w:t>
      </w:r>
      <w:r>
        <w:rPr>
          <w:rFonts w:ascii="Droid Sans Mono" w:eastAsia="微软雅黑" w:hAnsi="Droid Sans Mono"/>
          <w:color w:val="C5C8C6"/>
          <w:sz w:val="21"/>
          <w:szCs w:val="21"/>
        </w:rPr>
        <w:t xml:space="preserve">);         </w:t>
      </w:r>
      <w:r>
        <w:rPr>
          <w:rStyle w:val="hljs-comment"/>
          <w:rFonts w:ascii="Droid Sans Mono" w:eastAsia="微软雅黑" w:hAnsi="Droid Sans Mono"/>
          <w:color w:val="969896"/>
          <w:sz w:val="21"/>
          <w:szCs w:val="21"/>
        </w:rPr>
        <w:t xml:space="preserve">// </w:t>
      </w:r>
      <w:r>
        <w:rPr>
          <w:rStyle w:val="hljs-comment"/>
          <w:rFonts w:ascii="Droid Sans Mono" w:eastAsia="微软雅黑" w:hAnsi="Droid Sans Mono"/>
          <w:color w:val="969896"/>
          <w:sz w:val="21"/>
          <w:szCs w:val="21"/>
        </w:rPr>
        <w:t>延时</w:t>
      </w:r>
      <w:r>
        <w:rPr>
          <w:rStyle w:val="hljs-comment"/>
          <w:rFonts w:ascii="Droid Sans Mono" w:eastAsia="微软雅黑" w:hAnsi="Droid Sans Mono"/>
          <w:color w:val="969896"/>
          <w:sz w:val="21"/>
          <w:szCs w:val="21"/>
        </w:rPr>
        <w:t xml:space="preserve">1000ms      </w:t>
      </w:r>
    </w:p>
    <w:p w14:paraId="1EC2BF30"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 xml:space="preserve">    }    </w:t>
      </w:r>
    </w:p>
    <w:p w14:paraId="302D5CAB" w14:textId="77777777" w:rsidR="00D23FA5" w:rsidRDefault="00D23FA5" w:rsidP="00D23FA5">
      <w:pPr>
        <w:pStyle w:val="HTML0"/>
        <w:numPr>
          <w:ilvl w:val="0"/>
          <w:numId w:val="12"/>
        </w:numPr>
        <w:shd w:val="clear" w:color="auto" w:fill="262728"/>
        <w:tabs>
          <w:tab w:val="clear" w:pos="720"/>
        </w:tabs>
        <w:spacing w:line="330" w:lineRule="atLeast"/>
        <w:ind w:left="0"/>
        <w:rPr>
          <w:rFonts w:ascii="Droid Sans Mono" w:eastAsia="微软雅黑" w:hAnsi="Droid Sans Mono" w:hint="eastAsia"/>
          <w:color w:val="C5C8C6"/>
          <w:sz w:val="21"/>
          <w:szCs w:val="21"/>
        </w:rPr>
      </w:pPr>
      <w:r>
        <w:rPr>
          <w:rFonts w:ascii="Droid Sans Mono" w:eastAsia="微软雅黑" w:hAnsi="Droid Sans Mono"/>
          <w:color w:val="C5C8C6"/>
          <w:sz w:val="21"/>
          <w:szCs w:val="21"/>
        </w:rPr>
        <w:t>}</w:t>
      </w:r>
    </w:p>
    <w:p w14:paraId="5748E9DB"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23405951"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为什么</w:t>
      </w:r>
      <w:proofErr w:type="gramStart"/>
      <w:r>
        <w:rPr>
          <w:rFonts w:ascii="微软雅黑" w:eastAsia="微软雅黑" w:hAnsi="微软雅黑" w:hint="eastAsia"/>
        </w:rPr>
        <w:t>帧</w:t>
      </w:r>
      <w:proofErr w:type="gramEnd"/>
      <w:r>
        <w:rPr>
          <w:rFonts w:ascii="微软雅黑" w:eastAsia="微软雅黑" w:hAnsi="微软雅黑" w:hint="eastAsia"/>
        </w:rPr>
        <w:t>ID是0x753，这与CAN</w:t>
      </w:r>
      <w:proofErr w:type="gramStart"/>
      <w:r>
        <w:rPr>
          <w:rFonts w:ascii="微软雅黑" w:eastAsia="微软雅黑" w:hAnsi="微软雅黑" w:hint="eastAsia"/>
        </w:rPr>
        <w:t>帧在缓冲区</w:t>
      </w:r>
      <w:proofErr w:type="gramEnd"/>
      <w:r>
        <w:rPr>
          <w:rFonts w:ascii="微软雅黑" w:eastAsia="微软雅黑" w:hAnsi="微软雅黑" w:hint="eastAsia"/>
        </w:rPr>
        <w:t>的存储格式有关。</w:t>
      </w:r>
    </w:p>
    <w:p w14:paraId="76AF3B55"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3B8433F3" w14:textId="3EFE4324"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325CB77F" wp14:editId="1D757B0C">
            <wp:extent cx="5274310" cy="22167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16785"/>
                    </a:xfrm>
                    <a:prstGeom prst="rect">
                      <a:avLst/>
                    </a:prstGeom>
                    <a:noFill/>
                    <a:ln>
                      <a:noFill/>
                    </a:ln>
                  </pic:spPr>
                </pic:pic>
              </a:graphicData>
            </a:graphic>
          </wp:inline>
        </w:drawing>
      </w:r>
    </w:p>
    <w:p w14:paraId="59C9C5B8"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2CB318E2" w14:textId="00D0BD7E"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drawing>
          <wp:inline distT="0" distB="0" distL="0" distR="0" wp14:anchorId="29F85363" wp14:editId="545CA271">
            <wp:extent cx="5266690" cy="23406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2340610"/>
                    </a:xfrm>
                    <a:prstGeom prst="rect">
                      <a:avLst/>
                    </a:prstGeom>
                    <a:noFill/>
                    <a:ln>
                      <a:noFill/>
                    </a:ln>
                  </pic:spPr>
                </pic:pic>
              </a:graphicData>
            </a:graphic>
          </wp:inline>
        </w:drawing>
      </w:r>
    </w:p>
    <w:p w14:paraId="6DCE654C"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终端电阻非常重要，当波特率较高而且没加终端电阻时，信号过冲非常严重。</w:t>
      </w:r>
    </w:p>
    <w:p w14:paraId="22111497"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 </w:t>
      </w:r>
    </w:p>
    <w:p w14:paraId="044FA1A0" w14:textId="6E32815C"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noProof/>
        </w:rPr>
        <w:lastRenderedPageBreak/>
        <w:drawing>
          <wp:inline distT="0" distB="0" distL="0" distR="0" wp14:anchorId="36A3C50C" wp14:editId="44E05BE7">
            <wp:extent cx="5179060" cy="37598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9060" cy="3759835"/>
                    </a:xfrm>
                    <a:prstGeom prst="rect">
                      <a:avLst/>
                    </a:prstGeom>
                    <a:noFill/>
                    <a:ln>
                      <a:noFill/>
                    </a:ln>
                  </pic:spPr>
                </pic:pic>
              </a:graphicData>
            </a:graphic>
          </wp:inline>
        </w:drawing>
      </w:r>
    </w:p>
    <w:p w14:paraId="7DF83683"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SJA1000有64个字节的接收缓冲区（FIFO），这可以降低对MCU的要求。MCU可以通过查询或中断的方式确定SJA1000接收到报文后读取报文。</w:t>
      </w:r>
    </w:p>
    <w:p w14:paraId="3650330E" w14:textId="77777777" w:rsidR="00D23FA5" w:rsidRDefault="00D23FA5" w:rsidP="00D23FA5">
      <w:pPr>
        <w:pStyle w:val="a7"/>
        <w:shd w:val="clear" w:color="auto" w:fill="262728"/>
        <w:spacing w:before="0" w:beforeAutospacing="0" w:after="240" w:afterAutospacing="0" w:line="390" w:lineRule="atLeast"/>
        <w:rPr>
          <w:rFonts w:ascii="微软雅黑" w:eastAsia="微软雅黑" w:hAnsi="微软雅黑"/>
        </w:rPr>
      </w:pPr>
      <w:r>
        <w:rPr>
          <w:rFonts w:ascii="微软雅黑" w:eastAsia="微软雅黑" w:hAnsi="微软雅黑" w:hint="eastAsia"/>
        </w:rPr>
        <w:t>参考资料：《项目驱动-CAN-bus现场总线基础教程》 广州周立功单片机科技有限公司</w:t>
      </w:r>
    </w:p>
    <w:p w14:paraId="538702AC" w14:textId="77777777" w:rsidR="00D23FA5" w:rsidRPr="00D23FA5" w:rsidRDefault="00D23FA5" w:rsidP="00D23FA5"/>
    <w:p w14:paraId="4FFCB9D3" w14:textId="7D96486F" w:rsidR="006F21C2" w:rsidRDefault="006F21C2" w:rsidP="00D23FA5">
      <w:pPr>
        <w:pStyle w:val="1"/>
      </w:pPr>
      <w:r>
        <w:rPr>
          <w:rFonts w:hint="eastAsia"/>
        </w:rPr>
        <w:t>参考</w:t>
      </w:r>
    </w:p>
    <w:p w14:paraId="7F8C3040" w14:textId="77777777" w:rsidR="006F21C2" w:rsidRDefault="006F21C2" w:rsidP="006F21C2"/>
    <w:p w14:paraId="4511B163" w14:textId="5AAAEAE0" w:rsidR="006F21C2" w:rsidRDefault="006F21C2" w:rsidP="006F21C2">
      <w:r w:rsidRPr="006F21C2">
        <w:t>https://www.jianshu.com/p/df2ed057b4a0</w:t>
      </w:r>
      <w:r>
        <w:br/>
      </w:r>
    </w:p>
    <w:p w14:paraId="1094FDB9" w14:textId="77777777" w:rsidR="006F21C2" w:rsidRPr="006F21C2" w:rsidRDefault="006F21C2" w:rsidP="006F21C2"/>
    <w:p w14:paraId="6D14CFFD" w14:textId="77777777" w:rsidR="002A11F4" w:rsidRDefault="002A11F4"/>
    <w:sectPr w:rsidR="002A11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33B6B" w14:textId="77777777" w:rsidR="00747083" w:rsidRDefault="00747083" w:rsidP="006F21C2">
      <w:r>
        <w:separator/>
      </w:r>
    </w:p>
  </w:endnote>
  <w:endnote w:type="continuationSeparator" w:id="0">
    <w:p w14:paraId="6988591B" w14:textId="77777777" w:rsidR="00747083" w:rsidRDefault="00747083" w:rsidP="006F2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roid Sans Mono">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D00AA" w14:textId="77777777" w:rsidR="00747083" w:rsidRDefault="00747083" w:rsidP="006F21C2">
      <w:r>
        <w:separator/>
      </w:r>
    </w:p>
  </w:footnote>
  <w:footnote w:type="continuationSeparator" w:id="0">
    <w:p w14:paraId="5A610127" w14:textId="77777777" w:rsidR="00747083" w:rsidRDefault="00747083" w:rsidP="006F21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E020A"/>
    <w:multiLevelType w:val="multilevel"/>
    <w:tmpl w:val="EFA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E130E9"/>
    <w:multiLevelType w:val="multilevel"/>
    <w:tmpl w:val="3C340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DC085B"/>
    <w:multiLevelType w:val="multilevel"/>
    <w:tmpl w:val="88A0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C36E11"/>
    <w:multiLevelType w:val="multilevel"/>
    <w:tmpl w:val="B714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4230B3"/>
    <w:multiLevelType w:val="multilevel"/>
    <w:tmpl w:val="FB0E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8D7C7A"/>
    <w:multiLevelType w:val="multilevel"/>
    <w:tmpl w:val="6E146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91876"/>
    <w:multiLevelType w:val="multilevel"/>
    <w:tmpl w:val="235A76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1E5CE2"/>
    <w:multiLevelType w:val="multilevel"/>
    <w:tmpl w:val="4772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80471A"/>
    <w:multiLevelType w:val="multilevel"/>
    <w:tmpl w:val="CB1C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C8439E"/>
    <w:multiLevelType w:val="multilevel"/>
    <w:tmpl w:val="874E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B95D2D"/>
    <w:multiLevelType w:val="multilevel"/>
    <w:tmpl w:val="A698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AF3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8"/>
  </w:num>
  <w:num w:numId="3">
    <w:abstractNumId w:val="10"/>
  </w:num>
  <w:num w:numId="4">
    <w:abstractNumId w:val="7"/>
  </w:num>
  <w:num w:numId="5">
    <w:abstractNumId w:val="3"/>
  </w:num>
  <w:num w:numId="6">
    <w:abstractNumId w:val="4"/>
  </w:num>
  <w:num w:numId="7">
    <w:abstractNumId w:val="2"/>
  </w:num>
  <w:num w:numId="8">
    <w:abstractNumId w:val="9"/>
  </w:num>
  <w:num w:numId="9">
    <w:abstractNumId w:val="11"/>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B7A89"/>
    <w:rsid w:val="002A11F4"/>
    <w:rsid w:val="003C3930"/>
    <w:rsid w:val="006F21C2"/>
    <w:rsid w:val="007201FA"/>
    <w:rsid w:val="00747083"/>
    <w:rsid w:val="007B7A89"/>
    <w:rsid w:val="00D23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89C62"/>
  <w15:chartTrackingRefBased/>
  <w15:docId w15:val="{3B96FEE0-88C6-45C1-823D-383339DFF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F21C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F21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21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21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21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21C2"/>
    <w:rPr>
      <w:sz w:val="18"/>
      <w:szCs w:val="18"/>
    </w:rPr>
  </w:style>
  <w:style w:type="paragraph" w:styleId="a5">
    <w:name w:val="footer"/>
    <w:basedOn w:val="a"/>
    <w:link w:val="a6"/>
    <w:uiPriority w:val="99"/>
    <w:unhideWhenUsed/>
    <w:rsid w:val="006F21C2"/>
    <w:pPr>
      <w:tabs>
        <w:tab w:val="center" w:pos="4153"/>
        <w:tab w:val="right" w:pos="8306"/>
      </w:tabs>
      <w:snapToGrid w:val="0"/>
      <w:jc w:val="left"/>
    </w:pPr>
    <w:rPr>
      <w:sz w:val="18"/>
      <w:szCs w:val="18"/>
    </w:rPr>
  </w:style>
  <w:style w:type="character" w:customStyle="1" w:styleId="a6">
    <w:name w:val="页脚 字符"/>
    <w:basedOn w:val="a0"/>
    <w:link w:val="a5"/>
    <w:uiPriority w:val="99"/>
    <w:rsid w:val="006F21C2"/>
    <w:rPr>
      <w:sz w:val="18"/>
      <w:szCs w:val="18"/>
    </w:rPr>
  </w:style>
  <w:style w:type="character" w:customStyle="1" w:styleId="10">
    <w:name w:val="标题 1 字符"/>
    <w:basedOn w:val="a0"/>
    <w:link w:val="1"/>
    <w:uiPriority w:val="9"/>
    <w:rsid w:val="006F21C2"/>
    <w:rPr>
      <w:rFonts w:ascii="宋体" w:eastAsia="宋体" w:hAnsi="宋体" w:cs="宋体"/>
      <w:b/>
      <w:bCs/>
      <w:kern w:val="36"/>
      <w:sz w:val="48"/>
      <w:szCs w:val="48"/>
    </w:rPr>
  </w:style>
  <w:style w:type="character" w:customStyle="1" w:styleId="20">
    <w:name w:val="标题 2 字符"/>
    <w:basedOn w:val="a0"/>
    <w:link w:val="2"/>
    <w:uiPriority w:val="9"/>
    <w:rsid w:val="006F21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F21C2"/>
    <w:rPr>
      <w:b/>
      <w:bCs/>
      <w:sz w:val="32"/>
      <w:szCs w:val="32"/>
    </w:rPr>
  </w:style>
  <w:style w:type="character" w:customStyle="1" w:styleId="40">
    <w:name w:val="标题 4 字符"/>
    <w:basedOn w:val="a0"/>
    <w:link w:val="4"/>
    <w:uiPriority w:val="9"/>
    <w:rsid w:val="006F21C2"/>
    <w:rPr>
      <w:rFonts w:asciiTheme="majorHAnsi" w:eastAsiaTheme="majorEastAsia" w:hAnsiTheme="majorHAnsi" w:cstheme="majorBidi"/>
      <w:b/>
      <w:bCs/>
      <w:sz w:val="28"/>
      <w:szCs w:val="28"/>
    </w:rPr>
  </w:style>
  <w:style w:type="paragraph" w:styleId="a7">
    <w:name w:val="Normal (Web)"/>
    <w:basedOn w:val="a"/>
    <w:uiPriority w:val="99"/>
    <w:semiHidden/>
    <w:unhideWhenUsed/>
    <w:rsid w:val="006F21C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F21C2"/>
    <w:rPr>
      <w:b/>
      <w:bCs/>
    </w:rPr>
  </w:style>
  <w:style w:type="character" w:styleId="HTML">
    <w:name w:val="HTML Code"/>
    <w:basedOn w:val="a0"/>
    <w:uiPriority w:val="99"/>
    <w:semiHidden/>
    <w:unhideWhenUsed/>
    <w:rsid w:val="00D23FA5"/>
    <w:rPr>
      <w:rFonts w:ascii="宋体" w:eastAsia="宋体" w:hAnsi="宋体" w:cs="宋体"/>
      <w:sz w:val="24"/>
      <w:szCs w:val="24"/>
    </w:rPr>
  </w:style>
  <w:style w:type="paragraph" w:styleId="HTML0">
    <w:name w:val="HTML Preformatted"/>
    <w:basedOn w:val="a"/>
    <w:link w:val="HTML1"/>
    <w:uiPriority w:val="99"/>
    <w:semiHidden/>
    <w:unhideWhenUsed/>
    <w:rsid w:val="00D23F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3FA5"/>
    <w:rPr>
      <w:rFonts w:ascii="宋体" w:eastAsia="宋体" w:hAnsi="宋体" w:cs="宋体"/>
      <w:kern w:val="0"/>
      <w:sz w:val="24"/>
      <w:szCs w:val="24"/>
    </w:rPr>
  </w:style>
  <w:style w:type="character" w:customStyle="1" w:styleId="hljs-meta">
    <w:name w:val="hljs-meta"/>
    <w:basedOn w:val="a0"/>
    <w:rsid w:val="00D23FA5"/>
  </w:style>
  <w:style w:type="character" w:customStyle="1" w:styleId="hljs-meta-keyword">
    <w:name w:val="hljs-meta-keyword"/>
    <w:basedOn w:val="a0"/>
    <w:rsid w:val="00D23FA5"/>
  </w:style>
  <w:style w:type="character" w:customStyle="1" w:styleId="hljs-comment">
    <w:name w:val="hljs-comment"/>
    <w:basedOn w:val="a0"/>
    <w:rsid w:val="00D23FA5"/>
  </w:style>
  <w:style w:type="character" w:customStyle="1" w:styleId="hljs-meta-string">
    <w:name w:val="hljs-meta-string"/>
    <w:basedOn w:val="a0"/>
    <w:rsid w:val="00D23FA5"/>
  </w:style>
  <w:style w:type="character" w:customStyle="1" w:styleId="hljs-function">
    <w:name w:val="hljs-function"/>
    <w:basedOn w:val="a0"/>
    <w:rsid w:val="00D23FA5"/>
  </w:style>
  <w:style w:type="character" w:customStyle="1" w:styleId="hljs-keyword">
    <w:name w:val="hljs-keyword"/>
    <w:basedOn w:val="a0"/>
    <w:rsid w:val="00D23FA5"/>
  </w:style>
  <w:style w:type="character" w:customStyle="1" w:styleId="hljs-title">
    <w:name w:val="hljs-title"/>
    <w:basedOn w:val="a0"/>
    <w:rsid w:val="00D23FA5"/>
  </w:style>
  <w:style w:type="character" w:customStyle="1" w:styleId="hljs-params">
    <w:name w:val="hljs-params"/>
    <w:basedOn w:val="a0"/>
    <w:rsid w:val="00D23FA5"/>
  </w:style>
  <w:style w:type="character" w:customStyle="1" w:styleId="hljs-number">
    <w:name w:val="hljs-number"/>
    <w:basedOn w:val="a0"/>
    <w:rsid w:val="00D2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27914">
      <w:bodyDiv w:val="1"/>
      <w:marLeft w:val="0"/>
      <w:marRight w:val="0"/>
      <w:marTop w:val="0"/>
      <w:marBottom w:val="0"/>
      <w:divBdr>
        <w:top w:val="none" w:sz="0" w:space="0" w:color="auto"/>
        <w:left w:val="none" w:sz="0" w:space="0" w:color="auto"/>
        <w:bottom w:val="none" w:sz="0" w:space="0" w:color="auto"/>
        <w:right w:val="none" w:sz="0" w:space="0" w:color="auto"/>
      </w:divBdr>
      <w:divsChild>
        <w:div w:id="1538928979">
          <w:marLeft w:val="0"/>
          <w:marRight w:val="0"/>
          <w:marTop w:val="0"/>
          <w:marBottom w:val="360"/>
          <w:divBdr>
            <w:top w:val="none" w:sz="0" w:space="0" w:color="auto"/>
            <w:left w:val="none" w:sz="0" w:space="0" w:color="auto"/>
            <w:bottom w:val="none" w:sz="0" w:space="0" w:color="auto"/>
            <w:right w:val="none" w:sz="0" w:space="0" w:color="auto"/>
          </w:divBdr>
        </w:div>
        <w:div w:id="1626697891">
          <w:marLeft w:val="120"/>
          <w:marRight w:val="0"/>
          <w:marTop w:val="0"/>
          <w:marBottom w:val="0"/>
          <w:divBdr>
            <w:top w:val="none" w:sz="0" w:space="0" w:color="auto"/>
            <w:left w:val="none" w:sz="0" w:space="0" w:color="auto"/>
            <w:bottom w:val="none" w:sz="0" w:space="0" w:color="auto"/>
            <w:right w:val="none" w:sz="0" w:space="0" w:color="auto"/>
          </w:divBdr>
          <w:divsChild>
            <w:div w:id="2093698756">
              <w:marLeft w:val="0"/>
              <w:marRight w:val="0"/>
              <w:marTop w:val="0"/>
              <w:marBottom w:val="0"/>
              <w:divBdr>
                <w:top w:val="none" w:sz="0" w:space="0" w:color="auto"/>
                <w:left w:val="none" w:sz="0" w:space="0" w:color="auto"/>
                <w:bottom w:val="none" w:sz="0" w:space="0" w:color="auto"/>
                <w:right w:val="none" w:sz="0" w:space="0" w:color="auto"/>
              </w:divBdr>
            </w:div>
          </w:divsChild>
        </w:div>
        <w:div w:id="1877765532">
          <w:marLeft w:val="120"/>
          <w:marRight w:val="0"/>
          <w:marTop w:val="0"/>
          <w:marBottom w:val="0"/>
          <w:divBdr>
            <w:top w:val="none" w:sz="0" w:space="0" w:color="auto"/>
            <w:left w:val="none" w:sz="0" w:space="0" w:color="auto"/>
            <w:bottom w:val="none" w:sz="0" w:space="0" w:color="auto"/>
            <w:right w:val="none" w:sz="0" w:space="0" w:color="auto"/>
          </w:divBdr>
          <w:divsChild>
            <w:div w:id="1067001004">
              <w:marLeft w:val="0"/>
              <w:marRight w:val="0"/>
              <w:marTop w:val="0"/>
              <w:marBottom w:val="0"/>
              <w:divBdr>
                <w:top w:val="none" w:sz="0" w:space="0" w:color="auto"/>
                <w:left w:val="none" w:sz="0" w:space="0" w:color="auto"/>
                <w:bottom w:val="none" w:sz="0" w:space="0" w:color="auto"/>
                <w:right w:val="none" w:sz="0" w:space="0" w:color="auto"/>
              </w:divBdr>
            </w:div>
          </w:divsChild>
        </w:div>
        <w:div w:id="190605732">
          <w:marLeft w:val="120"/>
          <w:marRight w:val="0"/>
          <w:marTop w:val="0"/>
          <w:marBottom w:val="0"/>
          <w:divBdr>
            <w:top w:val="none" w:sz="0" w:space="0" w:color="auto"/>
            <w:left w:val="none" w:sz="0" w:space="0" w:color="auto"/>
            <w:bottom w:val="none" w:sz="0" w:space="0" w:color="auto"/>
            <w:right w:val="none" w:sz="0" w:space="0" w:color="auto"/>
          </w:divBdr>
          <w:divsChild>
            <w:div w:id="329219304">
              <w:marLeft w:val="0"/>
              <w:marRight w:val="0"/>
              <w:marTop w:val="0"/>
              <w:marBottom w:val="0"/>
              <w:divBdr>
                <w:top w:val="none" w:sz="0" w:space="0" w:color="auto"/>
                <w:left w:val="none" w:sz="0" w:space="0" w:color="auto"/>
                <w:bottom w:val="none" w:sz="0" w:space="0" w:color="auto"/>
                <w:right w:val="none" w:sz="0" w:space="0" w:color="auto"/>
              </w:divBdr>
            </w:div>
          </w:divsChild>
        </w:div>
        <w:div w:id="1753962517">
          <w:marLeft w:val="120"/>
          <w:marRight w:val="0"/>
          <w:marTop w:val="0"/>
          <w:marBottom w:val="0"/>
          <w:divBdr>
            <w:top w:val="none" w:sz="0" w:space="0" w:color="auto"/>
            <w:left w:val="none" w:sz="0" w:space="0" w:color="auto"/>
            <w:bottom w:val="none" w:sz="0" w:space="0" w:color="auto"/>
            <w:right w:val="none" w:sz="0" w:space="0" w:color="auto"/>
          </w:divBdr>
          <w:divsChild>
            <w:div w:id="1579826657">
              <w:marLeft w:val="0"/>
              <w:marRight w:val="0"/>
              <w:marTop w:val="0"/>
              <w:marBottom w:val="0"/>
              <w:divBdr>
                <w:top w:val="none" w:sz="0" w:space="0" w:color="auto"/>
                <w:left w:val="none" w:sz="0" w:space="0" w:color="auto"/>
                <w:bottom w:val="none" w:sz="0" w:space="0" w:color="auto"/>
                <w:right w:val="none" w:sz="0" w:space="0" w:color="auto"/>
              </w:divBdr>
            </w:div>
          </w:divsChild>
        </w:div>
        <w:div w:id="1849447469">
          <w:marLeft w:val="120"/>
          <w:marRight w:val="0"/>
          <w:marTop w:val="0"/>
          <w:marBottom w:val="0"/>
          <w:divBdr>
            <w:top w:val="none" w:sz="0" w:space="0" w:color="auto"/>
            <w:left w:val="none" w:sz="0" w:space="0" w:color="auto"/>
            <w:bottom w:val="none" w:sz="0" w:space="0" w:color="auto"/>
            <w:right w:val="none" w:sz="0" w:space="0" w:color="auto"/>
          </w:divBdr>
          <w:divsChild>
            <w:div w:id="952859956">
              <w:marLeft w:val="0"/>
              <w:marRight w:val="0"/>
              <w:marTop w:val="0"/>
              <w:marBottom w:val="0"/>
              <w:divBdr>
                <w:top w:val="none" w:sz="0" w:space="0" w:color="auto"/>
                <w:left w:val="none" w:sz="0" w:space="0" w:color="auto"/>
                <w:bottom w:val="none" w:sz="0" w:space="0" w:color="auto"/>
                <w:right w:val="none" w:sz="0" w:space="0" w:color="auto"/>
              </w:divBdr>
            </w:div>
          </w:divsChild>
        </w:div>
        <w:div w:id="1104307514">
          <w:marLeft w:val="120"/>
          <w:marRight w:val="0"/>
          <w:marTop w:val="0"/>
          <w:marBottom w:val="0"/>
          <w:divBdr>
            <w:top w:val="none" w:sz="0" w:space="0" w:color="auto"/>
            <w:left w:val="none" w:sz="0" w:space="0" w:color="auto"/>
            <w:bottom w:val="none" w:sz="0" w:space="0" w:color="auto"/>
            <w:right w:val="none" w:sz="0" w:space="0" w:color="auto"/>
          </w:divBdr>
          <w:divsChild>
            <w:div w:id="1515610527">
              <w:marLeft w:val="0"/>
              <w:marRight w:val="0"/>
              <w:marTop w:val="0"/>
              <w:marBottom w:val="0"/>
              <w:divBdr>
                <w:top w:val="none" w:sz="0" w:space="0" w:color="auto"/>
                <w:left w:val="none" w:sz="0" w:space="0" w:color="auto"/>
                <w:bottom w:val="none" w:sz="0" w:space="0" w:color="auto"/>
                <w:right w:val="none" w:sz="0" w:space="0" w:color="auto"/>
              </w:divBdr>
            </w:div>
          </w:divsChild>
        </w:div>
        <w:div w:id="1766078043">
          <w:marLeft w:val="120"/>
          <w:marRight w:val="0"/>
          <w:marTop w:val="0"/>
          <w:marBottom w:val="0"/>
          <w:divBdr>
            <w:top w:val="none" w:sz="0" w:space="0" w:color="auto"/>
            <w:left w:val="none" w:sz="0" w:space="0" w:color="auto"/>
            <w:bottom w:val="none" w:sz="0" w:space="0" w:color="auto"/>
            <w:right w:val="none" w:sz="0" w:space="0" w:color="auto"/>
          </w:divBdr>
          <w:divsChild>
            <w:div w:id="418792195">
              <w:marLeft w:val="0"/>
              <w:marRight w:val="0"/>
              <w:marTop w:val="0"/>
              <w:marBottom w:val="0"/>
              <w:divBdr>
                <w:top w:val="none" w:sz="0" w:space="0" w:color="auto"/>
                <w:left w:val="none" w:sz="0" w:space="0" w:color="auto"/>
                <w:bottom w:val="none" w:sz="0" w:space="0" w:color="auto"/>
                <w:right w:val="none" w:sz="0" w:space="0" w:color="auto"/>
              </w:divBdr>
            </w:div>
          </w:divsChild>
        </w:div>
        <w:div w:id="889922614">
          <w:marLeft w:val="120"/>
          <w:marRight w:val="0"/>
          <w:marTop w:val="0"/>
          <w:marBottom w:val="0"/>
          <w:divBdr>
            <w:top w:val="none" w:sz="0" w:space="0" w:color="auto"/>
            <w:left w:val="none" w:sz="0" w:space="0" w:color="auto"/>
            <w:bottom w:val="none" w:sz="0" w:space="0" w:color="auto"/>
            <w:right w:val="none" w:sz="0" w:space="0" w:color="auto"/>
          </w:divBdr>
          <w:divsChild>
            <w:div w:id="1596984195">
              <w:marLeft w:val="0"/>
              <w:marRight w:val="0"/>
              <w:marTop w:val="0"/>
              <w:marBottom w:val="0"/>
              <w:divBdr>
                <w:top w:val="none" w:sz="0" w:space="0" w:color="auto"/>
                <w:left w:val="none" w:sz="0" w:space="0" w:color="auto"/>
                <w:bottom w:val="none" w:sz="0" w:space="0" w:color="auto"/>
                <w:right w:val="none" w:sz="0" w:space="0" w:color="auto"/>
              </w:divBdr>
            </w:div>
          </w:divsChild>
        </w:div>
        <w:div w:id="589971494">
          <w:marLeft w:val="120"/>
          <w:marRight w:val="0"/>
          <w:marTop w:val="0"/>
          <w:marBottom w:val="0"/>
          <w:divBdr>
            <w:top w:val="none" w:sz="0" w:space="0" w:color="auto"/>
            <w:left w:val="none" w:sz="0" w:space="0" w:color="auto"/>
            <w:bottom w:val="none" w:sz="0" w:space="0" w:color="auto"/>
            <w:right w:val="none" w:sz="0" w:space="0" w:color="auto"/>
          </w:divBdr>
          <w:divsChild>
            <w:div w:id="1206067039">
              <w:marLeft w:val="0"/>
              <w:marRight w:val="0"/>
              <w:marTop w:val="0"/>
              <w:marBottom w:val="0"/>
              <w:divBdr>
                <w:top w:val="none" w:sz="0" w:space="0" w:color="auto"/>
                <w:left w:val="none" w:sz="0" w:space="0" w:color="auto"/>
                <w:bottom w:val="none" w:sz="0" w:space="0" w:color="auto"/>
                <w:right w:val="none" w:sz="0" w:space="0" w:color="auto"/>
              </w:divBdr>
            </w:div>
          </w:divsChild>
        </w:div>
        <w:div w:id="1143891339">
          <w:marLeft w:val="120"/>
          <w:marRight w:val="0"/>
          <w:marTop w:val="0"/>
          <w:marBottom w:val="0"/>
          <w:divBdr>
            <w:top w:val="none" w:sz="0" w:space="0" w:color="auto"/>
            <w:left w:val="none" w:sz="0" w:space="0" w:color="auto"/>
            <w:bottom w:val="none" w:sz="0" w:space="0" w:color="auto"/>
            <w:right w:val="none" w:sz="0" w:space="0" w:color="auto"/>
          </w:divBdr>
          <w:divsChild>
            <w:div w:id="2140226276">
              <w:marLeft w:val="0"/>
              <w:marRight w:val="0"/>
              <w:marTop w:val="0"/>
              <w:marBottom w:val="0"/>
              <w:divBdr>
                <w:top w:val="none" w:sz="0" w:space="0" w:color="auto"/>
                <w:left w:val="none" w:sz="0" w:space="0" w:color="auto"/>
                <w:bottom w:val="none" w:sz="0" w:space="0" w:color="auto"/>
                <w:right w:val="none" w:sz="0" w:space="0" w:color="auto"/>
              </w:divBdr>
            </w:div>
          </w:divsChild>
        </w:div>
        <w:div w:id="1754007468">
          <w:marLeft w:val="120"/>
          <w:marRight w:val="0"/>
          <w:marTop w:val="0"/>
          <w:marBottom w:val="0"/>
          <w:divBdr>
            <w:top w:val="none" w:sz="0" w:space="0" w:color="auto"/>
            <w:left w:val="none" w:sz="0" w:space="0" w:color="auto"/>
            <w:bottom w:val="none" w:sz="0" w:space="0" w:color="auto"/>
            <w:right w:val="none" w:sz="0" w:space="0" w:color="auto"/>
          </w:divBdr>
          <w:divsChild>
            <w:div w:id="901479642">
              <w:marLeft w:val="0"/>
              <w:marRight w:val="0"/>
              <w:marTop w:val="0"/>
              <w:marBottom w:val="0"/>
              <w:divBdr>
                <w:top w:val="none" w:sz="0" w:space="0" w:color="auto"/>
                <w:left w:val="none" w:sz="0" w:space="0" w:color="auto"/>
                <w:bottom w:val="none" w:sz="0" w:space="0" w:color="auto"/>
                <w:right w:val="none" w:sz="0" w:space="0" w:color="auto"/>
              </w:divBdr>
            </w:div>
          </w:divsChild>
        </w:div>
        <w:div w:id="1858425117">
          <w:marLeft w:val="120"/>
          <w:marRight w:val="0"/>
          <w:marTop w:val="0"/>
          <w:marBottom w:val="0"/>
          <w:divBdr>
            <w:top w:val="none" w:sz="0" w:space="0" w:color="auto"/>
            <w:left w:val="none" w:sz="0" w:space="0" w:color="auto"/>
            <w:bottom w:val="none" w:sz="0" w:space="0" w:color="auto"/>
            <w:right w:val="none" w:sz="0" w:space="0" w:color="auto"/>
          </w:divBdr>
          <w:divsChild>
            <w:div w:id="1838229086">
              <w:marLeft w:val="0"/>
              <w:marRight w:val="0"/>
              <w:marTop w:val="0"/>
              <w:marBottom w:val="0"/>
              <w:divBdr>
                <w:top w:val="none" w:sz="0" w:space="0" w:color="auto"/>
                <w:left w:val="none" w:sz="0" w:space="0" w:color="auto"/>
                <w:bottom w:val="none" w:sz="0" w:space="0" w:color="auto"/>
                <w:right w:val="none" w:sz="0" w:space="0" w:color="auto"/>
              </w:divBdr>
            </w:div>
          </w:divsChild>
        </w:div>
        <w:div w:id="1031489899">
          <w:marLeft w:val="120"/>
          <w:marRight w:val="0"/>
          <w:marTop w:val="0"/>
          <w:marBottom w:val="0"/>
          <w:divBdr>
            <w:top w:val="none" w:sz="0" w:space="0" w:color="auto"/>
            <w:left w:val="none" w:sz="0" w:space="0" w:color="auto"/>
            <w:bottom w:val="none" w:sz="0" w:space="0" w:color="auto"/>
            <w:right w:val="none" w:sz="0" w:space="0" w:color="auto"/>
          </w:divBdr>
          <w:divsChild>
            <w:div w:id="1792438732">
              <w:marLeft w:val="0"/>
              <w:marRight w:val="0"/>
              <w:marTop w:val="0"/>
              <w:marBottom w:val="0"/>
              <w:divBdr>
                <w:top w:val="none" w:sz="0" w:space="0" w:color="auto"/>
                <w:left w:val="none" w:sz="0" w:space="0" w:color="auto"/>
                <w:bottom w:val="none" w:sz="0" w:space="0" w:color="auto"/>
                <w:right w:val="none" w:sz="0" w:space="0" w:color="auto"/>
              </w:divBdr>
            </w:div>
          </w:divsChild>
        </w:div>
        <w:div w:id="1459641526">
          <w:marLeft w:val="120"/>
          <w:marRight w:val="0"/>
          <w:marTop w:val="0"/>
          <w:marBottom w:val="0"/>
          <w:divBdr>
            <w:top w:val="none" w:sz="0" w:space="0" w:color="auto"/>
            <w:left w:val="none" w:sz="0" w:space="0" w:color="auto"/>
            <w:bottom w:val="none" w:sz="0" w:space="0" w:color="auto"/>
            <w:right w:val="none" w:sz="0" w:space="0" w:color="auto"/>
          </w:divBdr>
          <w:divsChild>
            <w:div w:id="1006060424">
              <w:marLeft w:val="0"/>
              <w:marRight w:val="0"/>
              <w:marTop w:val="0"/>
              <w:marBottom w:val="0"/>
              <w:divBdr>
                <w:top w:val="none" w:sz="0" w:space="0" w:color="auto"/>
                <w:left w:val="none" w:sz="0" w:space="0" w:color="auto"/>
                <w:bottom w:val="none" w:sz="0" w:space="0" w:color="auto"/>
                <w:right w:val="none" w:sz="0" w:space="0" w:color="auto"/>
              </w:divBdr>
            </w:div>
          </w:divsChild>
        </w:div>
        <w:div w:id="1591573520">
          <w:marLeft w:val="120"/>
          <w:marRight w:val="0"/>
          <w:marTop w:val="0"/>
          <w:marBottom w:val="0"/>
          <w:divBdr>
            <w:top w:val="none" w:sz="0" w:space="0" w:color="auto"/>
            <w:left w:val="none" w:sz="0" w:space="0" w:color="auto"/>
            <w:bottom w:val="none" w:sz="0" w:space="0" w:color="auto"/>
            <w:right w:val="none" w:sz="0" w:space="0" w:color="auto"/>
          </w:divBdr>
          <w:divsChild>
            <w:div w:id="2004047750">
              <w:marLeft w:val="0"/>
              <w:marRight w:val="0"/>
              <w:marTop w:val="0"/>
              <w:marBottom w:val="0"/>
              <w:divBdr>
                <w:top w:val="none" w:sz="0" w:space="0" w:color="auto"/>
                <w:left w:val="none" w:sz="0" w:space="0" w:color="auto"/>
                <w:bottom w:val="none" w:sz="0" w:space="0" w:color="auto"/>
                <w:right w:val="none" w:sz="0" w:space="0" w:color="auto"/>
              </w:divBdr>
            </w:div>
          </w:divsChild>
        </w:div>
        <w:div w:id="1521435019">
          <w:marLeft w:val="120"/>
          <w:marRight w:val="0"/>
          <w:marTop w:val="0"/>
          <w:marBottom w:val="0"/>
          <w:divBdr>
            <w:top w:val="none" w:sz="0" w:space="0" w:color="auto"/>
            <w:left w:val="none" w:sz="0" w:space="0" w:color="auto"/>
            <w:bottom w:val="none" w:sz="0" w:space="0" w:color="auto"/>
            <w:right w:val="none" w:sz="0" w:space="0" w:color="auto"/>
          </w:divBdr>
          <w:divsChild>
            <w:div w:id="402797467">
              <w:marLeft w:val="0"/>
              <w:marRight w:val="0"/>
              <w:marTop w:val="0"/>
              <w:marBottom w:val="0"/>
              <w:divBdr>
                <w:top w:val="none" w:sz="0" w:space="0" w:color="auto"/>
                <w:left w:val="none" w:sz="0" w:space="0" w:color="auto"/>
                <w:bottom w:val="none" w:sz="0" w:space="0" w:color="auto"/>
                <w:right w:val="none" w:sz="0" w:space="0" w:color="auto"/>
              </w:divBdr>
            </w:div>
          </w:divsChild>
        </w:div>
        <w:div w:id="1079981620">
          <w:marLeft w:val="120"/>
          <w:marRight w:val="0"/>
          <w:marTop w:val="0"/>
          <w:marBottom w:val="0"/>
          <w:divBdr>
            <w:top w:val="none" w:sz="0" w:space="0" w:color="auto"/>
            <w:left w:val="none" w:sz="0" w:space="0" w:color="auto"/>
            <w:bottom w:val="none" w:sz="0" w:space="0" w:color="auto"/>
            <w:right w:val="none" w:sz="0" w:space="0" w:color="auto"/>
          </w:divBdr>
          <w:divsChild>
            <w:div w:id="235602319">
              <w:marLeft w:val="0"/>
              <w:marRight w:val="0"/>
              <w:marTop w:val="0"/>
              <w:marBottom w:val="0"/>
              <w:divBdr>
                <w:top w:val="none" w:sz="0" w:space="0" w:color="auto"/>
                <w:left w:val="none" w:sz="0" w:space="0" w:color="auto"/>
                <w:bottom w:val="none" w:sz="0" w:space="0" w:color="auto"/>
                <w:right w:val="none" w:sz="0" w:space="0" w:color="auto"/>
              </w:divBdr>
            </w:div>
          </w:divsChild>
        </w:div>
        <w:div w:id="1983727824">
          <w:marLeft w:val="120"/>
          <w:marRight w:val="0"/>
          <w:marTop w:val="0"/>
          <w:marBottom w:val="0"/>
          <w:divBdr>
            <w:top w:val="none" w:sz="0" w:space="0" w:color="auto"/>
            <w:left w:val="none" w:sz="0" w:space="0" w:color="auto"/>
            <w:bottom w:val="none" w:sz="0" w:space="0" w:color="auto"/>
            <w:right w:val="none" w:sz="0" w:space="0" w:color="auto"/>
          </w:divBdr>
          <w:divsChild>
            <w:div w:id="2131316181">
              <w:marLeft w:val="0"/>
              <w:marRight w:val="0"/>
              <w:marTop w:val="0"/>
              <w:marBottom w:val="0"/>
              <w:divBdr>
                <w:top w:val="none" w:sz="0" w:space="0" w:color="auto"/>
                <w:left w:val="none" w:sz="0" w:space="0" w:color="auto"/>
                <w:bottom w:val="none" w:sz="0" w:space="0" w:color="auto"/>
                <w:right w:val="none" w:sz="0" w:space="0" w:color="auto"/>
              </w:divBdr>
            </w:div>
          </w:divsChild>
        </w:div>
        <w:div w:id="1230312494">
          <w:marLeft w:val="120"/>
          <w:marRight w:val="0"/>
          <w:marTop w:val="0"/>
          <w:marBottom w:val="0"/>
          <w:divBdr>
            <w:top w:val="none" w:sz="0" w:space="0" w:color="auto"/>
            <w:left w:val="none" w:sz="0" w:space="0" w:color="auto"/>
            <w:bottom w:val="none" w:sz="0" w:space="0" w:color="auto"/>
            <w:right w:val="none" w:sz="0" w:space="0" w:color="auto"/>
          </w:divBdr>
          <w:divsChild>
            <w:div w:id="2124839232">
              <w:marLeft w:val="0"/>
              <w:marRight w:val="0"/>
              <w:marTop w:val="0"/>
              <w:marBottom w:val="0"/>
              <w:divBdr>
                <w:top w:val="none" w:sz="0" w:space="0" w:color="auto"/>
                <w:left w:val="none" w:sz="0" w:space="0" w:color="auto"/>
                <w:bottom w:val="none" w:sz="0" w:space="0" w:color="auto"/>
                <w:right w:val="none" w:sz="0" w:space="0" w:color="auto"/>
              </w:divBdr>
            </w:div>
          </w:divsChild>
        </w:div>
        <w:div w:id="888305276">
          <w:marLeft w:val="120"/>
          <w:marRight w:val="0"/>
          <w:marTop w:val="0"/>
          <w:marBottom w:val="0"/>
          <w:divBdr>
            <w:top w:val="none" w:sz="0" w:space="0" w:color="auto"/>
            <w:left w:val="none" w:sz="0" w:space="0" w:color="auto"/>
            <w:bottom w:val="none" w:sz="0" w:space="0" w:color="auto"/>
            <w:right w:val="none" w:sz="0" w:space="0" w:color="auto"/>
          </w:divBdr>
          <w:divsChild>
            <w:div w:id="979992196">
              <w:marLeft w:val="0"/>
              <w:marRight w:val="0"/>
              <w:marTop w:val="0"/>
              <w:marBottom w:val="0"/>
              <w:divBdr>
                <w:top w:val="none" w:sz="0" w:space="0" w:color="auto"/>
                <w:left w:val="none" w:sz="0" w:space="0" w:color="auto"/>
                <w:bottom w:val="none" w:sz="0" w:space="0" w:color="auto"/>
                <w:right w:val="none" w:sz="0" w:space="0" w:color="auto"/>
              </w:divBdr>
            </w:div>
          </w:divsChild>
        </w:div>
        <w:div w:id="1183520102">
          <w:marLeft w:val="120"/>
          <w:marRight w:val="0"/>
          <w:marTop w:val="0"/>
          <w:marBottom w:val="0"/>
          <w:divBdr>
            <w:top w:val="none" w:sz="0" w:space="0" w:color="auto"/>
            <w:left w:val="none" w:sz="0" w:space="0" w:color="auto"/>
            <w:bottom w:val="none" w:sz="0" w:space="0" w:color="auto"/>
            <w:right w:val="none" w:sz="0" w:space="0" w:color="auto"/>
          </w:divBdr>
          <w:divsChild>
            <w:div w:id="431048497">
              <w:marLeft w:val="0"/>
              <w:marRight w:val="0"/>
              <w:marTop w:val="0"/>
              <w:marBottom w:val="0"/>
              <w:divBdr>
                <w:top w:val="none" w:sz="0" w:space="0" w:color="auto"/>
                <w:left w:val="none" w:sz="0" w:space="0" w:color="auto"/>
                <w:bottom w:val="none" w:sz="0" w:space="0" w:color="auto"/>
                <w:right w:val="none" w:sz="0" w:space="0" w:color="auto"/>
              </w:divBdr>
            </w:div>
          </w:divsChild>
        </w:div>
        <w:div w:id="1797020331">
          <w:marLeft w:val="120"/>
          <w:marRight w:val="0"/>
          <w:marTop w:val="0"/>
          <w:marBottom w:val="0"/>
          <w:divBdr>
            <w:top w:val="none" w:sz="0" w:space="0" w:color="auto"/>
            <w:left w:val="none" w:sz="0" w:space="0" w:color="auto"/>
            <w:bottom w:val="none" w:sz="0" w:space="0" w:color="auto"/>
            <w:right w:val="none" w:sz="0" w:space="0" w:color="auto"/>
          </w:divBdr>
          <w:divsChild>
            <w:div w:id="1837646151">
              <w:marLeft w:val="0"/>
              <w:marRight w:val="0"/>
              <w:marTop w:val="0"/>
              <w:marBottom w:val="0"/>
              <w:divBdr>
                <w:top w:val="none" w:sz="0" w:space="0" w:color="auto"/>
                <w:left w:val="none" w:sz="0" w:space="0" w:color="auto"/>
                <w:bottom w:val="none" w:sz="0" w:space="0" w:color="auto"/>
                <w:right w:val="none" w:sz="0" w:space="0" w:color="auto"/>
              </w:divBdr>
            </w:div>
          </w:divsChild>
        </w:div>
        <w:div w:id="1659384850">
          <w:marLeft w:val="120"/>
          <w:marRight w:val="0"/>
          <w:marTop w:val="0"/>
          <w:marBottom w:val="0"/>
          <w:divBdr>
            <w:top w:val="none" w:sz="0" w:space="0" w:color="auto"/>
            <w:left w:val="none" w:sz="0" w:space="0" w:color="auto"/>
            <w:bottom w:val="none" w:sz="0" w:space="0" w:color="auto"/>
            <w:right w:val="none" w:sz="0" w:space="0" w:color="auto"/>
          </w:divBdr>
          <w:divsChild>
            <w:div w:id="2046175738">
              <w:marLeft w:val="0"/>
              <w:marRight w:val="0"/>
              <w:marTop w:val="0"/>
              <w:marBottom w:val="0"/>
              <w:divBdr>
                <w:top w:val="none" w:sz="0" w:space="0" w:color="auto"/>
                <w:left w:val="none" w:sz="0" w:space="0" w:color="auto"/>
                <w:bottom w:val="none" w:sz="0" w:space="0" w:color="auto"/>
                <w:right w:val="none" w:sz="0" w:space="0" w:color="auto"/>
              </w:divBdr>
            </w:div>
          </w:divsChild>
        </w:div>
        <w:div w:id="1384062317">
          <w:marLeft w:val="120"/>
          <w:marRight w:val="0"/>
          <w:marTop w:val="0"/>
          <w:marBottom w:val="0"/>
          <w:divBdr>
            <w:top w:val="none" w:sz="0" w:space="0" w:color="auto"/>
            <w:left w:val="none" w:sz="0" w:space="0" w:color="auto"/>
            <w:bottom w:val="none" w:sz="0" w:space="0" w:color="auto"/>
            <w:right w:val="none" w:sz="0" w:space="0" w:color="auto"/>
          </w:divBdr>
          <w:divsChild>
            <w:div w:id="530991124">
              <w:marLeft w:val="0"/>
              <w:marRight w:val="0"/>
              <w:marTop w:val="0"/>
              <w:marBottom w:val="0"/>
              <w:divBdr>
                <w:top w:val="none" w:sz="0" w:space="0" w:color="auto"/>
                <w:left w:val="none" w:sz="0" w:space="0" w:color="auto"/>
                <w:bottom w:val="none" w:sz="0" w:space="0" w:color="auto"/>
                <w:right w:val="none" w:sz="0" w:space="0" w:color="auto"/>
              </w:divBdr>
            </w:div>
          </w:divsChild>
        </w:div>
        <w:div w:id="192808958">
          <w:marLeft w:val="120"/>
          <w:marRight w:val="0"/>
          <w:marTop w:val="0"/>
          <w:marBottom w:val="0"/>
          <w:divBdr>
            <w:top w:val="none" w:sz="0" w:space="0" w:color="auto"/>
            <w:left w:val="none" w:sz="0" w:space="0" w:color="auto"/>
            <w:bottom w:val="none" w:sz="0" w:space="0" w:color="auto"/>
            <w:right w:val="none" w:sz="0" w:space="0" w:color="auto"/>
          </w:divBdr>
          <w:divsChild>
            <w:div w:id="1957178171">
              <w:marLeft w:val="0"/>
              <w:marRight w:val="0"/>
              <w:marTop w:val="0"/>
              <w:marBottom w:val="0"/>
              <w:divBdr>
                <w:top w:val="none" w:sz="0" w:space="0" w:color="auto"/>
                <w:left w:val="none" w:sz="0" w:space="0" w:color="auto"/>
                <w:bottom w:val="none" w:sz="0" w:space="0" w:color="auto"/>
                <w:right w:val="none" w:sz="0" w:space="0" w:color="auto"/>
              </w:divBdr>
            </w:div>
          </w:divsChild>
        </w:div>
        <w:div w:id="2032341240">
          <w:marLeft w:val="120"/>
          <w:marRight w:val="0"/>
          <w:marTop w:val="0"/>
          <w:marBottom w:val="0"/>
          <w:divBdr>
            <w:top w:val="none" w:sz="0" w:space="0" w:color="auto"/>
            <w:left w:val="none" w:sz="0" w:space="0" w:color="auto"/>
            <w:bottom w:val="none" w:sz="0" w:space="0" w:color="auto"/>
            <w:right w:val="none" w:sz="0" w:space="0" w:color="auto"/>
          </w:divBdr>
          <w:divsChild>
            <w:div w:id="745498544">
              <w:marLeft w:val="0"/>
              <w:marRight w:val="0"/>
              <w:marTop w:val="0"/>
              <w:marBottom w:val="0"/>
              <w:divBdr>
                <w:top w:val="none" w:sz="0" w:space="0" w:color="auto"/>
                <w:left w:val="none" w:sz="0" w:space="0" w:color="auto"/>
                <w:bottom w:val="none" w:sz="0" w:space="0" w:color="auto"/>
                <w:right w:val="none" w:sz="0" w:space="0" w:color="auto"/>
              </w:divBdr>
            </w:div>
          </w:divsChild>
        </w:div>
        <w:div w:id="317152276">
          <w:marLeft w:val="120"/>
          <w:marRight w:val="0"/>
          <w:marTop w:val="0"/>
          <w:marBottom w:val="0"/>
          <w:divBdr>
            <w:top w:val="none" w:sz="0" w:space="0" w:color="auto"/>
            <w:left w:val="none" w:sz="0" w:space="0" w:color="auto"/>
            <w:bottom w:val="none" w:sz="0" w:space="0" w:color="auto"/>
            <w:right w:val="none" w:sz="0" w:space="0" w:color="auto"/>
          </w:divBdr>
          <w:divsChild>
            <w:div w:id="2055082669">
              <w:marLeft w:val="0"/>
              <w:marRight w:val="0"/>
              <w:marTop w:val="0"/>
              <w:marBottom w:val="0"/>
              <w:divBdr>
                <w:top w:val="none" w:sz="0" w:space="0" w:color="auto"/>
                <w:left w:val="none" w:sz="0" w:space="0" w:color="auto"/>
                <w:bottom w:val="none" w:sz="0" w:space="0" w:color="auto"/>
                <w:right w:val="none" w:sz="0" w:space="0" w:color="auto"/>
              </w:divBdr>
            </w:div>
          </w:divsChild>
        </w:div>
        <w:div w:id="1209412102">
          <w:marLeft w:val="120"/>
          <w:marRight w:val="0"/>
          <w:marTop w:val="0"/>
          <w:marBottom w:val="0"/>
          <w:divBdr>
            <w:top w:val="none" w:sz="0" w:space="0" w:color="auto"/>
            <w:left w:val="none" w:sz="0" w:space="0" w:color="auto"/>
            <w:bottom w:val="none" w:sz="0" w:space="0" w:color="auto"/>
            <w:right w:val="none" w:sz="0" w:space="0" w:color="auto"/>
          </w:divBdr>
          <w:divsChild>
            <w:div w:id="364908303">
              <w:marLeft w:val="0"/>
              <w:marRight w:val="0"/>
              <w:marTop w:val="0"/>
              <w:marBottom w:val="0"/>
              <w:divBdr>
                <w:top w:val="none" w:sz="0" w:space="0" w:color="auto"/>
                <w:left w:val="none" w:sz="0" w:space="0" w:color="auto"/>
                <w:bottom w:val="none" w:sz="0" w:space="0" w:color="auto"/>
                <w:right w:val="none" w:sz="0" w:space="0" w:color="auto"/>
              </w:divBdr>
            </w:div>
          </w:divsChild>
        </w:div>
        <w:div w:id="309798015">
          <w:marLeft w:val="120"/>
          <w:marRight w:val="0"/>
          <w:marTop w:val="0"/>
          <w:marBottom w:val="0"/>
          <w:divBdr>
            <w:top w:val="none" w:sz="0" w:space="0" w:color="auto"/>
            <w:left w:val="none" w:sz="0" w:space="0" w:color="auto"/>
            <w:bottom w:val="none" w:sz="0" w:space="0" w:color="auto"/>
            <w:right w:val="none" w:sz="0" w:space="0" w:color="auto"/>
          </w:divBdr>
          <w:divsChild>
            <w:div w:id="888876212">
              <w:marLeft w:val="0"/>
              <w:marRight w:val="0"/>
              <w:marTop w:val="0"/>
              <w:marBottom w:val="0"/>
              <w:divBdr>
                <w:top w:val="none" w:sz="0" w:space="0" w:color="auto"/>
                <w:left w:val="none" w:sz="0" w:space="0" w:color="auto"/>
                <w:bottom w:val="none" w:sz="0" w:space="0" w:color="auto"/>
                <w:right w:val="none" w:sz="0" w:space="0" w:color="auto"/>
              </w:divBdr>
            </w:div>
          </w:divsChild>
        </w:div>
        <w:div w:id="2030794580">
          <w:marLeft w:val="120"/>
          <w:marRight w:val="0"/>
          <w:marTop w:val="0"/>
          <w:marBottom w:val="0"/>
          <w:divBdr>
            <w:top w:val="none" w:sz="0" w:space="0" w:color="auto"/>
            <w:left w:val="none" w:sz="0" w:space="0" w:color="auto"/>
            <w:bottom w:val="none" w:sz="0" w:space="0" w:color="auto"/>
            <w:right w:val="none" w:sz="0" w:space="0" w:color="auto"/>
          </w:divBdr>
          <w:divsChild>
            <w:div w:id="1021124176">
              <w:marLeft w:val="0"/>
              <w:marRight w:val="0"/>
              <w:marTop w:val="0"/>
              <w:marBottom w:val="0"/>
              <w:divBdr>
                <w:top w:val="none" w:sz="0" w:space="0" w:color="auto"/>
                <w:left w:val="none" w:sz="0" w:space="0" w:color="auto"/>
                <w:bottom w:val="none" w:sz="0" w:space="0" w:color="auto"/>
                <w:right w:val="none" w:sz="0" w:space="0" w:color="auto"/>
              </w:divBdr>
            </w:div>
          </w:divsChild>
        </w:div>
        <w:div w:id="1047994073">
          <w:marLeft w:val="120"/>
          <w:marRight w:val="0"/>
          <w:marTop w:val="0"/>
          <w:marBottom w:val="0"/>
          <w:divBdr>
            <w:top w:val="none" w:sz="0" w:space="0" w:color="auto"/>
            <w:left w:val="none" w:sz="0" w:space="0" w:color="auto"/>
            <w:bottom w:val="none" w:sz="0" w:space="0" w:color="auto"/>
            <w:right w:val="none" w:sz="0" w:space="0" w:color="auto"/>
          </w:divBdr>
          <w:divsChild>
            <w:div w:id="1832792906">
              <w:marLeft w:val="0"/>
              <w:marRight w:val="0"/>
              <w:marTop w:val="0"/>
              <w:marBottom w:val="0"/>
              <w:divBdr>
                <w:top w:val="none" w:sz="0" w:space="0" w:color="auto"/>
                <w:left w:val="none" w:sz="0" w:space="0" w:color="auto"/>
                <w:bottom w:val="none" w:sz="0" w:space="0" w:color="auto"/>
                <w:right w:val="none" w:sz="0" w:space="0" w:color="auto"/>
              </w:divBdr>
            </w:div>
          </w:divsChild>
        </w:div>
        <w:div w:id="252669543">
          <w:marLeft w:val="120"/>
          <w:marRight w:val="0"/>
          <w:marTop w:val="0"/>
          <w:marBottom w:val="0"/>
          <w:divBdr>
            <w:top w:val="none" w:sz="0" w:space="0" w:color="auto"/>
            <w:left w:val="none" w:sz="0" w:space="0" w:color="auto"/>
            <w:bottom w:val="none" w:sz="0" w:space="0" w:color="auto"/>
            <w:right w:val="none" w:sz="0" w:space="0" w:color="auto"/>
          </w:divBdr>
          <w:divsChild>
            <w:div w:id="1781758965">
              <w:marLeft w:val="0"/>
              <w:marRight w:val="0"/>
              <w:marTop w:val="0"/>
              <w:marBottom w:val="0"/>
              <w:divBdr>
                <w:top w:val="none" w:sz="0" w:space="0" w:color="auto"/>
                <w:left w:val="none" w:sz="0" w:space="0" w:color="auto"/>
                <w:bottom w:val="none" w:sz="0" w:space="0" w:color="auto"/>
                <w:right w:val="none" w:sz="0" w:space="0" w:color="auto"/>
              </w:divBdr>
            </w:div>
          </w:divsChild>
        </w:div>
        <w:div w:id="1177767616">
          <w:marLeft w:val="120"/>
          <w:marRight w:val="0"/>
          <w:marTop w:val="0"/>
          <w:marBottom w:val="0"/>
          <w:divBdr>
            <w:top w:val="none" w:sz="0" w:space="0" w:color="auto"/>
            <w:left w:val="none" w:sz="0" w:space="0" w:color="auto"/>
            <w:bottom w:val="none" w:sz="0" w:space="0" w:color="auto"/>
            <w:right w:val="none" w:sz="0" w:space="0" w:color="auto"/>
          </w:divBdr>
          <w:divsChild>
            <w:div w:id="290787397">
              <w:marLeft w:val="0"/>
              <w:marRight w:val="0"/>
              <w:marTop w:val="0"/>
              <w:marBottom w:val="0"/>
              <w:divBdr>
                <w:top w:val="none" w:sz="0" w:space="0" w:color="auto"/>
                <w:left w:val="none" w:sz="0" w:space="0" w:color="auto"/>
                <w:bottom w:val="none" w:sz="0" w:space="0" w:color="auto"/>
                <w:right w:val="none" w:sz="0" w:space="0" w:color="auto"/>
              </w:divBdr>
            </w:div>
          </w:divsChild>
        </w:div>
        <w:div w:id="621304591">
          <w:marLeft w:val="120"/>
          <w:marRight w:val="0"/>
          <w:marTop w:val="0"/>
          <w:marBottom w:val="0"/>
          <w:divBdr>
            <w:top w:val="none" w:sz="0" w:space="0" w:color="auto"/>
            <w:left w:val="none" w:sz="0" w:space="0" w:color="auto"/>
            <w:bottom w:val="none" w:sz="0" w:space="0" w:color="auto"/>
            <w:right w:val="none" w:sz="0" w:space="0" w:color="auto"/>
          </w:divBdr>
          <w:divsChild>
            <w:div w:id="1979455731">
              <w:marLeft w:val="0"/>
              <w:marRight w:val="0"/>
              <w:marTop w:val="0"/>
              <w:marBottom w:val="0"/>
              <w:divBdr>
                <w:top w:val="none" w:sz="0" w:space="0" w:color="auto"/>
                <w:left w:val="none" w:sz="0" w:space="0" w:color="auto"/>
                <w:bottom w:val="none" w:sz="0" w:space="0" w:color="auto"/>
                <w:right w:val="none" w:sz="0" w:space="0" w:color="auto"/>
              </w:divBdr>
            </w:div>
          </w:divsChild>
        </w:div>
        <w:div w:id="907567648">
          <w:marLeft w:val="120"/>
          <w:marRight w:val="0"/>
          <w:marTop w:val="0"/>
          <w:marBottom w:val="0"/>
          <w:divBdr>
            <w:top w:val="none" w:sz="0" w:space="0" w:color="auto"/>
            <w:left w:val="none" w:sz="0" w:space="0" w:color="auto"/>
            <w:bottom w:val="none" w:sz="0" w:space="0" w:color="auto"/>
            <w:right w:val="none" w:sz="0" w:space="0" w:color="auto"/>
          </w:divBdr>
          <w:divsChild>
            <w:div w:id="1956207060">
              <w:marLeft w:val="0"/>
              <w:marRight w:val="0"/>
              <w:marTop w:val="0"/>
              <w:marBottom w:val="0"/>
              <w:divBdr>
                <w:top w:val="none" w:sz="0" w:space="0" w:color="auto"/>
                <w:left w:val="none" w:sz="0" w:space="0" w:color="auto"/>
                <w:bottom w:val="none" w:sz="0" w:space="0" w:color="auto"/>
                <w:right w:val="none" w:sz="0" w:space="0" w:color="auto"/>
              </w:divBdr>
            </w:div>
          </w:divsChild>
        </w:div>
        <w:div w:id="1627345446">
          <w:marLeft w:val="120"/>
          <w:marRight w:val="0"/>
          <w:marTop w:val="0"/>
          <w:marBottom w:val="0"/>
          <w:divBdr>
            <w:top w:val="none" w:sz="0" w:space="0" w:color="auto"/>
            <w:left w:val="none" w:sz="0" w:space="0" w:color="auto"/>
            <w:bottom w:val="none" w:sz="0" w:space="0" w:color="auto"/>
            <w:right w:val="none" w:sz="0" w:space="0" w:color="auto"/>
          </w:divBdr>
          <w:divsChild>
            <w:div w:id="294675816">
              <w:marLeft w:val="0"/>
              <w:marRight w:val="0"/>
              <w:marTop w:val="0"/>
              <w:marBottom w:val="0"/>
              <w:divBdr>
                <w:top w:val="none" w:sz="0" w:space="0" w:color="auto"/>
                <w:left w:val="none" w:sz="0" w:space="0" w:color="auto"/>
                <w:bottom w:val="none" w:sz="0" w:space="0" w:color="auto"/>
                <w:right w:val="none" w:sz="0" w:space="0" w:color="auto"/>
              </w:divBdr>
            </w:div>
          </w:divsChild>
        </w:div>
        <w:div w:id="747115485">
          <w:marLeft w:val="120"/>
          <w:marRight w:val="0"/>
          <w:marTop w:val="0"/>
          <w:marBottom w:val="0"/>
          <w:divBdr>
            <w:top w:val="none" w:sz="0" w:space="0" w:color="auto"/>
            <w:left w:val="none" w:sz="0" w:space="0" w:color="auto"/>
            <w:bottom w:val="none" w:sz="0" w:space="0" w:color="auto"/>
            <w:right w:val="none" w:sz="0" w:space="0" w:color="auto"/>
          </w:divBdr>
          <w:divsChild>
            <w:div w:id="715088827">
              <w:marLeft w:val="0"/>
              <w:marRight w:val="0"/>
              <w:marTop w:val="0"/>
              <w:marBottom w:val="0"/>
              <w:divBdr>
                <w:top w:val="none" w:sz="0" w:space="0" w:color="auto"/>
                <w:left w:val="none" w:sz="0" w:space="0" w:color="auto"/>
                <w:bottom w:val="none" w:sz="0" w:space="0" w:color="auto"/>
                <w:right w:val="none" w:sz="0" w:space="0" w:color="auto"/>
              </w:divBdr>
            </w:div>
          </w:divsChild>
        </w:div>
        <w:div w:id="2042777898">
          <w:marLeft w:val="120"/>
          <w:marRight w:val="0"/>
          <w:marTop w:val="0"/>
          <w:marBottom w:val="0"/>
          <w:divBdr>
            <w:top w:val="none" w:sz="0" w:space="0" w:color="auto"/>
            <w:left w:val="none" w:sz="0" w:space="0" w:color="auto"/>
            <w:bottom w:val="none" w:sz="0" w:space="0" w:color="auto"/>
            <w:right w:val="none" w:sz="0" w:space="0" w:color="auto"/>
          </w:divBdr>
          <w:divsChild>
            <w:div w:id="635453481">
              <w:marLeft w:val="0"/>
              <w:marRight w:val="0"/>
              <w:marTop w:val="0"/>
              <w:marBottom w:val="0"/>
              <w:divBdr>
                <w:top w:val="none" w:sz="0" w:space="0" w:color="auto"/>
                <w:left w:val="none" w:sz="0" w:space="0" w:color="auto"/>
                <w:bottom w:val="none" w:sz="0" w:space="0" w:color="auto"/>
                <w:right w:val="none" w:sz="0" w:space="0" w:color="auto"/>
              </w:divBdr>
            </w:div>
          </w:divsChild>
        </w:div>
        <w:div w:id="1689796009">
          <w:marLeft w:val="120"/>
          <w:marRight w:val="0"/>
          <w:marTop w:val="0"/>
          <w:marBottom w:val="0"/>
          <w:divBdr>
            <w:top w:val="none" w:sz="0" w:space="0" w:color="auto"/>
            <w:left w:val="none" w:sz="0" w:space="0" w:color="auto"/>
            <w:bottom w:val="none" w:sz="0" w:space="0" w:color="auto"/>
            <w:right w:val="none" w:sz="0" w:space="0" w:color="auto"/>
          </w:divBdr>
          <w:divsChild>
            <w:div w:id="1713731318">
              <w:marLeft w:val="0"/>
              <w:marRight w:val="0"/>
              <w:marTop w:val="0"/>
              <w:marBottom w:val="0"/>
              <w:divBdr>
                <w:top w:val="none" w:sz="0" w:space="0" w:color="auto"/>
                <w:left w:val="none" w:sz="0" w:space="0" w:color="auto"/>
                <w:bottom w:val="none" w:sz="0" w:space="0" w:color="auto"/>
                <w:right w:val="none" w:sz="0" w:space="0" w:color="auto"/>
              </w:divBdr>
            </w:div>
          </w:divsChild>
        </w:div>
        <w:div w:id="1795710201">
          <w:marLeft w:val="120"/>
          <w:marRight w:val="0"/>
          <w:marTop w:val="0"/>
          <w:marBottom w:val="0"/>
          <w:divBdr>
            <w:top w:val="none" w:sz="0" w:space="0" w:color="auto"/>
            <w:left w:val="none" w:sz="0" w:space="0" w:color="auto"/>
            <w:bottom w:val="none" w:sz="0" w:space="0" w:color="auto"/>
            <w:right w:val="none" w:sz="0" w:space="0" w:color="auto"/>
          </w:divBdr>
          <w:divsChild>
            <w:div w:id="589855505">
              <w:marLeft w:val="0"/>
              <w:marRight w:val="0"/>
              <w:marTop w:val="0"/>
              <w:marBottom w:val="0"/>
              <w:divBdr>
                <w:top w:val="none" w:sz="0" w:space="0" w:color="auto"/>
                <w:left w:val="none" w:sz="0" w:space="0" w:color="auto"/>
                <w:bottom w:val="none" w:sz="0" w:space="0" w:color="auto"/>
                <w:right w:val="none" w:sz="0" w:space="0" w:color="auto"/>
              </w:divBdr>
            </w:div>
          </w:divsChild>
        </w:div>
        <w:div w:id="808589926">
          <w:marLeft w:val="120"/>
          <w:marRight w:val="0"/>
          <w:marTop w:val="0"/>
          <w:marBottom w:val="0"/>
          <w:divBdr>
            <w:top w:val="none" w:sz="0" w:space="0" w:color="auto"/>
            <w:left w:val="none" w:sz="0" w:space="0" w:color="auto"/>
            <w:bottom w:val="none" w:sz="0" w:space="0" w:color="auto"/>
            <w:right w:val="none" w:sz="0" w:space="0" w:color="auto"/>
          </w:divBdr>
          <w:divsChild>
            <w:div w:id="1421214728">
              <w:marLeft w:val="0"/>
              <w:marRight w:val="0"/>
              <w:marTop w:val="0"/>
              <w:marBottom w:val="0"/>
              <w:divBdr>
                <w:top w:val="none" w:sz="0" w:space="0" w:color="auto"/>
                <w:left w:val="none" w:sz="0" w:space="0" w:color="auto"/>
                <w:bottom w:val="none" w:sz="0" w:space="0" w:color="auto"/>
                <w:right w:val="none" w:sz="0" w:space="0" w:color="auto"/>
              </w:divBdr>
            </w:div>
          </w:divsChild>
        </w:div>
        <w:div w:id="345063418">
          <w:marLeft w:val="120"/>
          <w:marRight w:val="0"/>
          <w:marTop w:val="0"/>
          <w:marBottom w:val="0"/>
          <w:divBdr>
            <w:top w:val="none" w:sz="0" w:space="0" w:color="auto"/>
            <w:left w:val="none" w:sz="0" w:space="0" w:color="auto"/>
            <w:bottom w:val="none" w:sz="0" w:space="0" w:color="auto"/>
            <w:right w:val="none" w:sz="0" w:space="0" w:color="auto"/>
          </w:divBdr>
          <w:divsChild>
            <w:div w:id="1567110041">
              <w:marLeft w:val="0"/>
              <w:marRight w:val="0"/>
              <w:marTop w:val="0"/>
              <w:marBottom w:val="0"/>
              <w:divBdr>
                <w:top w:val="none" w:sz="0" w:space="0" w:color="auto"/>
                <w:left w:val="none" w:sz="0" w:space="0" w:color="auto"/>
                <w:bottom w:val="none" w:sz="0" w:space="0" w:color="auto"/>
                <w:right w:val="none" w:sz="0" w:space="0" w:color="auto"/>
              </w:divBdr>
            </w:div>
          </w:divsChild>
        </w:div>
        <w:div w:id="1617368817">
          <w:marLeft w:val="120"/>
          <w:marRight w:val="0"/>
          <w:marTop w:val="0"/>
          <w:marBottom w:val="0"/>
          <w:divBdr>
            <w:top w:val="none" w:sz="0" w:space="0" w:color="auto"/>
            <w:left w:val="none" w:sz="0" w:space="0" w:color="auto"/>
            <w:bottom w:val="none" w:sz="0" w:space="0" w:color="auto"/>
            <w:right w:val="none" w:sz="0" w:space="0" w:color="auto"/>
          </w:divBdr>
          <w:divsChild>
            <w:div w:id="1774013921">
              <w:marLeft w:val="0"/>
              <w:marRight w:val="0"/>
              <w:marTop w:val="0"/>
              <w:marBottom w:val="0"/>
              <w:divBdr>
                <w:top w:val="none" w:sz="0" w:space="0" w:color="auto"/>
                <w:left w:val="none" w:sz="0" w:space="0" w:color="auto"/>
                <w:bottom w:val="none" w:sz="0" w:space="0" w:color="auto"/>
                <w:right w:val="none" w:sz="0" w:space="0" w:color="auto"/>
              </w:divBdr>
            </w:div>
          </w:divsChild>
        </w:div>
        <w:div w:id="1510874982">
          <w:marLeft w:val="120"/>
          <w:marRight w:val="0"/>
          <w:marTop w:val="0"/>
          <w:marBottom w:val="0"/>
          <w:divBdr>
            <w:top w:val="none" w:sz="0" w:space="0" w:color="auto"/>
            <w:left w:val="none" w:sz="0" w:space="0" w:color="auto"/>
            <w:bottom w:val="none" w:sz="0" w:space="0" w:color="auto"/>
            <w:right w:val="none" w:sz="0" w:space="0" w:color="auto"/>
          </w:divBdr>
          <w:divsChild>
            <w:div w:id="777523320">
              <w:marLeft w:val="0"/>
              <w:marRight w:val="0"/>
              <w:marTop w:val="0"/>
              <w:marBottom w:val="0"/>
              <w:divBdr>
                <w:top w:val="none" w:sz="0" w:space="0" w:color="auto"/>
                <w:left w:val="none" w:sz="0" w:space="0" w:color="auto"/>
                <w:bottom w:val="none" w:sz="0" w:space="0" w:color="auto"/>
                <w:right w:val="none" w:sz="0" w:space="0" w:color="auto"/>
              </w:divBdr>
            </w:div>
          </w:divsChild>
        </w:div>
        <w:div w:id="422604354">
          <w:marLeft w:val="120"/>
          <w:marRight w:val="0"/>
          <w:marTop w:val="0"/>
          <w:marBottom w:val="0"/>
          <w:divBdr>
            <w:top w:val="none" w:sz="0" w:space="0" w:color="auto"/>
            <w:left w:val="none" w:sz="0" w:space="0" w:color="auto"/>
            <w:bottom w:val="none" w:sz="0" w:space="0" w:color="auto"/>
            <w:right w:val="none" w:sz="0" w:space="0" w:color="auto"/>
          </w:divBdr>
          <w:divsChild>
            <w:div w:id="443355241">
              <w:marLeft w:val="0"/>
              <w:marRight w:val="0"/>
              <w:marTop w:val="0"/>
              <w:marBottom w:val="0"/>
              <w:divBdr>
                <w:top w:val="none" w:sz="0" w:space="0" w:color="auto"/>
                <w:left w:val="none" w:sz="0" w:space="0" w:color="auto"/>
                <w:bottom w:val="none" w:sz="0" w:space="0" w:color="auto"/>
                <w:right w:val="none" w:sz="0" w:space="0" w:color="auto"/>
              </w:divBdr>
            </w:div>
          </w:divsChild>
        </w:div>
        <w:div w:id="1427268021">
          <w:marLeft w:val="120"/>
          <w:marRight w:val="0"/>
          <w:marTop w:val="0"/>
          <w:marBottom w:val="0"/>
          <w:divBdr>
            <w:top w:val="none" w:sz="0" w:space="0" w:color="auto"/>
            <w:left w:val="none" w:sz="0" w:space="0" w:color="auto"/>
            <w:bottom w:val="none" w:sz="0" w:space="0" w:color="auto"/>
            <w:right w:val="none" w:sz="0" w:space="0" w:color="auto"/>
          </w:divBdr>
          <w:divsChild>
            <w:div w:id="271211575">
              <w:marLeft w:val="0"/>
              <w:marRight w:val="0"/>
              <w:marTop w:val="0"/>
              <w:marBottom w:val="0"/>
              <w:divBdr>
                <w:top w:val="none" w:sz="0" w:space="0" w:color="auto"/>
                <w:left w:val="none" w:sz="0" w:space="0" w:color="auto"/>
                <w:bottom w:val="none" w:sz="0" w:space="0" w:color="auto"/>
                <w:right w:val="none" w:sz="0" w:space="0" w:color="auto"/>
              </w:divBdr>
            </w:div>
          </w:divsChild>
        </w:div>
        <w:div w:id="1768423804">
          <w:marLeft w:val="120"/>
          <w:marRight w:val="0"/>
          <w:marTop w:val="0"/>
          <w:marBottom w:val="0"/>
          <w:divBdr>
            <w:top w:val="none" w:sz="0" w:space="0" w:color="auto"/>
            <w:left w:val="none" w:sz="0" w:space="0" w:color="auto"/>
            <w:bottom w:val="none" w:sz="0" w:space="0" w:color="auto"/>
            <w:right w:val="none" w:sz="0" w:space="0" w:color="auto"/>
          </w:divBdr>
          <w:divsChild>
            <w:div w:id="185099484">
              <w:marLeft w:val="0"/>
              <w:marRight w:val="0"/>
              <w:marTop w:val="0"/>
              <w:marBottom w:val="0"/>
              <w:divBdr>
                <w:top w:val="none" w:sz="0" w:space="0" w:color="auto"/>
                <w:left w:val="none" w:sz="0" w:space="0" w:color="auto"/>
                <w:bottom w:val="none" w:sz="0" w:space="0" w:color="auto"/>
                <w:right w:val="none" w:sz="0" w:space="0" w:color="auto"/>
              </w:divBdr>
            </w:div>
          </w:divsChild>
        </w:div>
        <w:div w:id="567109375">
          <w:marLeft w:val="120"/>
          <w:marRight w:val="0"/>
          <w:marTop w:val="0"/>
          <w:marBottom w:val="0"/>
          <w:divBdr>
            <w:top w:val="none" w:sz="0" w:space="0" w:color="auto"/>
            <w:left w:val="none" w:sz="0" w:space="0" w:color="auto"/>
            <w:bottom w:val="none" w:sz="0" w:space="0" w:color="auto"/>
            <w:right w:val="none" w:sz="0" w:space="0" w:color="auto"/>
          </w:divBdr>
          <w:divsChild>
            <w:div w:id="206141179">
              <w:marLeft w:val="0"/>
              <w:marRight w:val="0"/>
              <w:marTop w:val="0"/>
              <w:marBottom w:val="0"/>
              <w:divBdr>
                <w:top w:val="none" w:sz="0" w:space="0" w:color="auto"/>
                <w:left w:val="none" w:sz="0" w:space="0" w:color="auto"/>
                <w:bottom w:val="none" w:sz="0" w:space="0" w:color="auto"/>
                <w:right w:val="none" w:sz="0" w:space="0" w:color="auto"/>
              </w:divBdr>
            </w:div>
          </w:divsChild>
        </w:div>
        <w:div w:id="606541474">
          <w:marLeft w:val="120"/>
          <w:marRight w:val="0"/>
          <w:marTop w:val="0"/>
          <w:marBottom w:val="0"/>
          <w:divBdr>
            <w:top w:val="none" w:sz="0" w:space="0" w:color="auto"/>
            <w:left w:val="none" w:sz="0" w:space="0" w:color="auto"/>
            <w:bottom w:val="none" w:sz="0" w:space="0" w:color="auto"/>
            <w:right w:val="none" w:sz="0" w:space="0" w:color="auto"/>
          </w:divBdr>
          <w:divsChild>
            <w:div w:id="1841695062">
              <w:marLeft w:val="0"/>
              <w:marRight w:val="0"/>
              <w:marTop w:val="0"/>
              <w:marBottom w:val="0"/>
              <w:divBdr>
                <w:top w:val="none" w:sz="0" w:space="0" w:color="auto"/>
                <w:left w:val="none" w:sz="0" w:space="0" w:color="auto"/>
                <w:bottom w:val="none" w:sz="0" w:space="0" w:color="auto"/>
                <w:right w:val="none" w:sz="0" w:space="0" w:color="auto"/>
              </w:divBdr>
            </w:div>
          </w:divsChild>
        </w:div>
        <w:div w:id="990711980">
          <w:marLeft w:val="120"/>
          <w:marRight w:val="0"/>
          <w:marTop w:val="0"/>
          <w:marBottom w:val="0"/>
          <w:divBdr>
            <w:top w:val="none" w:sz="0" w:space="0" w:color="auto"/>
            <w:left w:val="none" w:sz="0" w:space="0" w:color="auto"/>
            <w:bottom w:val="none" w:sz="0" w:space="0" w:color="auto"/>
            <w:right w:val="none" w:sz="0" w:space="0" w:color="auto"/>
          </w:divBdr>
          <w:divsChild>
            <w:div w:id="1321929724">
              <w:marLeft w:val="0"/>
              <w:marRight w:val="0"/>
              <w:marTop w:val="0"/>
              <w:marBottom w:val="0"/>
              <w:divBdr>
                <w:top w:val="none" w:sz="0" w:space="0" w:color="auto"/>
                <w:left w:val="none" w:sz="0" w:space="0" w:color="auto"/>
                <w:bottom w:val="none" w:sz="0" w:space="0" w:color="auto"/>
                <w:right w:val="none" w:sz="0" w:space="0" w:color="auto"/>
              </w:divBdr>
            </w:div>
          </w:divsChild>
        </w:div>
        <w:div w:id="1272324559">
          <w:marLeft w:val="120"/>
          <w:marRight w:val="0"/>
          <w:marTop w:val="0"/>
          <w:marBottom w:val="0"/>
          <w:divBdr>
            <w:top w:val="none" w:sz="0" w:space="0" w:color="auto"/>
            <w:left w:val="none" w:sz="0" w:space="0" w:color="auto"/>
            <w:bottom w:val="none" w:sz="0" w:space="0" w:color="auto"/>
            <w:right w:val="none" w:sz="0" w:space="0" w:color="auto"/>
          </w:divBdr>
          <w:divsChild>
            <w:div w:id="779684903">
              <w:marLeft w:val="0"/>
              <w:marRight w:val="0"/>
              <w:marTop w:val="0"/>
              <w:marBottom w:val="0"/>
              <w:divBdr>
                <w:top w:val="none" w:sz="0" w:space="0" w:color="auto"/>
                <w:left w:val="none" w:sz="0" w:space="0" w:color="auto"/>
                <w:bottom w:val="none" w:sz="0" w:space="0" w:color="auto"/>
                <w:right w:val="none" w:sz="0" w:space="0" w:color="auto"/>
              </w:divBdr>
            </w:div>
          </w:divsChild>
        </w:div>
        <w:div w:id="1947686997">
          <w:marLeft w:val="120"/>
          <w:marRight w:val="0"/>
          <w:marTop w:val="0"/>
          <w:marBottom w:val="0"/>
          <w:divBdr>
            <w:top w:val="none" w:sz="0" w:space="0" w:color="auto"/>
            <w:left w:val="none" w:sz="0" w:space="0" w:color="auto"/>
            <w:bottom w:val="none" w:sz="0" w:space="0" w:color="auto"/>
            <w:right w:val="none" w:sz="0" w:space="0" w:color="auto"/>
          </w:divBdr>
          <w:divsChild>
            <w:div w:id="422915835">
              <w:marLeft w:val="0"/>
              <w:marRight w:val="0"/>
              <w:marTop w:val="0"/>
              <w:marBottom w:val="0"/>
              <w:divBdr>
                <w:top w:val="none" w:sz="0" w:space="0" w:color="auto"/>
                <w:left w:val="none" w:sz="0" w:space="0" w:color="auto"/>
                <w:bottom w:val="none" w:sz="0" w:space="0" w:color="auto"/>
                <w:right w:val="none" w:sz="0" w:space="0" w:color="auto"/>
              </w:divBdr>
            </w:div>
          </w:divsChild>
        </w:div>
        <w:div w:id="1994874005">
          <w:marLeft w:val="120"/>
          <w:marRight w:val="0"/>
          <w:marTop w:val="0"/>
          <w:marBottom w:val="0"/>
          <w:divBdr>
            <w:top w:val="none" w:sz="0" w:space="0" w:color="auto"/>
            <w:left w:val="none" w:sz="0" w:space="0" w:color="auto"/>
            <w:bottom w:val="none" w:sz="0" w:space="0" w:color="auto"/>
            <w:right w:val="none" w:sz="0" w:space="0" w:color="auto"/>
          </w:divBdr>
          <w:divsChild>
            <w:div w:id="1401827641">
              <w:marLeft w:val="0"/>
              <w:marRight w:val="0"/>
              <w:marTop w:val="0"/>
              <w:marBottom w:val="0"/>
              <w:divBdr>
                <w:top w:val="none" w:sz="0" w:space="0" w:color="auto"/>
                <w:left w:val="none" w:sz="0" w:space="0" w:color="auto"/>
                <w:bottom w:val="none" w:sz="0" w:space="0" w:color="auto"/>
                <w:right w:val="none" w:sz="0" w:space="0" w:color="auto"/>
              </w:divBdr>
            </w:div>
          </w:divsChild>
        </w:div>
        <w:div w:id="984436693">
          <w:marLeft w:val="120"/>
          <w:marRight w:val="0"/>
          <w:marTop w:val="0"/>
          <w:marBottom w:val="0"/>
          <w:divBdr>
            <w:top w:val="none" w:sz="0" w:space="0" w:color="auto"/>
            <w:left w:val="none" w:sz="0" w:space="0" w:color="auto"/>
            <w:bottom w:val="none" w:sz="0" w:space="0" w:color="auto"/>
            <w:right w:val="none" w:sz="0" w:space="0" w:color="auto"/>
          </w:divBdr>
          <w:divsChild>
            <w:div w:id="1497454673">
              <w:marLeft w:val="0"/>
              <w:marRight w:val="0"/>
              <w:marTop w:val="0"/>
              <w:marBottom w:val="0"/>
              <w:divBdr>
                <w:top w:val="none" w:sz="0" w:space="0" w:color="auto"/>
                <w:left w:val="none" w:sz="0" w:space="0" w:color="auto"/>
                <w:bottom w:val="none" w:sz="0" w:space="0" w:color="auto"/>
                <w:right w:val="none" w:sz="0" w:space="0" w:color="auto"/>
              </w:divBdr>
            </w:div>
          </w:divsChild>
        </w:div>
        <w:div w:id="1526675053">
          <w:marLeft w:val="120"/>
          <w:marRight w:val="0"/>
          <w:marTop w:val="0"/>
          <w:marBottom w:val="0"/>
          <w:divBdr>
            <w:top w:val="none" w:sz="0" w:space="0" w:color="auto"/>
            <w:left w:val="none" w:sz="0" w:space="0" w:color="auto"/>
            <w:bottom w:val="none" w:sz="0" w:space="0" w:color="auto"/>
            <w:right w:val="none" w:sz="0" w:space="0" w:color="auto"/>
          </w:divBdr>
          <w:divsChild>
            <w:div w:id="957950317">
              <w:marLeft w:val="0"/>
              <w:marRight w:val="0"/>
              <w:marTop w:val="0"/>
              <w:marBottom w:val="0"/>
              <w:divBdr>
                <w:top w:val="none" w:sz="0" w:space="0" w:color="auto"/>
                <w:left w:val="none" w:sz="0" w:space="0" w:color="auto"/>
                <w:bottom w:val="none" w:sz="0" w:space="0" w:color="auto"/>
                <w:right w:val="none" w:sz="0" w:space="0" w:color="auto"/>
              </w:divBdr>
            </w:div>
          </w:divsChild>
        </w:div>
        <w:div w:id="1685745843">
          <w:marLeft w:val="120"/>
          <w:marRight w:val="0"/>
          <w:marTop w:val="0"/>
          <w:marBottom w:val="0"/>
          <w:divBdr>
            <w:top w:val="none" w:sz="0" w:space="0" w:color="auto"/>
            <w:left w:val="none" w:sz="0" w:space="0" w:color="auto"/>
            <w:bottom w:val="none" w:sz="0" w:space="0" w:color="auto"/>
            <w:right w:val="none" w:sz="0" w:space="0" w:color="auto"/>
          </w:divBdr>
          <w:divsChild>
            <w:div w:id="369649383">
              <w:marLeft w:val="0"/>
              <w:marRight w:val="0"/>
              <w:marTop w:val="0"/>
              <w:marBottom w:val="0"/>
              <w:divBdr>
                <w:top w:val="none" w:sz="0" w:space="0" w:color="auto"/>
                <w:left w:val="none" w:sz="0" w:space="0" w:color="auto"/>
                <w:bottom w:val="none" w:sz="0" w:space="0" w:color="auto"/>
                <w:right w:val="none" w:sz="0" w:space="0" w:color="auto"/>
              </w:divBdr>
            </w:div>
          </w:divsChild>
        </w:div>
        <w:div w:id="1933513445">
          <w:marLeft w:val="120"/>
          <w:marRight w:val="0"/>
          <w:marTop w:val="0"/>
          <w:marBottom w:val="0"/>
          <w:divBdr>
            <w:top w:val="none" w:sz="0" w:space="0" w:color="auto"/>
            <w:left w:val="none" w:sz="0" w:space="0" w:color="auto"/>
            <w:bottom w:val="none" w:sz="0" w:space="0" w:color="auto"/>
            <w:right w:val="none" w:sz="0" w:space="0" w:color="auto"/>
          </w:divBdr>
          <w:divsChild>
            <w:div w:id="578635467">
              <w:marLeft w:val="0"/>
              <w:marRight w:val="0"/>
              <w:marTop w:val="0"/>
              <w:marBottom w:val="0"/>
              <w:divBdr>
                <w:top w:val="none" w:sz="0" w:space="0" w:color="auto"/>
                <w:left w:val="none" w:sz="0" w:space="0" w:color="auto"/>
                <w:bottom w:val="none" w:sz="0" w:space="0" w:color="auto"/>
                <w:right w:val="none" w:sz="0" w:space="0" w:color="auto"/>
              </w:divBdr>
            </w:div>
          </w:divsChild>
        </w:div>
        <w:div w:id="391775676">
          <w:marLeft w:val="120"/>
          <w:marRight w:val="0"/>
          <w:marTop w:val="0"/>
          <w:marBottom w:val="0"/>
          <w:divBdr>
            <w:top w:val="none" w:sz="0" w:space="0" w:color="auto"/>
            <w:left w:val="none" w:sz="0" w:space="0" w:color="auto"/>
            <w:bottom w:val="none" w:sz="0" w:space="0" w:color="auto"/>
            <w:right w:val="none" w:sz="0" w:space="0" w:color="auto"/>
          </w:divBdr>
          <w:divsChild>
            <w:div w:id="20355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2741">
      <w:bodyDiv w:val="1"/>
      <w:marLeft w:val="0"/>
      <w:marRight w:val="0"/>
      <w:marTop w:val="0"/>
      <w:marBottom w:val="0"/>
      <w:divBdr>
        <w:top w:val="none" w:sz="0" w:space="0" w:color="auto"/>
        <w:left w:val="none" w:sz="0" w:space="0" w:color="auto"/>
        <w:bottom w:val="none" w:sz="0" w:space="0" w:color="auto"/>
        <w:right w:val="none" w:sz="0" w:space="0" w:color="auto"/>
      </w:divBdr>
    </w:div>
    <w:div w:id="297345955">
      <w:bodyDiv w:val="1"/>
      <w:marLeft w:val="0"/>
      <w:marRight w:val="0"/>
      <w:marTop w:val="0"/>
      <w:marBottom w:val="0"/>
      <w:divBdr>
        <w:top w:val="none" w:sz="0" w:space="0" w:color="auto"/>
        <w:left w:val="none" w:sz="0" w:space="0" w:color="auto"/>
        <w:bottom w:val="none" w:sz="0" w:space="0" w:color="auto"/>
        <w:right w:val="none" w:sz="0" w:space="0" w:color="auto"/>
      </w:divBdr>
    </w:div>
    <w:div w:id="322783370">
      <w:bodyDiv w:val="1"/>
      <w:marLeft w:val="0"/>
      <w:marRight w:val="0"/>
      <w:marTop w:val="0"/>
      <w:marBottom w:val="0"/>
      <w:divBdr>
        <w:top w:val="none" w:sz="0" w:space="0" w:color="auto"/>
        <w:left w:val="none" w:sz="0" w:space="0" w:color="auto"/>
        <w:bottom w:val="none" w:sz="0" w:space="0" w:color="auto"/>
        <w:right w:val="none" w:sz="0" w:space="0" w:color="auto"/>
      </w:divBdr>
    </w:div>
    <w:div w:id="738334320">
      <w:bodyDiv w:val="1"/>
      <w:marLeft w:val="0"/>
      <w:marRight w:val="0"/>
      <w:marTop w:val="0"/>
      <w:marBottom w:val="0"/>
      <w:divBdr>
        <w:top w:val="none" w:sz="0" w:space="0" w:color="auto"/>
        <w:left w:val="none" w:sz="0" w:space="0" w:color="auto"/>
        <w:bottom w:val="none" w:sz="0" w:space="0" w:color="auto"/>
        <w:right w:val="none" w:sz="0" w:space="0" w:color="auto"/>
      </w:divBdr>
    </w:div>
    <w:div w:id="751199367">
      <w:bodyDiv w:val="1"/>
      <w:marLeft w:val="0"/>
      <w:marRight w:val="0"/>
      <w:marTop w:val="0"/>
      <w:marBottom w:val="0"/>
      <w:divBdr>
        <w:top w:val="none" w:sz="0" w:space="0" w:color="auto"/>
        <w:left w:val="none" w:sz="0" w:space="0" w:color="auto"/>
        <w:bottom w:val="none" w:sz="0" w:space="0" w:color="auto"/>
        <w:right w:val="none" w:sz="0" w:space="0" w:color="auto"/>
      </w:divBdr>
    </w:div>
    <w:div w:id="990720538">
      <w:bodyDiv w:val="1"/>
      <w:marLeft w:val="0"/>
      <w:marRight w:val="0"/>
      <w:marTop w:val="0"/>
      <w:marBottom w:val="0"/>
      <w:divBdr>
        <w:top w:val="none" w:sz="0" w:space="0" w:color="auto"/>
        <w:left w:val="none" w:sz="0" w:space="0" w:color="auto"/>
        <w:bottom w:val="none" w:sz="0" w:space="0" w:color="auto"/>
        <w:right w:val="none" w:sz="0" w:space="0" w:color="auto"/>
      </w:divBdr>
      <w:divsChild>
        <w:div w:id="374625651">
          <w:marLeft w:val="0"/>
          <w:marRight w:val="0"/>
          <w:marTop w:val="0"/>
          <w:marBottom w:val="0"/>
          <w:divBdr>
            <w:top w:val="none" w:sz="0" w:space="0" w:color="auto"/>
            <w:left w:val="none" w:sz="0" w:space="0" w:color="auto"/>
            <w:bottom w:val="none" w:sz="0" w:space="0" w:color="auto"/>
            <w:right w:val="none" w:sz="0" w:space="0" w:color="auto"/>
          </w:divBdr>
          <w:divsChild>
            <w:div w:id="4653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3988">
      <w:bodyDiv w:val="1"/>
      <w:marLeft w:val="0"/>
      <w:marRight w:val="0"/>
      <w:marTop w:val="0"/>
      <w:marBottom w:val="0"/>
      <w:divBdr>
        <w:top w:val="none" w:sz="0" w:space="0" w:color="auto"/>
        <w:left w:val="none" w:sz="0" w:space="0" w:color="auto"/>
        <w:bottom w:val="none" w:sz="0" w:space="0" w:color="auto"/>
        <w:right w:val="none" w:sz="0" w:space="0" w:color="auto"/>
      </w:divBdr>
    </w:div>
    <w:div w:id="1352612123">
      <w:bodyDiv w:val="1"/>
      <w:marLeft w:val="0"/>
      <w:marRight w:val="0"/>
      <w:marTop w:val="0"/>
      <w:marBottom w:val="0"/>
      <w:divBdr>
        <w:top w:val="none" w:sz="0" w:space="0" w:color="auto"/>
        <w:left w:val="none" w:sz="0" w:space="0" w:color="auto"/>
        <w:bottom w:val="none" w:sz="0" w:space="0" w:color="auto"/>
        <w:right w:val="none" w:sz="0" w:space="0" w:color="auto"/>
      </w:divBdr>
    </w:div>
    <w:div w:id="1406226201">
      <w:bodyDiv w:val="1"/>
      <w:marLeft w:val="0"/>
      <w:marRight w:val="0"/>
      <w:marTop w:val="0"/>
      <w:marBottom w:val="0"/>
      <w:divBdr>
        <w:top w:val="none" w:sz="0" w:space="0" w:color="auto"/>
        <w:left w:val="none" w:sz="0" w:space="0" w:color="auto"/>
        <w:bottom w:val="none" w:sz="0" w:space="0" w:color="auto"/>
        <w:right w:val="none" w:sz="0" w:space="0" w:color="auto"/>
      </w:divBdr>
    </w:div>
    <w:div w:id="1474637693">
      <w:bodyDiv w:val="1"/>
      <w:marLeft w:val="0"/>
      <w:marRight w:val="0"/>
      <w:marTop w:val="0"/>
      <w:marBottom w:val="0"/>
      <w:divBdr>
        <w:top w:val="none" w:sz="0" w:space="0" w:color="auto"/>
        <w:left w:val="none" w:sz="0" w:space="0" w:color="auto"/>
        <w:bottom w:val="none" w:sz="0" w:space="0" w:color="auto"/>
        <w:right w:val="none" w:sz="0" w:space="0" w:color="auto"/>
      </w:divBdr>
    </w:div>
    <w:div w:id="155434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33</Pages>
  <Words>1979</Words>
  <Characters>11282</Characters>
  <Application>Microsoft Office Word</Application>
  <DocSecurity>0</DocSecurity>
  <Lines>94</Lines>
  <Paragraphs>26</Paragraphs>
  <ScaleCrop>false</ScaleCrop>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2019-11-29T18:29:00Z</dcterms:created>
  <dcterms:modified xsi:type="dcterms:W3CDTF">2019-12-13T16:27:00Z</dcterms:modified>
</cp:coreProperties>
</file>