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3332CEE7" w14:textId="77777777" w:rsidR="00161B32" w:rsidRDefault="00161B32" w:rsidP="001271F5"/>
    <w:p w14:paraId="3F384D1F" w14:textId="28386040" w:rsidR="00161B32" w:rsidRDefault="00161B32" w:rsidP="00684DAD">
      <w:pPr>
        <w:pStyle w:val="HTML"/>
        <w:shd w:val="clear" w:color="auto" w:fill="EFF0F1"/>
        <w:textAlignment w:val="baseline"/>
      </w:pPr>
      <w:r w:rsidRPr="00182A53">
        <w:t>Telephony</w:t>
      </w:r>
      <w:r w:rsidR="00684DAD">
        <w:t>Privedr</w:t>
      </w:r>
      <w:r w:rsidR="00684DAD">
        <w:rPr>
          <w:rFonts w:hint="eastAsia"/>
        </w:rPr>
        <w:t>为啥也有</w:t>
      </w:r>
      <w:r w:rsidR="00684DAD" w:rsidRPr="00684DAD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getIntentForIntentSender()</w:t>
      </w:r>
      <w:r w:rsidR="00684DAD">
        <w:rPr>
          <w:rFonts w:hint="eastAsia"/>
        </w:rPr>
        <w:t>问题</w:t>
      </w:r>
    </w:p>
    <w:p w14:paraId="73F95187" w14:textId="107BD1C4" w:rsidR="00684DAD" w:rsidRDefault="00684DAD" w:rsidP="00684DAD">
      <w:pPr>
        <w:pStyle w:val="HTML"/>
        <w:shd w:val="clear" w:color="auto" w:fill="EFF0F1"/>
        <w:textAlignment w:val="baseline"/>
      </w:pPr>
      <w:r>
        <w:rPr>
          <w:rFonts w:hint="eastAsia"/>
        </w:rPr>
        <w:t>触发</w:t>
      </w:r>
      <w:r>
        <w:t>机制？</w:t>
      </w:r>
      <w:r>
        <w:rPr>
          <w:rFonts w:hint="eastAsia"/>
        </w:rPr>
        <w:t>？</w:t>
      </w:r>
      <w:r>
        <w:t>？</w:t>
      </w:r>
    </w:p>
    <w:p w14:paraId="2ED95016" w14:textId="77777777" w:rsidR="00161B32" w:rsidRDefault="00161B32" w:rsidP="001271F5"/>
    <w:p w14:paraId="306708CD" w14:textId="77777777" w:rsidR="00161B32" w:rsidRDefault="00161B32" w:rsidP="001271F5"/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094FB2" w:rsidP="001271F5">
      <w:hyperlink r:id="rId7" w:history="1">
        <w:r w:rsidR="001271F5"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/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71B878BD" w14:textId="77777777" w:rsidR="00064BD2" w:rsidRDefault="00064BD2" w:rsidP="00BE027A"/>
    <w:p w14:paraId="4CFCD249" w14:textId="000D7EDD" w:rsidR="00064BD2" w:rsidRPr="00064BD2" w:rsidRDefault="00064BD2" w:rsidP="00BE027A">
      <w:r w:rsidRPr="00064BD2">
        <w:t>Settings.Secure.INSTALL_NON_MARKET_APPS</w:t>
      </w:r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9253"/>
        <w:gridCol w:w="4777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</w:r>
      <w:r w:rsidRPr="001A087F">
        <w:rPr>
          <w:rFonts w:asciiTheme="minorEastAsia" w:hAnsiTheme="minorEastAsia"/>
        </w:rPr>
        <w:lastRenderedPageBreak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  <w:r>
        <w:t>db</w:t>
      </w:r>
    </w:p>
    <w:p w14:paraId="6373B556" w14:textId="77777777" w:rsidR="00FE110E" w:rsidRDefault="00FE110E" w:rsidP="00FE110E"/>
    <w:p w14:paraId="6900A232" w14:textId="4D4B32BF" w:rsidR="00FE110E" w:rsidRDefault="00FE110E" w:rsidP="00FE110E">
      <w:pPr>
        <w:pStyle w:val="3"/>
        <w:numPr>
          <w:ilvl w:val="2"/>
          <w:numId w:val="1"/>
        </w:numPr>
      </w:pPr>
      <w:r w:rsidRPr="00FE110E">
        <w:t xml:space="preserve">settings </w:t>
      </w:r>
      <w:r>
        <w:t xml:space="preserve">list </w:t>
      </w:r>
      <w:r w:rsidRPr="00FE110E">
        <w:t xml:space="preserve"> global</w:t>
      </w:r>
    </w:p>
    <w:p w14:paraId="42AC4462" w14:textId="035FC7AC" w:rsidR="00FE110E" w:rsidRPr="00FE110E" w:rsidRDefault="00FE110E" w:rsidP="00A035E8">
      <w:pPr>
        <w:rPr>
          <w:rFonts w:hint="eastAsia"/>
        </w:rPr>
      </w:pPr>
      <w:r>
        <w:rPr>
          <w:rFonts w:hint="eastAsia"/>
        </w:rPr>
        <w:t>列举</w:t>
      </w:r>
      <w:r>
        <w:t>当前</w:t>
      </w:r>
      <w:r w:rsidR="00E554E4">
        <w:rPr>
          <w:rFonts w:hint="eastAsia"/>
        </w:rPr>
        <w:t>键值</w:t>
      </w:r>
      <w:bookmarkStart w:id="0" w:name="_GoBack"/>
      <w:bookmarkEnd w:id="0"/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20F587E5" w14:textId="095B9261" w:rsidR="001A087F" w:rsidRPr="00CA441A" w:rsidRDefault="001A087F" w:rsidP="00FE409A">
      <w:pPr>
        <w:ind w:firstLineChars="150" w:firstLine="315"/>
        <w:rPr>
          <w:rFonts w:hint="eastAsia"/>
        </w:rPr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</w:t>
      </w:r>
      <w:r w:rsidRPr="00971901">
        <w:rPr>
          <w:rFonts w:asciiTheme="minorEastAsia" w:hAnsiTheme="minorEastAsia"/>
        </w:rPr>
        <w:lastRenderedPageBreak/>
        <w:t>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F63A" w14:textId="77777777" w:rsidR="00266F8E" w:rsidRDefault="00266F8E" w:rsidP="001A087F"/>
    <w:p w14:paraId="6E6BF656" w14:textId="4ABEE104" w:rsidR="00266F8E" w:rsidRDefault="00266F8E" w:rsidP="001A087F">
      <w:r>
        <w:t>sqlite3 /data/system/</w:t>
      </w:r>
      <w:r w:rsidRPr="00266F8E">
        <w:t>analytics_a_db</w:t>
      </w:r>
    </w:p>
    <w:p w14:paraId="1BD8558D" w14:textId="60BB91C6" w:rsidR="005B5DED" w:rsidRDefault="005B5DED" w:rsidP="001A087F">
      <w:r w:rsidRPr="005B5DED">
        <w:t>.tables</w:t>
      </w:r>
    </w:p>
    <w:p w14:paraId="060AF042" w14:textId="154AB770" w:rsidR="00266F8E" w:rsidRDefault="00266F8E" w:rsidP="001A087F">
      <w:r>
        <w:t xml:space="preserve">sqlite&gt; select * from </w:t>
      </w:r>
      <w:r w:rsidRPr="00266F8E">
        <w:t>analytics_reports</w:t>
      </w:r>
      <w:r>
        <w:t>;</w:t>
      </w:r>
    </w:p>
    <w:p w14:paraId="3B558BCF" w14:textId="2A17EBDB" w:rsidR="008A4EB2" w:rsidRDefault="008A4EB2" w:rsidP="001A087F">
      <w:r>
        <w:rPr>
          <w:rFonts w:hint="eastAsia"/>
        </w:rPr>
        <w:t>用</w:t>
      </w:r>
      <w:r>
        <w:t>AS</w:t>
      </w:r>
      <w:r>
        <w:t>自带的插件也可以看</w:t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lastRenderedPageBreak/>
        <w:t>2、在DatabaseHelper.java中的loadSecureSettings(SQLiteDatabase db)方法中加入新字段的添加代码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4F27F1">
        <w:tc>
          <w:tcPr>
            <w:tcW w:w="8188" w:type="dxa"/>
          </w:tcPr>
          <w:p w14:paraId="0734DABC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4F27F1">
        <w:tc>
          <w:tcPr>
            <w:tcW w:w="8188" w:type="dxa"/>
          </w:tcPr>
          <w:p w14:paraId="0A715DED" w14:textId="6D11B3E5" w:rsidR="00F63457" w:rsidRPr="00F63457" w:rsidRDefault="00F63457" w:rsidP="004F27F1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4F27F1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4F27F1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4F27F1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4F27F1">
        <w:tc>
          <w:tcPr>
            <w:tcW w:w="8188" w:type="dxa"/>
          </w:tcPr>
          <w:p w14:paraId="5BF26851" w14:textId="3FB7DFAB" w:rsidR="00F63457" w:rsidRDefault="00F63457" w:rsidP="004F27F1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4F27F1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4F27F1">
        <w:tc>
          <w:tcPr>
            <w:tcW w:w="8188" w:type="dxa"/>
          </w:tcPr>
          <w:p w14:paraId="4BD4371B" w14:textId="07AC3240" w:rsidR="00F63457" w:rsidRPr="00F63457" w:rsidRDefault="00F63457" w:rsidP="004F27F1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4F27F1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4F27F1">
        <w:tc>
          <w:tcPr>
            <w:tcW w:w="8188" w:type="dxa"/>
          </w:tcPr>
          <w:p w14:paraId="4EF1BAD4" w14:textId="54C7A233" w:rsidR="00F63457" w:rsidRDefault="00F63457" w:rsidP="004F27F1"/>
        </w:tc>
        <w:tc>
          <w:tcPr>
            <w:tcW w:w="1276" w:type="dxa"/>
          </w:tcPr>
          <w:p w14:paraId="2A992C10" w14:textId="4DD7398D" w:rsidR="00F63457" w:rsidRPr="00F63457" w:rsidRDefault="00F63457" w:rsidP="004F27F1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lastRenderedPageBreak/>
        <w:t xml:space="preserve">  &lt;setting id="4" name="airplane_mode_toggleable_radios" value="bluetooth,wifi,nfc"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lastRenderedPageBreak/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p w14:paraId="67640D91" w14:textId="77777777" w:rsidR="004F27F1" w:rsidRDefault="004F27F1" w:rsidP="004F27F1"/>
    <w:p w14:paraId="04694ECB" w14:textId="5700706D" w:rsidR="004F27F1" w:rsidRPr="004F27F1" w:rsidRDefault="004F27F1" w:rsidP="004F27F1">
      <w:r w:rsidRPr="00746385">
        <w:t>screen_off_timeout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lastRenderedPageBreak/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lastRenderedPageBreak/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4F27F1">
        <w:tc>
          <w:tcPr>
            <w:tcW w:w="8188" w:type="dxa"/>
          </w:tcPr>
          <w:p w14:paraId="14AB68FF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4F27F1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4F27F1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4F27F1">
        <w:tc>
          <w:tcPr>
            <w:tcW w:w="8188" w:type="dxa"/>
          </w:tcPr>
          <w:p w14:paraId="31217DB9" w14:textId="7CC784A6" w:rsidR="00F63457" w:rsidRPr="00F63457" w:rsidRDefault="002F30B6" w:rsidP="004F27F1">
            <w:pPr>
              <w:ind w:firstLineChars="50" w:firstLine="105"/>
            </w:pPr>
            <w:r>
              <w:lastRenderedPageBreak/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4F27F1"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4F27F1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4F27F1"/>
        </w:tc>
        <w:tc>
          <w:tcPr>
            <w:tcW w:w="1276" w:type="dxa"/>
          </w:tcPr>
          <w:p w14:paraId="2DD5129A" w14:textId="4A480455" w:rsidR="00F63457" w:rsidRDefault="002F30B6" w:rsidP="004F27F1"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4F27F1">
        <w:tc>
          <w:tcPr>
            <w:tcW w:w="8188" w:type="dxa"/>
          </w:tcPr>
          <w:p w14:paraId="01189871" w14:textId="2A2EEECA" w:rsidR="00F63457" w:rsidRPr="00F63457" w:rsidRDefault="002F30B6" w:rsidP="004F27F1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4F27F1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4F27F1">
        <w:tc>
          <w:tcPr>
            <w:tcW w:w="8188" w:type="dxa"/>
          </w:tcPr>
          <w:p w14:paraId="610BEE9F" w14:textId="77777777" w:rsidR="00F63457" w:rsidRDefault="00F63457" w:rsidP="004F27F1"/>
        </w:tc>
        <w:tc>
          <w:tcPr>
            <w:tcW w:w="1276" w:type="dxa"/>
          </w:tcPr>
          <w:p w14:paraId="21CE44A5" w14:textId="77777777" w:rsidR="00F63457" w:rsidRPr="00F63457" w:rsidRDefault="00F63457" w:rsidP="004F27F1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lastRenderedPageBreak/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lastRenderedPageBreak/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lastRenderedPageBreak/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lastRenderedPageBreak/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</w:t>
      </w:r>
      <w:r w:rsidRPr="00FD71F6">
        <w:rPr>
          <w:rFonts w:asciiTheme="minorEastAsia" w:hAnsiTheme="minorEastAsia"/>
        </w:rPr>
        <w:lastRenderedPageBreak/>
        <w:t>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lastRenderedPageBreak/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</w:t>
      </w:r>
      <w:r w:rsidRPr="00257745">
        <w:rPr>
          <w:rFonts w:hint="eastAsia"/>
        </w:rPr>
        <w:lastRenderedPageBreak/>
        <w:t>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lastRenderedPageBreak/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lastRenderedPageBreak/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lastRenderedPageBreak/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lastRenderedPageBreak/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lastRenderedPageBreak/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lastRenderedPageBreak/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lastRenderedPageBreak/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lastRenderedPageBreak/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lastRenderedPageBreak/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094FB2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lastRenderedPageBreak/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094FB2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094FB2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ADBD8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7BAD8F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90E84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lastRenderedPageBreak/>
        <w:t>09-01 10:47:21.505 I/dex2oat (  549):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094FB2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094FB2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094FB2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094FB2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7BD04EB7" w14:textId="77777777" w:rsidR="00161B32" w:rsidRDefault="00161B32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0168CB14" w14:textId="2C4376D7" w:rsidR="00161B32" w:rsidRDefault="00161B32" w:rsidP="00161B32">
      <w:pPr>
        <w:pStyle w:val="1"/>
        <w:numPr>
          <w:ilvl w:val="0"/>
          <w:numId w:val="1"/>
        </w:numPr>
        <w:rPr>
          <w:rFonts w:ascii="Helvetica" w:hAnsi="Helvetica"/>
          <w:i/>
          <w:iCs/>
          <w:color w:val="333333"/>
          <w:shd w:val="clear" w:color="auto" w:fill="F6F6F6"/>
        </w:rPr>
      </w:pPr>
      <w:r w:rsidRPr="00182A53">
        <w:t>telephony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094FB2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4F27F1" w:rsidRPr="00FE1B42" w:rsidRDefault="004F27F1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4F27F1" w:rsidRPr="00FE1B42" w:rsidRDefault="004F27F1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4F27F1" w:rsidRDefault="004F27F1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4F3C1" w14:textId="77777777" w:rsidR="00094FB2" w:rsidRDefault="00094FB2" w:rsidP="00930B04">
      <w:r>
        <w:separator/>
      </w:r>
    </w:p>
  </w:endnote>
  <w:endnote w:type="continuationSeparator" w:id="0">
    <w:p w14:paraId="00335CB9" w14:textId="77777777" w:rsidR="00094FB2" w:rsidRDefault="00094FB2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EFDC2" w14:textId="77777777" w:rsidR="00094FB2" w:rsidRDefault="00094FB2" w:rsidP="00930B04">
      <w:r>
        <w:separator/>
      </w:r>
    </w:p>
  </w:footnote>
  <w:footnote w:type="continuationSeparator" w:id="0">
    <w:p w14:paraId="2D774FC7" w14:textId="77777777" w:rsidR="00094FB2" w:rsidRDefault="00094FB2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64BD2"/>
    <w:rsid w:val="000932C8"/>
    <w:rsid w:val="00094FB2"/>
    <w:rsid w:val="000D55CD"/>
    <w:rsid w:val="001271F5"/>
    <w:rsid w:val="00161B32"/>
    <w:rsid w:val="0016213D"/>
    <w:rsid w:val="00180C7A"/>
    <w:rsid w:val="001A087F"/>
    <w:rsid w:val="00257745"/>
    <w:rsid w:val="00266F8E"/>
    <w:rsid w:val="002F30B6"/>
    <w:rsid w:val="00317589"/>
    <w:rsid w:val="003348CF"/>
    <w:rsid w:val="0033557B"/>
    <w:rsid w:val="003862B8"/>
    <w:rsid w:val="003E1B7B"/>
    <w:rsid w:val="00471CF8"/>
    <w:rsid w:val="004966AF"/>
    <w:rsid w:val="004A1769"/>
    <w:rsid w:val="004A289D"/>
    <w:rsid w:val="004A5252"/>
    <w:rsid w:val="004E323F"/>
    <w:rsid w:val="004F27F1"/>
    <w:rsid w:val="00501983"/>
    <w:rsid w:val="00502560"/>
    <w:rsid w:val="0050395E"/>
    <w:rsid w:val="0058474A"/>
    <w:rsid w:val="005A0BBC"/>
    <w:rsid w:val="005B5DED"/>
    <w:rsid w:val="006404F1"/>
    <w:rsid w:val="00666AEE"/>
    <w:rsid w:val="0068184E"/>
    <w:rsid w:val="00684DAD"/>
    <w:rsid w:val="00705830"/>
    <w:rsid w:val="00743B41"/>
    <w:rsid w:val="0089342F"/>
    <w:rsid w:val="008A4EB2"/>
    <w:rsid w:val="008B15F5"/>
    <w:rsid w:val="008B528E"/>
    <w:rsid w:val="008D5BEC"/>
    <w:rsid w:val="0090539F"/>
    <w:rsid w:val="00930B04"/>
    <w:rsid w:val="009F765D"/>
    <w:rsid w:val="00A035E8"/>
    <w:rsid w:val="00A471C6"/>
    <w:rsid w:val="00A5634F"/>
    <w:rsid w:val="00A566D0"/>
    <w:rsid w:val="00A75BAA"/>
    <w:rsid w:val="00A85F83"/>
    <w:rsid w:val="00AC0E56"/>
    <w:rsid w:val="00AC5694"/>
    <w:rsid w:val="00AC7BE8"/>
    <w:rsid w:val="00AF21D9"/>
    <w:rsid w:val="00B65B53"/>
    <w:rsid w:val="00BE027A"/>
    <w:rsid w:val="00C63251"/>
    <w:rsid w:val="00CB1AF6"/>
    <w:rsid w:val="00CD694A"/>
    <w:rsid w:val="00D24ED1"/>
    <w:rsid w:val="00D81C3A"/>
    <w:rsid w:val="00DD16C7"/>
    <w:rsid w:val="00DE5B81"/>
    <w:rsid w:val="00E554E4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E110E"/>
    <w:rsid w:val="00FE409A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n">
    <w:name w:val="pln"/>
    <w:basedOn w:val="a0"/>
    <w:rsid w:val="00684DAD"/>
  </w:style>
  <w:style w:type="character" w:customStyle="1" w:styleId="pun">
    <w:name w:val="pun"/>
    <w:basedOn w:val="a0"/>
    <w:rsid w:val="0068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36</Pages>
  <Words>8170</Words>
  <Characters>46571</Characters>
  <Application>Microsoft Office Word</Application>
  <DocSecurity>0</DocSecurity>
  <Lines>388</Lines>
  <Paragraphs>109</Paragraphs>
  <ScaleCrop>false</ScaleCrop>
  <Company/>
  <LinksUpToDate>false</LinksUpToDate>
  <CharactersWithSpaces>54632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44</cp:revision>
  <dcterms:created xsi:type="dcterms:W3CDTF">2018-07-02T14:18:00Z</dcterms:created>
  <dcterms:modified xsi:type="dcterms:W3CDTF">2019-12-07T03:28:00Z</dcterms:modified>
</cp:coreProperties>
</file>