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"_Toc90891863"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_Toc90891863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"_Toc90891864"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_Toc90891864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"_Toc90891865"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_Toc90891865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"_Toc90891866"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_Toc90891866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"_Toc90891867"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_Toc90891867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"_Toc90891868"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_Toc90891868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"_Toc90891869"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_Toc90891869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_Toc90891870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_Toc90891871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_Toc90891872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_Toc90891873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_Toc90891874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_Toc90891875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_Toc90891876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_Toc90891877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_Toc90891878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"_Toc90891879"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_Toc90891879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_Toc90891880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_Toc90891881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_Toc90891882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"_Toc90891883"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_Toc90891883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"_Toc90891884"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_Toc90891884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"_Toc90891885"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_Toc90891885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"_Toc90891886"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_Toc90891886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"_Toc90891887"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_Toc90891887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"_Toc90891888"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_Toc90891888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"_Toc90891889"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_Toc90891889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"_Toc90891890"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_Toc90891890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"_Toc90891891"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_Toc90891891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"_Toc90891892"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_Toc90891892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"_Toc90891893"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_Toc90891893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"_Toc90891894"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_Toc90891894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"_Toc90891895"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_Toc90891895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"_Toc90891896"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_Toc90891896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"_Toc90891897"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_Toc90891897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"_Toc90891898"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_Toc90891898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"_Toc90891899"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_Toc90891899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"_Toc90891900"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_Toc90891900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"_Toc90891901"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_Toc90891901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"_Toc90891902"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_Toc90891902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"_Toc90891903"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_Toc90891903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"_Toc90891904"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_Toc90891904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"_Toc90891905"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_Toc90891905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"_Toc90891906"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_Toc90891906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"_Toc90891907"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_Toc90891907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"_Toc90891908"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_Toc90891908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"_Toc90891909"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_Toc90891909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"_Toc90891910"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_Toc90891910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"_Toc90891911"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r>
        <w:tab/>
      </w:r>
      <w:r>
        <w:fldChar w:fldCharType="begin"/>
      </w:r>
      <w:r>
        <w:instrText>PageRef _Toc90891911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_Toc90891912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_Toc90891913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"_Toc90891914"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_Toc90891914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"_Toc90891915"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_Toc90891915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"_Toc90891916"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_Toc90891916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"_Toc90891917"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_Toc90891917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"_Toc90891918"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_Toc90891918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"_Toc90891919"</w:instrText>
      </w:r>
      <w:r>
        <w:fldChar w:fldCharType="separate"/>
      </w:r>
      <w:r>
        <w:rPr>
          <w:bdr w:val="none" w:sz="0" w:space="0" w:color="auto"/>
        </w:rPr>
        <w:t>51、AppBourseList 根据类型获取文交所列表</w:t>
      </w:r>
      <w:r>
        <w:tab/>
      </w:r>
      <w:r>
        <w:fldChar w:fldCharType="begin"/>
      </w:r>
      <w:r>
        <w:instrText>PageRef _Toc90891919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"_Toc90891920"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_Toc90891920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"_Toc90891921"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_Toc90891921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"_Toc90891922"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_Toc90891922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"_Toc90891923"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_Toc90891923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"_Toc90891924"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_Toc90891924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"_Toc90891925"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_Toc90891925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"_Toc90891926"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_Toc90891926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"_Toc90891927"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_Toc90891927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"_Toc90891928"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_Toc90891928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"_Toc90891929"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_Toc90891929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"_Toc90891930"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_Toc90891930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"_Toc90891931"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_Toc90891931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"_Toc90891932"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_Toc90891932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"_Toc90891933"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_Toc90891933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"_Toc90891934"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_Toc90891934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"_Toc90891935"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_Toc90891935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"_Toc90891936"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_Toc90891936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"_Toc90891937"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_Toc90891937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"_Toc90891938"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_Toc90891938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"_Toc90891939"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_Toc90891939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"_Toc90891940"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_Toc90891940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"_Toc90891941"</w:instrText>
      </w:r>
      <w:r>
        <w:fldChar w:fldCharType="separate"/>
      </w:r>
      <w:r>
        <w:rPr>
          <w:szCs w:val="32"/>
          <w:bdr w:val="none" w:sz="0" w:space="0" w:color="auto"/>
        </w:rPr>
        <w:t>附件13： 时间轴事件类型</w:t>
      </w:r>
      <w:r>
        <w:tab/>
      </w:r>
      <w:r>
        <w:fldChar w:fldCharType="begin"/>
      </w:r>
      <w:r>
        <w:instrText>PageRef _Toc90891941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"_Toc90891942"</w:instrText>
      </w:r>
      <w:r>
        <w:fldChar w:fldCharType="separate"/>
      </w:r>
      <w:r>
        <w:rPr>
          <w:szCs w:val="32"/>
          <w:bdr w:val="none" w:sz="0" w:space="0" w:color="auto"/>
        </w:rPr>
        <w:t>附件13： 推送类型枚举</w:t>
      </w:r>
      <w:r>
        <w:tab/>
      </w:r>
      <w:r>
        <w:fldChar w:fldCharType="begin"/>
      </w:r>
      <w:r>
        <w:instrText>PageRef _Toc90891942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"_Toc90891943"</w:instrText>
      </w:r>
      <w:r>
        <w:fldChar w:fldCharType="separate"/>
      </w:r>
      <w:r>
        <w:rPr>
          <w:szCs w:val="32"/>
          <w:bdr w:val="none" w:sz="0" w:space="0" w:color="auto"/>
        </w:rPr>
        <w:t>附件14： 广告实体类型</w:t>
      </w:r>
      <w:r>
        <w:tab/>
      </w:r>
      <w:r>
        <w:fldChar w:fldCharType="begin"/>
      </w:r>
      <w:r>
        <w:instrText>PageRef _Toc90891943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"_Toc90891944"</w:instrText>
      </w:r>
      <w:r>
        <w:fldChar w:fldCharType="separate"/>
      </w:r>
      <w:r>
        <w:rPr>
          <w:szCs w:val="32"/>
          <w:bdr w:val="none" w:sz="0" w:space="0" w:color="auto"/>
        </w:rPr>
        <w:t>附件15： 文交所列表</w:t>
      </w:r>
      <w:r>
        <w:tab/>
      </w:r>
      <w:r>
        <w:fldChar w:fldCharType="begin"/>
      </w:r>
      <w:r>
        <w:instrText>PageRef _Toc90891944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"_Toc90891945"</w:instrText>
      </w:r>
      <w:r>
        <w:fldChar w:fldCharType="separate"/>
      </w:r>
      <w:r>
        <w:rPr>
          <w:szCs w:val="32"/>
        </w:rPr>
        <w:t>附件16： 关于图片，资源和文件的上传逻辑</w:t>
      </w:r>
      <w:r>
        <w:tab/>
      </w:r>
      <w:r>
        <w:fldChar w:fldCharType="begin"/>
      </w:r>
      <w:r>
        <w:instrText>PageRef _Toc90891945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90891863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90891864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90891865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90891866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90891867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90891868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90891869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90891870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90891871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90891872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90891873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90891874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90891875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90891876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90891877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90891878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90891879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90891880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90891881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90891882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90891883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90891884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90891885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90891886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90891887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90891888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90891889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90891890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90891891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90891892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90891893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90891894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90891895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90891896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90891897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90891898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90891899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90891900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90891901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90891902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90891903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90891904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90891905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90891906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90891907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90891908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90891909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90891910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90891911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9089191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9089191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90891914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90891915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90891916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4" w:name="_Toc90891917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 w:val="32"/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''{"data":"联系我们的html格式的内容"}''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90891918"/>
      <w:r>
        <w:rPr>
          <w:bdr w:val="none" w:sz="0" w:space="0" w:color="auto"/>
        </w:rPr>
        <w:t>50、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6" w:name="_Toc90891919"/>
      <w:r>
        <w:rPr>
          <w:bdr w:val="none" w:sz="0" w:space="0" w:color="auto"/>
        </w:rPr>
        <w:t>51、AppBourseList 根据类型获取文交所列表</w:t>
      </w:r>
      <w:bookmarkEnd w:id="5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//1只在文交所导航,2文交所导航加下拉列表,3文交所导航加下拉列表加热门文交所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byte type = buffer.get();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1"/>
        <w:rPr>
          <w:sz w:val="32"/>
          <w:szCs w:val="32"/>
        </w:rPr>
      </w:pPr>
      <w:bookmarkStart w:id="57" w:name="_Toc90891920"/>
      <w:r>
        <w:rPr>
          <w:szCs w:val="32"/>
          <w:bdr w:val="none" w:sz="0" w:space="0" w:color="auto"/>
        </w:rPr>
        <w:t>5 推送数据部分</w:t>
      </w:r>
      <w:bookmarkEnd w:id="57"/>
    </w:p>
    <w:p>
      <w:pPr>
        <w:pStyle w:val="3"/>
        <w:rPr>
          <w:sz w:val="32"/>
          <w:szCs w:val="32"/>
        </w:rPr>
      </w:pPr>
      <w:bookmarkStart w:id="58" w:name="_Toc90891921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58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9" w:name="_Toc90891922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59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0" w:name="_Toc90891923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90891924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2" w:name="_Toc90891925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3" w:name="_Toc90891926"/>
      <w:r>
        <w:rPr>
          <w:bdr w:val="none" w:sz="0" w:space="0" w:color="auto"/>
        </w:rPr>
        <w:t>6、收到新邮件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4" w:name="_Toc90891927"/>
      <w:r>
        <w:rPr>
          <w:bdr w:val="none" w:sz="0" w:space="0" w:color="auto"/>
        </w:rPr>
        <w:t>7、成交盘变化了</w:t>
      </w:r>
      <w:bookmarkEnd w:id="6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5" w:name="_Toc90891928"/>
      <w:r>
        <w:rPr>
          <w:szCs w:val="32"/>
          <w:bdr w:val="none" w:sz="0" w:space="0" w:color="auto"/>
        </w:rPr>
        <w:t>6附件数据部分</w:t>
      </w:r>
      <w:bookmarkEnd w:id="65"/>
    </w:p>
    <w:p>
      <w:pPr>
        <w:pStyle w:val="3"/>
        <w:rPr>
          <w:rStyle w:val="3Char"/>
        </w:rPr>
      </w:pPr>
      <w:bookmarkStart w:id="66" w:name="_Toc90891929"/>
      <w:r>
        <w:t xml:space="preserve"> </w:t>
      </w:r>
      <w:r>
        <w:rPr>
          <w:rStyle w:val="3Char"/>
        </w:rPr>
        <w:t>附近1：用户数据相关</w:t>
      </w:r>
      <w:bookmarkEnd w:id="66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7" w:name="_Toc90891930"/>
      <w:r>
        <w:rPr>
          <w:szCs w:val="32"/>
        </w:rPr>
        <w:t>附件2 : 最近交易数据</w:t>
      </w:r>
      <w:bookmarkEnd w:id="67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8" w:name="_Toc90891931"/>
      <w:r>
        <w:rPr>
          <w:szCs w:val="32"/>
        </w:rPr>
        <w:t>附件3： 交易列表</w:t>
      </w:r>
      <w:bookmarkEnd w:id="6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90891932"/>
      <w:r>
        <w:rPr>
          <w:szCs w:val="32"/>
        </w:rPr>
        <w:t>附件4： 交易详情相关</w:t>
      </w:r>
      <w:bookmarkEnd w:id="69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90891933"/>
      <w:r>
        <w:rPr>
          <w:szCs w:val="32"/>
        </w:rPr>
        <w:t>附件5： 成交盘列表数据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90891934"/>
      <w:r>
        <w:rPr>
          <w:szCs w:val="32"/>
        </w:rPr>
        <w:t>附件6： 成交盘详情相关</w:t>
      </w:r>
      <w:bookmarkEnd w:id="7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90891935"/>
      <w:r>
        <w:rPr>
          <w:szCs w:val="32"/>
        </w:rPr>
        <w:t>附件7： 查看陌生人信息数据</w:t>
      </w:r>
      <w:bookmarkEnd w:id="72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90891936"/>
      <w:r>
        <w:rPr>
          <w:szCs w:val="32"/>
        </w:rPr>
        <w:t>附件8： 可以添加的新好友信息</w:t>
      </w:r>
      <w:bookmarkEnd w:id="7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4" w:name="_Toc90891937"/>
      <w:r>
        <w:t>附件9： 好友列表信息</w:t>
      </w:r>
      <w:bookmarkEnd w:id="74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5" w:name="_Toc90891938"/>
      <w:r>
        <w:t>附件10： 排行榜数据</w:t>
      </w:r>
      <w:bookmarkEnd w:id="75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6" w:name="_Toc90891939"/>
      <w:r>
        <w:t xml:space="preserve">附件11： </w:t>
      </w:r>
      <w:r>
        <w:rPr>
          <w:szCs w:val="32"/>
        </w:rPr>
        <w:t>站内信列表数据</w:t>
      </w:r>
      <w:bookmarkEnd w:id="76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7" w:name="_Toc90891940"/>
      <w:r>
        <w:rPr>
          <w:szCs w:val="32"/>
          <w:bdr w:val="none" w:sz="0" w:space="0" w:color="auto"/>
        </w:rPr>
        <w:t>附件12： 公告数据类型</w:t>
      </w:r>
      <w:bookmarkEnd w:id="77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8" w:name="_Toc90891941"/>
      <w:r>
        <w:rPr>
          <w:szCs w:val="32"/>
          <w:bdr w:val="none" w:sz="0" w:space="0" w:color="auto"/>
        </w:rPr>
        <w:t>附件13： 时间轴事件类型</w:t>
      </w:r>
      <w:bookmarkEnd w:id="78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79" w:name="_Toc90891942"/>
      <w:r>
        <w:rPr>
          <w:szCs w:val="32"/>
          <w:bdr w:val="none" w:sz="0" w:space="0" w:color="auto"/>
        </w:rPr>
        <w:t>附件13： 推送类型枚举</w:t>
      </w:r>
      <w:bookmarkEnd w:id="79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80" w:name="_Toc90891943"/>
      <w:r>
        <w:rPr>
          <w:szCs w:val="32"/>
          <w:bdr w:val="none" w:sz="0" w:space="0" w:color="auto"/>
        </w:rPr>
        <w:t>附件14： 广告实体类型</w:t>
      </w:r>
      <w:bookmarkEnd w:id="80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</w:pPr>
      <w:bookmarkStart w:id="81" w:name="_Toc90891944"/>
      <w:r>
        <w:rPr>
          <w:szCs w:val="32"/>
          <w:bdr w:val="none" w:sz="0" w:space="0" w:color="auto"/>
        </w:rPr>
        <w:t>附件15： 文交所列表</w:t>
      </w:r>
      <w:bookmarkEnd w:id="8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BourseInfo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type;//1只在文交所导航,2文交所导航加下拉列表,3文交所导航加下拉列表加热门文交所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2" w:name="_Toc90891945"/>
      <w:r>
        <w:rPr>
          <w:szCs w:val="32"/>
        </w:rPr>
        <w:t>附件16： 关于图片，资源和文件的上传逻辑</w:t>
      </w:r>
      <w:bookmarkEnd w:id="82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672</TotalTime>
  <Application>Yozo_Office</Application>
  <Pages>47</Pages>
  <Words>7835</Words>
  <Characters>18381</Characters>
  <Lines>959</Lines>
  <Paragraphs>876</Paragraphs>
  <CharactersWithSpaces>20258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