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用户数据,\”deals\”,[附件2 最近交易数据1，附件2最近交易数据2...,附件2最近交易数据n]}”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参数1：long uid   = buffer.getLong();//发布者编号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参数2：byte sellFlag = buffer.get();//发布卖贴还是买帖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参数3：byte deployType = buffer.get();//发布方式 0普通发送,1 推送发送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参数4：String typeSTr = buffer.getUTF();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参数5：byte type = (byte)(typeSTr.equals("入库") ? 0 : 1);//交割类型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参数6：String bourse = buffer.getUTF();//文交所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参数7：String title  = buffer.getUTF();//名称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参数8：float price = Float.parseFloat(buffer.getUTF());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参数9：int num = buffer.getInt();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参数10：String monad = buffer.getUTF();//单位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参数11：String validTime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参数12：String createTime = TimeUtils.nowChStr();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参数13：String other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参数14：byte helpFlag = buffer.get();//帮组标志</w:t>
      </w: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\”list\”:[附件3 交易列表1,附件3 交易列表2,...,附件3交易列表n],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附件1 用户数据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87</TotalTime>
  <Application>Yozo_Office</Application>
  <Pages>34</Pages>
  <Words>3096</Words>
  <Characters>12972</Characters>
  <Lines>746</Lines>
  <Paragraphs>611</Paragraphs>
  <CharactersWithSpaces>14833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