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08BE9773" w14:textId="77777777" w:rsidR="001654AA" w:rsidRDefault="00E541E1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 w:rsidRPr="00E541E1">
        <w:rPr>
          <w:rFonts w:asciiTheme="minorHAnsi" w:hAnsiTheme="minorHAnsi" w:cstheme="minorHAnsi"/>
          <w:sz w:val="28"/>
          <w:szCs w:val="28"/>
          <w:lang w:val="es-CR"/>
        </w:rPr>
        <w:t>Informacion demografica en Costa Rica</w:t>
      </w:r>
    </w:p>
    <w:p w14:paraId="12C4D63F" w14:textId="77777777" w:rsidR="00E541E1" w:rsidRDefault="00E541E1" w:rsidP="00E541E1">
      <w:pPr>
        <w:rPr>
          <w:lang w:val="es-CR"/>
        </w:rPr>
      </w:pPr>
    </w:p>
    <w:p w14:paraId="245BDC98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Utilizando las direcciones que se señalan extraiga la información correspondiente.</w:t>
      </w:r>
    </w:p>
    <w:p w14:paraId="732A856A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</w:p>
    <w:p w14:paraId="7AD52F9B" w14:textId="2A076F06" w:rsidR="00EA552A" w:rsidRDefault="00E541E1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1. </w:t>
      </w:r>
      <w:r w:rsidR="003C3B77">
        <w:rPr>
          <w:rFonts w:asciiTheme="minorHAnsi" w:hAnsiTheme="minorHAnsi" w:cstheme="minorHAnsi"/>
          <w:sz w:val="24"/>
          <w:lang w:val="es-CR"/>
        </w:rPr>
        <w:t xml:space="preserve">De la página del Centro Centroamericano de Población </w:t>
      </w:r>
      <w:r w:rsidR="007632BA">
        <w:rPr>
          <w:rFonts w:asciiTheme="minorHAnsi" w:hAnsiTheme="minorHAnsi" w:cstheme="minorHAnsi"/>
          <w:sz w:val="24"/>
          <w:lang w:val="es-CR"/>
        </w:rPr>
        <w:t xml:space="preserve">(CCP) </w:t>
      </w:r>
      <w:hyperlink r:id="rId6" w:history="1">
        <w:r w:rsidR="008E653F"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https://ccp.ucr.ac.cr/observa/CRindicadores/i</w:t>
        </w:r>
        <w:r w:rsidR="008E653F"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n</w:t>
        </w:r>
        <w:r w:rsidR="008E653F"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dex.html</w:t>
        </w:r>
      </w:hyperlink>
      <w:r w:rsidR="003C3B77" w:rsidRPr="003C3B77"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414D1750" w14:textId="5F904A70" w:rsidR="00E541E1" w:rsidRDefault="003C3B77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obtenga la siguiente información:</w:t>
      </w:r>
    </w:p>
    <w:p w14:paraId="3D8491B7" w14:textId="77777777" w:rsidR="00EA552A" w:rsidRDefault="00EA552A" w:rsidP="00E541E1">
      <w:pPr>
        <w:rPr>
          <w:rFonts w:asciiTheme="minorHAnsi" w:hAnsiTheme="minorHAnsi" w:cstheme="minorHAnsi"/>
          <w:sz w:val="24"/>
          <w:lang w:val="es-CR"/>
        </w:rPr>
      </w:pPr>
    </w:p>
    <w:p w14:paraId="3E7EE020" w14:textId="4CDA12A0" w:rsidR="003C3B77" w:rsidRDefault="003C3B77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ab/>
        <w:t>a. La esperanza de vida de Costa Rica en el año 194</w:t>
      </w:r>
      <w:r w:rsidR="00EA552A">
        <w:rPr>
          <w:rFonts w:asciiTheme="minorHAnsi" w:hAnsiTheme="minorHAnsi" w:cstheme="minorHAnsi"/>
          <w:sz w:val="24"/>
          <w:lang w:val="es-CR"/>
        </w:rPr>
        <w:t>1</w:t>
      </w:r>
      <w:r>
        <w:rPr>
          <w:rFonts w:asciiTheme="minorHAnsi" w:hAnsiTheme="minorHAnsi" w:cstheme="minorHAnsi"/>
          <w:sz w:val="24"/>
          <w:lang w:val="es-CR"/>
        </w:rPr>
        <w:t>.</w:t>
      </w:r>
    </w:p>
    <w:p w14:paraId="5F8D727B" w14:textId="555E6B61" w:rsidR="003C3B77" w:rsidRDefault="003C3B77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ab/>
        <w:t xml:space="preserve">b. La esperanza de vida de </w:t>
      </w:r>
      <w:r w:rsidR="005D4F68">
        <w:rPr>
          <w:rFonts w:asciiTheme="minorHAnsi" w:hAnsiTheme="minorHAnsi" w:cstheme="minorHAnsi"/>
          <w:sz w:val="24"/>
          <w:lang w:val="es-CR"/>
        </w:rPr>
        <w:t>Costa Rica en el año 2010</w:t>
      </w:r>
      <w:r w:rsidR="009D2A76">
        <w:rPr>
          <w:rFonts w:asciiTheme="minorHAnsi" w:hAnsiTheme="minorHAnsi" w:cstheme="minorHAnsi"/>
          <w:sz w:val="24"/>
          <w:lang w:val="es-CR"/>
        </w:rPr>
        <w:t>.</w:t>
      </w:r>
    </w:p>
    <w:p w14:paraId="08F72201" w14:textId="77777777" w:rsidR="00BA1E4F" w:rsidRDefault="00BA1E4F" w:rsidP="00E541E1">
      <w:pPr>
        <w:rPr>
          <w:rFonts w:asciiTheme="minorHAnsi" w:hAnsiTheme="minorHAnsi" w:cstheme="minorHAnsi"/>
          <w:sz w:val="24"/>
          <w:lang w:val="es-CR"/>
        </w:rPr>
      </w:pPr>
    </w:p>
    <w:p w14:paraId="16CAB5FD" w14:textId="32D36FF4" w:rsidR="003C3B77" w:rsidRDefault="003C3B77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2. </w:t>
      </w:r>
      <w:r w:rsidR="00EA552A">
        <w:rPr>
          <w:rFonts w:asciiTheme="minorHAnsi" w:hAnsiTheme="minorHAnsi" w:cstheme="minorHAnsi"/>
          <w:sz w:val="24"/>
          <w:lang w:val="es-CR"/>
        </w:rPr>
        <w:t>De</w:t>
      </w:r>
      <w:r w:rsidR="00BA1E4F">
        <w:rPr>
          <w:rFonts w:asciiTheme="minorHAnsi" w:hAnsiTheme="minorHAnsi" w:cstheme="minorHAnsi"/>
          <w:sz w:val="24"/>
          <w:lang w:val="es-CR"/>
        </w:rPr>
        <w:t xml:space="preserve"> </w:t>
      </w:r>
      <w:r w:rsidR="00EA552A">
        <w:rPr>
          <w:rFonts w:asciiTheme="minorHAnsi" w:hAnsiTheme="minorHAnsi" w:cstheme="minorHAnsi"/>
          <w:sz w:val="24"/>
          <w:lang w:val="es-CR"/>
        </w:rPr>
        <w:t xml:space="preserve">la página del </w:t>
      </w:r>
      <w:r w:rsidR="009D2A76">
        <w:rPr>
          <w:rFonts w:asciiTheme="minorHAnsi" w:hAnsiTheme="minorHAnsi" w:cstheme="minorHAnsi"/>
          <w:sz w:val="24"/>
          <w:lang w:val="es-CR"/>
        </w:rPr>
        <w:t>I</w:t>
      </w:r>
      <w:r w:rsidR="00EA552A">
        <w:rPr>
          <w:rFonts w:asciiTheme="minorHAnsi" w:hAnsiTheme="minorHAnsi" w:cstheme="minorHAnsi"/>
          <w:sz w:val="24"/>
          <w:lang w:val="es-CR"/>
        </w:rPr>
        <w:t xml:space="preserve">nstituto Nacional de Estadística y Censos </w:t>
      </w:r>
      <w:r w:rsidR="00BA1E4F"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747AC1F9" w14:textId="4C11CD99" w:rsidR="005822C3" w:rsidRDefault="00000000" w:rsidP="00E541E1">
      <w:pPr>
        <w:rPr>
          <w:rFonts w:asciiTheme="minorHAnsi" w:hAnsiTheme="minorHAnsi" w:cstheme="minorHAnsi"/>
          <w:sz w:val="24"/>
          <w:lang w:val="es-CR"/>
        </w:rPr>
      </w:pPr>
      <w:hyperlink r:id="rId7" w:history="1">
        <w:r w:rsidR="005822C3" w:rsidRPr="00C4659C">
          <w:rPr>
            <w:rStyle w:val="Hyperlink"/>
            <w:rFonts w:asciiTheme="minorHAnsi" w:hAnsiTheme="minorHAnsi" w:cstheme="minorHAnsi"/>
            <w:sz w:val="24"/>
            <w:lang w:val="es-CR"/>
          </w:rPr>
          <w:t>https://inec.cr/estadisti</w:t>
        </w:r>
        <w:r w:rsidR="005822C3" w:rsidRPr="00C4659C">
          <w:rPr>
            <w:rStyle w:val="Hyperlink"/>
            <w:rFonts w:asciiTheme="minorHAnsi" w:hAnsiTheme="minorHAnsi" w:cstheme="minorHAnsi"/>
            <w:sz w:val="24"/>
            <w:lang w:val="es-CR"/>
          </w:rPr>
          <w:t>c</w:t>
        </w:r>
        <w:r w:rsidR="005822C3" w:rsidRPr="00C4659C">
          <w:rPr>
            <w:rStyle w:val="Hyperlink"/>
            <w:rFonts w:asciiTheme="minorHAnsi" w:hAnsiTheme="minorHAnsi" w:cstheme="minorHAnsi"/>
            <w:sz w:val="24"/>
            <w:lang w:val="es-CR"/>
          </w:rPr>
          <w:t>as-fuentes/estadisticas-demograficas</w:t>
        </w:r>
      </w:hyperlink>
      <w:r w:rsidR="005822C3">
        <w:rPr>
          <w:rFonts w:asciiTheme="minorHAnsi" w:hAnsiTheme="minorHAnsi" w:cstheme="minorHAnsi"/>
          <w:sz w:val="24"/>
          <w:lang w:val="es-CR"/>
        </w:rPr>
        <w:t xml:space="preserve"> </w:t>
      </w:r>
    </w:p>
    <w:p w14:paraId="3A69DE30" w14:textId="1D9C1354" w:rsidR="00BA1E4F" w:rsidRDefault="00BA1E4F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Obtenga la siguiente información:</w:t>
      </w:r>
    </w:p>
    <w:p w14:paraId="079E48E6" w14:textId="77777777" w:rsidR="00421BCC" w:rsidRDefault="00421BCC" w:rsidP="00E541E1">
      <w:pPr>
        <w:rPr>
          <w:rFonts w:asciiTheme="minorHAnsi" w:hAnsiTheme="minorHAnsi" w:cstheme="minorHAnsi"/>
          <w:sz w:val="24"/>
          <w:lang w:val="es-CR"/>
        </w:rPr>
      </w:pPr>
    </w:p>
    <w:p w14:paraId="43B644B1" w14:textId="26B86EBE" w:rsidR="00BA1E4F" w:rsidRDefault="00BA1E4F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ab/>
        <w:t xml:space="preserve">a. </w:t>
      </w:r>
      <w:r w:rsidR="005822C3">
        <w:rPr>
          <w:rFonts w:asciiTheme="minorHAnsi" w:hAnsiTheme="minorHAnsi" w:cstheme="minorHAnsi"/>
          <w:sz w:val="24"/>
          <w:lang w:val="es-CR"/>
        </w:rPr>
        <w:t>La tasa bruta de natalidad en los años 2015 y 2021</w:t>
      </w:r>
      <w:r>
        <w:rPr>
          <w:rFonts w:asciiTheme="minorHAnsi" w:hAnsiTheme="minorHAnsi" w:cstheme="minorHAnsi"/>
          <w:sz w:val="24"/>
          <w:lang w:val="es-CR"/>
        </w:rPr>
        <w:t>.</w:t>
      </w:r>
    </w:p>
    <w:p w14:paraId="3B21C43D" w14:textId="185F6DB6" w:rsidR="00BA1E4F" w:rsidRDefault="00BA1E4F" w:rsidP="00E541E1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ab/>
        <w:t xml:space="preserve">b. La </w:t>
      </w:r>
      <w:r w:rsidR="005822C3">
        <w:rPr>
          <w:rFonts w:asciiTheme="minorHAnsi" w:hAnsiTheme="minorHAnsi" w:cstheme="minorHAnsi"/>
          <w:sz w:val="24"/>
          <w:lang w:val="es-CR"/>
        </w:rPr>
        <w:t xml:space="preserve">tasa bruta de mortalidad en los años 2015 </w:t>
      </w:r>
      <w:r w:rsidR="005D4F68">
        <w:rPr>
          <w:rFonts w:asciiTheme="minorHAnsi" w:hAnsiTheme="minorHAnsi" w:cstheme="minorHAnsi"/>
          <w:sz w:val="24"/>
          <w:lang w:val="es-CR"/>
        </w:rPr>
        <w:t>y 2021</w:t>
      </w:r>
    </w:p>
    <w:p w14:paraId="12B692C6" w14:textId="2000ADDE" w:rsidR="00973D76" w:rsidRDefault="00973D76" w:rsidP="00973D76">
      <w:pPr>
        <w:ind w:firstLine="720"/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c. La población total de Costa Rica en el año 202</w:t>
      </w:r>
      <w:r w:rsidR="005822C3">
        <w:rPr>
          <w:rFonts w:asciiTheme="minorHAnsi" w:hAnsiTheme="minorHAnsi" w:cstheme="minorHAnsi"/>
          <w:sz w:val="24"/>
          <w:lang w:val="es-CR"/>
        </w:rPr>
        <w:t>1</w:t>
      </w:r>
      <w:r w:rsidR="005D4F68">
        <w:rPr>
          <w:rFonts w:asciiTheme="minorHAnsi" w:hAnsiTheme="minorHAnsi" w:cstheme="minorHAnsi"/>
          <w:sz w:val="24"/>
          <w:lang w:val="es-CR"/>
        </w:rPr>
        <w:t>.</w:t>
      </w:r>
    </w:p>
    <w:p w14:paraId="35E0B115" w14:textId="07F6474D" w:rsidR="00973D76" w:rsidRDefault="00973D76" w:rsidP="00973D76">
      <w:pPr>
        <w:rPr>
          <w:rFonts w:asciiTheme="minorHAnsi" w:hAnsiTheme="minorHAnsi" w:cstheme="minorHAnsi"/>
          <w:sz w:val="24"/>
          <w:lang w:val="es-CR"/>
        </w:rPr>
      </w:pPr>
    </w:p>
    <w:p w14:paraId="0E1A1231" w14:textId="26F30448" w:rsidR="00973D76" w:rsidRDefault="00973D76" w:rsidP="00973D76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3. Utilizando la interfa</w:t>
      </w:r>
      <w:r w:rsidR="009D2A76">
        <w:rPr>
          <w:rFonts w:asciiTheme="minorHAnsi" w:hAnsiTheme="minorHAnsi" w:cstheme="minorHAnsi"/>
          <w:sz w:val="24"/>
          <w:lang w:val="es-CR"/>
        </w:rPr>
        <w:t>z</w:t>
      </w:r>
      <w:r>
        <w:rPr>
          <w:rFonts w:asciiTheme="minorHAnsi" w:hAnsiTheme="minorHAnsi" w:cstheme="minorHAnsi"/>
          <w:sz w:val="24"/>
          <w:lang w:val="es-CR"/>
        </w:rPr>
        <w:t xml:space="preserve"> que se encuentra en la página del </w:t>
      </w:r>
      <w:r w:rsidR="007632BA">
        <w:rPr>
          <w:rFonts w:asciiTheme="minorHAnsi" w:hAnsiTheme="minorHAnsi" w:cstheme="minorHAnsi"/>
          <w:sz w:val="24"/>
          <w:lang w:val="es-CR"/>
        </w:rPr>
        <w:t>CCP</w:t>
      </w:r>
      <w:r w:rsidR="004403C5">
        <w:rPr>
          <w:rFonts w:asciiTheme="minorHAnsi" w:hAnsiTheme="minorHAnsi" w:cstheme="minorHAnsi"/>
          <w:sz w:val="24"/>
          <w:lang w:val="es-CR"/>
        </w:rPr>
        <w:t xml:space="preserve"> </w:t>
      </w:r>
      <w:hyperlink r:id="rId8" w:history="1">
        <w:r w:rsidR="009D2A76"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https://cen</w:t>
        </w:r>
        <w:r w:rsidR="009D2A76"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s</w:t>
        </w:r>
        <w:r w:rsidR="009D2A76"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os.ccp.ucr.ac.cr/</w:t>
        </w:r>
      </w:hyperlink>
      <w:r w:rsidR="009D2A76">
        <w:rPr>
          <w:rFonts w:asciiTheme="minorHAnsi" w:hAnsiTheme="minorHAnsi" w:cstheme="minorHAnsi"/>
          <w:sz w:val="24"/>
          <w:lang w:val="es-CR"/>
        </w:rPr>
        <w:t xml:space="preserve"> obtenga la población de 65 años</w:t>
      </w:r>
      <w:r w:rsidR="004324F3">
        <w:rPr>
          <w:rFonts w:asciiTheme="minorHAnsi" w:hAnsiTheme="minorHAnsi" w:cstheme="minorHAnsi"/>
          <w:sz w:val="24"/>
          <w:lang w:val="es-CR"/>
        </w:rPr>
        <w:t xml:space="preserve"> y más</w:t>
      </w:r>
      <w:r w:rsidR="009D2A76">
        <w:rPr>
          <w:rFonts w:asciiTheme="minorHAnsi" w:hAnsiTheme="minorHAnsi" w:cstheme="minorHAnsi"/>
          <w:sz w:val="24"/>
          <w:lang w:val="es-CR"/>
        </w:rPr>
        <w:t xml:space="preserve"> </w:t>
      </w:r>
      <w:r w:rsidR="005822C3">
        <w:rPr>
          <w:rFonts w:asciiTheme="minorHAnsi" w:hAnsiTheme="minorHAnsi" w:cstheme="minorHAnsi"/>
          <w:sz w:val="24"/>
          <w:lang w:val="es-CR"/>
        </w:rPr>
        <w:t>en el año 2022</w:t>
      </w:r>
      <w:r w:rsidR="009D2A76">
        <w:rPr>
          <w:rFonts w:asciiTheme="minorHAnsi" w:hAnsiTheme="minorHAnsi" w:cstheme="minorHAnsi"/>
          <w:sz w:val="24"/>
          <w:lang w:val="es-CR"/>
        </w:rPr>
        <w:t>.</w:t>
      </w:r>
    </w:p>
    <w:p w14:paraId="2FCC02CD" w14:textId="40944292" w:rsidR="009D2A76" w:rsidRDefault="009D2A76" w:rsidP="00973D76">
      <w:pPr>
        <w:rPr>
          <w:rFonts w:asciiTheme="minorHAnsi" w:hAnsiTheme="minorHAnsi" w:cstheme="minorHAnsi"/>
          <w:sz w:val="24"/>
          <w:lang w:val="es-CR"/>
        </w:rPr>
      </w:pPr>
    </w:p>
    <w:p w14:paraId="12CABB8D" w14:textId="39F486D9" w:rsidR="009D2A76" w:rsidRDefault="009D2A76" w:rsidP="00973D76">
      <w:p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4. Utilizando la interfaz que se encuentra en la página del Instituto Nacional de Estadística y Censos  </w:t>
      </w:r>
      <w:hyperlink r:id="rId9" w:history="1">
        <w:r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https://www.inec.cr/sistem</w:t>
        </w:r>
        <w:r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a</w:t>
        </w:r>
        <w:r w:rsidRPr="007D130F">
          <w:rPr>
            <w:rStyle w:val="Hyperlink"/>
            <w:rFonts w:asciiTheme="minorHAnsi" w:hAnsiTheme="minorHAnsi" w:cstheme="minorHAnsi"/>
            <w:sz w:val="24"/>
            <w:lang w:val="es-CR"/>
          </w:rPr>
          <w:t>-de-consultas</w:t>
        </w:r>
      </w:hyperlink>
      <w:r>
        <w:rPr>
          <w:rFonts w:asciiTheme="minorHAnsi" w:hAnsiTheme="minorHAnsi" w:cstheme="minorHAnsi"/>
          <w:sz w:val="24"/>
          <w:lang w:val="es-CR"/>
        </w:rPr>
        <w:t xml:space="preserve"> </w:t>
      </w:r>
      <w:r w:rsidR="004324F3">
        <w:rPr>
          <w:rFonts w:asciiTheme="minorHAnsi" w:hAnsiTheme="minorHAnsi" w:cstheme="minorHAnsi"/>
          <w:sz w:val="24"/>
          <w:lang w:val="es-CR"/>
        </w:rPr>
        <w:t xml:space="preserve"> </w:t>
      </w:r>
      <w:r w:rsidR="005D4F68">
        <w:rPr>
          <w:rFonts w:asciiTheme="minorHAnsi" w:hAnsiTheme="minorHAnsi" w:cstheme="minorHAnsi"/>
          <w:sz w:val="24"/>
          <w:lang w:val="es-CR"/>
        </w:rPr>
        <w:t xml:space="preserve">(Sección de estadísticas demográficas) </w:t>
      </w:r>
      <w:r w:rsidR="004324F3">
        <w:rPr>
          <w:rFonts w:asciiTheme="minorHAnsi" w:hAnsiTheme="minorHAnsi" w:cstheme="minorHAnsi"/>
          <w:sz w:val="24"/>
          <w:lang w:val="es-CR"/>
        </w:rPr>
        <w:t xml:space="preserve">obtenga el número de nacimientos </w:t>
      </w:r>
      <w:r w:rsidR="00E5020B">
        <w:rPr>
          <w:rFonts w:asciiTheme="minorHAnsi" w:hAnsiTheme="minorHAnsi" w:cstheme="minorHAnsi"/>
          <w:sz w:val="24"/>
          <w:lang w:val="es-CR"/>
        </w:rPr>
        <w:t xml:space="preserve">según </w:t>
      </w:r>
      <w:r w:rsidR="005D4F68">
        <w:rPr>
          <w:rFonts w:asciiTheme="minorHAnsi" w:hAnsiTheme="minorHAnsi" w:cstheme="minorHAnsi"/>
          <w:sz w:val="24"/>
          <w:lang w:val="es-CR"/>
        </w:rPr>
        <w:t>edad quinquenal de la madre</w:t>
      </w:r>
      <w:r w:rsidR="00E5020B">
        <w:rPr>
          <w:rFonts w:asciiTheme="minorHAnsi" w:hAnsiTheme="minorHAnsi" w:cstheme="minorHAnsi"/>
          <w:sz w:val="24"/>
          <w:lang w:val="es-CR"/>
        </w:rPr>
        <w:t xml:space="preserve"> </w:t>
      </w:r>
      <w:r w:rsidR="004324F3">
        <w:rPr>
          <w:rFonts w:asciiTheme="minorHAnsi" w:hAnsiTheme="minorHAnsi" w:cstheme="minorHAnsi"/>
          <w:sz w:val="24"/>
          <w:lang w:val="es-CR"/>
        </w:rPr>
        <w:t xml:space="preserve">ocurridos en Costa Rica en los </w:t>
      </w:r>
      <w:r w:rsidR="00E5020B">
        <w:rPr>
          <w:rFonts w:asciiTheme="minorHAnsi" w:hAnsiTheme="minorHAnsi" w:cstheme="minorHAnsi"/>
          <w:sz w:val="24"/>
          <w:lang w:val="es-CR"/>
        </w:rPr>
        <w:t>años 20</w:t>
      </w:r>
      <w:r w:rsidR="005D4F68">
        <w:rPr>
          <w:rFonts w:asciiTheme="minorHAnsi" w:hAnsiTheme="minorHAnsi" w:cstheme="minorHAnsi"/>
          <w:sz w:val="24"/>
          <w:lang w:val="es-CR"/>
        </w:rPr>
        <w:t>19</w:t>
      </w:r>
      <w:r w:rsidR="00E5020B">
        <w:rPr>
          <w:rFonts w:asciiTheme="minorHAnsi" w:hAnsiTheme="minorHAnsi" w:cstheme="minorHAnsi"/>
          <w:sz w:val="24"/>
          <w:lang w:val="es-CR"/>
        </w:rPr>
        <w:t xml:space="preserve"> y 202</w:t>
      </w:r>
      <w:r w:rsidR="005D4F68">
        <w:rPr>
          <w:rFonts w:asciiTheme="minorHAnsi" w:hAnsiTheme="minorHAnsi" w:cstheme="minorHAnsi"/>
          <w:sz w:val="24"/>
          <w:lang w:val="es-CR"/>
        </w:rPr>
        <w:t>1</w:t>
      </w:r>
      <w:r w:rsidR="00E5020B">
        <w:rPr>
          <w:rFonts w:asciiTheme="minorHAnsi" w:hAnsiTheme="minorHAnsi" w:cstheme="minorHAnsi"/>
          <w:sz w:val="24"/>
          <w:lang w:val="es-CR"/>
        </w:rPr>
        <w:t>.</w:t>
      </w:r>
    </w:p>
    <w:p w14:paraId="5981239D" w14:textId="77777777" w:rsidR="009D2A76" w:rsidRDefault="009D2A76" w:rsidP="00973D76">
      <w:pPr>
        <w:rPr>
          <w:rFonts w:asciiTheme="minorHAnsi" w:hAnsiTheme="minorHAnsi" w:cstheme="minorHAnsi"/>
          <w:sz w:val="24"/>
          <w:lang w:val="es-CR"/>
        </w:rPr>
      </w:pPr>
    </w:p>
    <w:p w14:paraId="35D23284" w14:textId="5BE8C619" w:rsidR="00BA1E4F" w:rsidRDefault="00BA1E4F" w:rsidP="00E541E1">
      <w:pPr>
        <w:rPr>
          <w:rFonts w:asciiTheme="minorHAnsi" w:hAnsiTheme="minorHAnsi" w:cstheme="minorHAnsi"/>
          <w:sz w:val="24"/>
          <w:lang w:val="es-CR"/>
        </w:rPr>
      </w:pPr>
    </w:p>
    <w:p w14:paraId="0C048640" w14:textId="77777777" w:rsidR="00BA1E4F" w:rsidRPr="00E541E1" w:rsidRDefault="00BA1E4F" w:rsidP="00E541E1">
      <w:pPr>
        <w:rPr>
          <w:rFonts w:asciiTheme="minorHAnsi" w:hAnsiTheme="minorHAnsi" w:cstheme="minorHAnsi"/>
          <w:sz w:val="24"/>
          <w:lang w:val="es-CR"/>
        </w:rPr>
      </w:pPr>
    </w:p>
    <w:sectPr w:rsidR="00BA1E4F" w:rsidRPr="00E541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DF0C" w14:textId="77777777" w:rsidR="00A56C20" w:rsidRDefault="00A56C20" w:rsidP="00E541E1">
      <w:r>
        <w:separator/>
      </w:r>
    </w:p>
  </w:endnote>
  <w:endnote w:type="continuationSeparator" w:id="0">
    <w:p w14:paraId="27B58309" w14:textId="77777777" w:rsidR="00A56C20" w:rsidRDefault="00A56C20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7E07" w14:textId="77777777" w:rsidR="00A56C20" w:rsidRDefault="00A56C20" w:rsidP="00E541E1">
      <w:r>
        <w:separator/>
      </w:r>
    </w:p>
  </w:footnote>
  <w:footnote w:type="continuationSeparator" w:id="0">
    <w:p w14:paraId="2119DB22" w14:textId="77777777" w:rsidR="00A56C20" w:rsidRDefault="00A56C20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1D2F" w14:textId="77777777" w:rsidR="00E541E1" w:rsidRDefault="00E541E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36814A9" wp14:editId="4AED518A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5DF32D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6846C93B" w14:textId="77777777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Practica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6814A9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5DF32D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6846C93B" w14:textId="77777777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Practica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77"/>
    <w:rsid w:val="001654AA"/>
    <w:rsid w:val="001A493B"/>
    <w:rsid w:val="001D6AA1"/>
    <w:rsid w:val="003C3B77"/>
    <w:rsid w:val="00421BCC"/>
    <w:rsid w:val="004324F3"/>
    <w:rsid w:val="004403C5"/>
    <w:rsid w:val="005822C3"/>
    <w:rsid w:val="005D4F68"/>
    <w:rsid w:val="007566EC"/>
    <w:rsid w:val="007632BA"/>
    <w:rsid w:val="008E653F"/>
    <w:rsid w:val="00973D76"/>
    <w:rsid w:val="009D2A76"/>
    <w:rsid w:val="00A56C20"/>
    <w:rsid w:val="00B06307"/>
    <w:rsid w:val="00BA1E4F"/>
    <w:rsid w:val="00E14D76"/>
    <w:rsid w:val="00E5020B"/>
    <w:rsid w:val="00E541E1"/>
    <w:rsid w:val="00EA552A"/>
    <w:rsid w:val="00FB06FF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55C5"/>
  <w15:chartTrackingRefBased/>
  <w15:docId w15:val="{B7BC3649-6EE8-4933-8FCB-4F10910C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BA1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sos.ccp.ucr.ac.c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ec.cr/estadisticas-fuentes/estadisticas-demografica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p.ucr.ac.cr/observa/CRindicadores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inec.cr/sistema-de-consult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9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XS 3010 DEMOGRAFiA APLICADA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3</cp:revision>
  <dcterms:created xsi:type="dcterms:W3CDTF">2023-03-11T23:35:00Z</dcterms:created>
  <dcterms:modified xsi:type="dcterms:W3CDTF">2023-03-12T21:13:00Z</dcterms:modified>
</cp:coreProperties>
</file>