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3CF34635" w:rsid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EB4C3A">
        <w:rPr>
          <w:lang w:val="es-CR"/>
        </w:rPr>
        <w:t>1</w:t>
      </w:r>
      <w:r w:rsidR="000D6376">
        <w:rPr>
          <w:lang w:val="es-CR"/>
        </w:rPr>
        <w:t>4 repaso de la materia del curso</w:t>
      </w:r>
    </w:p>
    <w:p w14:paraId="295CF6DF" w14:textId="77777777" w:rsidR="007E0DD9" w:rsidRDefault="007E0DD9" w:rsidP="007E0DD9">
      <w:pPr>
        <w:rPr>
          <w:lang w:val="es-CR"/>
        </w:rPr>
      </w:pPr>
    </w:p>
    <w:p w14:paraId="4C770F07" w14:textId="21ACC360" w:rsidR="00B80297" w:rsidRDefault="00744F49" w:rsidP="007B40D7">
      <w:pPr>
        <w:rPr>
          <w:lang w:val="es-CR"/>
        </w:rPr>
      </w:pPr>
      <w:r>
        <w:rPr>
          <w:lang w:val="es-CR"/>
        </w:rPr>
        <w:t xml:space="preserve">1. </w:t>
      </w:r>
      <w:r w:rsidR="007B40D7">
        <w:rPr>
          <w:lang w:val="es-CR"/>
        </w:rPr>
        <w:t>Interprete los siguientes indicadores:</w:t>
      </w:r>
    </w:p>
    <w:p w14:paraId="7BCFF7C3" w14:textId="7460F563" w:rsidR="007B40D7" w:rsidRDefault="007B40D7" w:rsidP="007B40D7">
      <w:pPr>
        <w:rPr>
          <w:lang w:val="es-CR"/>
        </w:rPr>
      </w:pPr>
    </w:p>
    <w:p w14:paraId="46B2D96A" w14:textId="564B9A7D" w:rsidR="007B40D7" w:rsidRDefault="007B40D7" w:rsidP="007B40D7">
      <w:pPr>
        <w:rPr>
          <w:lang w:val="es-CR"/>
        </w:rPr>
      </w:pPr>
    </w:p>
    <w:p w14:paraId="2D72853A" w14:textId="13E4F8E6" w:rsidR="007B40D7" w:rsidRDefault="007B40D7" w:rsidP="007B40D7">
      <w:pPr>
        <w:rPr>
          <w:lang w:val="es-CR"/>
        </w:rPr>
      </w:pPr>
      <w:r w:rsidRPr="00681713">
        <w:rPr>
          <w:position w:val="-30"/>
          <w:lang w:val="es-CR"/>
        </w:rPr>
        <w:object w:dxaOrig="760" w:dyaOrig="680" w14:anchorId="064B3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0.5pt;height:62.25pt" o:ole="">
            <v:imagedata r:id="rId7" o:title=""/>
          </v:shape>
          <o:OLEObject Type="Embed" ProgID="Equation.DSMT4" ShapeID="_x0000_i1027" DrawAspect="Content" ObjectID="_1750084544" r:id="rId8"/>
        </w:object>
      </w:r>
    </w:p>
    <w:p w14:paraId="522D3DDC" w14:textId="2CAB0481" w:rsidR="007B40D7" w:rsidRDefault="007B40D7" w:rsidP="007B40D7">
      <w:pPr>
        <w:rPr>
          <w:lang w:val="es-CR"/>
        </w:rPr>
      </w:pPr>
    </w:p>
    <w:p w14:paraId="37D88BB3" w14:textId="55A49AC7" w:rsidR="007B40D7" w:rsidRDefault="007B40D7" w:rsidP="007B40D7">
      <w:pPr>
        <w:rPr>
          <w:lang w:val="es-CR"/>
        </w:rPr>
      </w:pPr>
      <w:r w:rsidRPr="00681713">
        <w:rPr>
          <w:position w:val="-30"/>
          <w:lang w:val="es-CR"/>
        </w:rPr>
        <w:object w:dxaOrig="600" w:dyaOrig="680" w14:anchorId="2EF2D7D3">
          <v:shape id="_x0000_i1031" type="#_x0000_t75" style="width:57pt;height:63.75pt" o:ole="">
            <v:imagedata r:id="rId9" o:title=""/>
          </v:shape>
          <o:OLEObject Type="Embed" ProgID="Equation.DSMT4" ShapeID="_x0000_i1031" DrawAspect="Content" ObjectID="_1750084545" r:id="rId10"/>
        </w:object>
      </w:r>
    </w:p>
    <w:p w14:paraId="19EDD314" w14:textId="53C76A60" w:rsidR="007B40D7" w:rsidRDefault="007B40D7" w:rsidP="007B40D7">
      <w:pPr>
        <w:rPr>
          <w:lang w:val="es-CR"/>
        </w:rPr>
      </w:pPr>
    </w:p>
    <w:p w14:paraId="2448C2FD" w14:textId="26D2B91C" w:rsidR="007B40D7" w:rsidRDefault="007B40D7" w:rsidP="007B40D7">
      <w:pPr>
        <w:rPr>
          <w:lang w:val="es-CR"/>
        </w:rPr>
      </w:pPr>
    </w:p>
    <w:p w14:paraId="7D142176" w14:textId="02B36BAD" w:rsidR="007B40D7" w:rsidRDefault="007B40D7" w:rsidP="007B40D7">
      <w:pPr>
        <w:rPr>
          <w:lang w:val="es-CR"/>
        </w:rPr>
      </w:pPr>
      <w:r>
        <w:rPr>
          <w:lang w:val="es-CR"/>
        </w:rPr>
        <w:t>2. Escriba la notación del siguiente indicador:</w:t>
      </w:r>
    </w:p>
    <w:p w14:paraId="38368911" w14:textId="1F351404" w:rsidR="007B40D7" w:rsidRDefault="007B40D7" w:rsidP="007B40D7">
      <w:pPr>
        <w:rPr>
          <w:lang w:val="es-CR"/>
        </w:rPr>
      </w:pPr>
    </w:p>
    <w:p w14:paraId="524DA8D5" w14:textId="7C5CDD5B" w:rsidR="007B40D7" w:rsidRDefault="007B40D7" w:rsidP="007B40D7">
      <w:pPr>
        <w:rPr>
          <w:lang w:val="es-CR"/>
        </w:rPr>
      </w:pPr>
      <w:r>
        <w:rPr>
          <w:lang w:val="es-CR"/>
        </w:rPr>
        <w:t>Razón de menores de 5 con respecto a la población femenina en edad reproductiva.</w:t>
      </w:r>
    </w:p>
    <w:p w14:paraId="11A4EBF7" w14:textId="7EFD189A" w:rsidR="007B40D7" w:rsidRDefault="007B40D7" w:rsidP="007B40D7">
      <w:pPr>
        <w:rPr>
          <w:lang w:val="es-CR"/>
        </w:rPr>
      </w:pPr>
    </w:p>
    <w:p w14:paraId="4EA5BCC9" w14:textId="14481B0A" w:rsidR="007B40D7" w:rsidRDefault="007B40D7" w:rsidP="007B40D7">
      <w:pPr>
        <w:rPr>
          <w:lang w:val="es-CR"/>
        </w:rPr>
      </w:pPr>
      <w:r>
        <w:rPr>
          <w:lang w:val="es-CR"/>
        </w:rPr>
        <w:t>En la población estacionaria la proporción de mujeres de 15 a 34 con respecto a la población de mujeres de 15 a 49 años.</w:t>
      </w:r>
    </w:p>
    <w:p w14:paraId="2D4219CA" w14:textId="5BE414FA" w:rsidR="007B40D7" w:rsidRDefault="007B40D7" w:rsidP="007B40D7">
      <w:pPr>
        <w:rPr>
          <w:lang w:val="es-CR"/>
        </w:rPr>
      </w:pPr>
    </w:p>
    <w:p w14:paraId="30D46D71" w14:textId="77777777" w:rsidR="007B40D7" w:rsidRDefault="007B40D7" w:rsidP="007B40D7">
      <w:pPr>
        <w:rPr>
          <w:lang w:val="es-CR"/>
        </w:rPr>
      </w:pPr>
      <w:r>
        <w:rPr>
          <w:lang w:val="es-CR"/>
        </w:rPr>
        <w:t xml:space="preserve">3. </w:t>
      </w:r>
      <w:r w:rsidRPr="001A6DCD">
        <w:rPr>
          <w:lang w:val="es-CR"/>
        </w:rPr>
        <w:t xml:space="preserve">Con la información de la población de 15 a 24 años enumerada en el cantón de </w:t>
      </w:r>
      <w:proofErr w:type="spellStart"/>
      <w:r w:rsidRPr="001A6DCD">
        <w:rPr>
          <w:lang w:val="es-CR"/>
        </w:rPr>
        <w:t>Sarapiqui</w:t>
      </w:r>
      <w:proofErr w:type="spellEnd"/>
      <w:r w:rsidRPr="001A6DCD">
        <w:rPr>
          <w:lang w:val="es-CR"/>
        </w:rPr>
        <w:t xml:space="preserve"> en el censo de 1984, evalúe las siguientes afirmaciones: a) Sarapiquí pareciera ser una zona de alta inmigración masculina y b) a </w:t>
      </w:r>
      <w:proofErr w:type="spellStart"/>
      <w:r w:rsidRPr="001A6DCD">
        <w:rPr>
          <w:lang w:val="es-CR"/>
        </w:rPr>
        <w:t>Sarapiqui</w:t>
      </w:r>
      <w:proofErr w:type="spellEnd"/>
      <w:r w:rsidRPr="001A6DCD">
        <w:rPr>
          <w:lang w:val="es-CR"/>
        </w:rPr>
        <w:t xml:space="preserve"> llegan muchos hombres de 18 años. Muestre los cálculos y especifique las conclusiones. </w:t>
      </w:r>
    </w:p>
    <w:p w14:paraId="5D18EED6" w14:textId="77777777" w:rsidR="007B40D7" w:rsidRDefault="007B40D7" w:rsidP="007B40D7">
      <w:pPr>
        <w:rPr>
          <w:lang w:val="es-CR"/>
        </w:rPr>
      </w:pPr>
    </w:p>
    <w:p w14:paraId="5805964E" w14:textId="60775586" w:rsidR="007B40D7" w:rsidRDefault="007B40D7" w:rsidP="007B40D7">
      <w:pPr>
        <w:rPr>
          <w:lang w:val="es-CR"/>
        </w:rPr>
      </w:pPr>
      <w:r>
        <w:rPr>
          <w:lang w:val="es-CR"/>
        </w:rPr>
        <w:t xml:space="preserve"> </w:t>
      </w:r>
    </w:p>
    <w:p w14:paraId="72F5F953" w14:textId="6B51D8A2" w:rsidR="007B40D7" w:rsidRDefault="009312F0" w:rsidP="007B40D7">
      <w:pPr>
        <w:rPr>
          <w:lang w:val="es-CR"/>
        </w:rPr>
      </w:pPr>
      <w:r>
        <w:rPr>
          <w:lang w:val="es-CR"/>
        </w:rPr>
        <w:object w:dxaOrig="8337" w:dyaOrig="4495" w14:anchorId="40C89D93">
          <v:shape id="_x0000_i1033" type="#_x0000_t75" style="width:417pt;height:225pt" o:ole="">
            <v:imagedata r:id="rId11" o:title=""/>
          </v:shape>
          <o:OLEObject Type="Embed" ProgID="Excel.Sheet.12" ShapeID="_x0000_i1033" DrawAspect="Content" ObjectID="_1750084546" r:id="rId12"/>
        </w:object>
      </w:r>
    </w:p>
    <w:p w14:paraId="58A39735" w14:textId="39EA1D9A" w:rsidR="007B40D7" w:rsidRDefault="007B40D7" w:rsidP="007B40D7">
      <w:pPr>
        <w:rPr>
          <w:lang w:val="es-CR"/>
        </w:rPr>
      </w:pPr>
    </w:p>
    <w:p w14:paraId="657E7BE1" w14:textId="77777777" w:rsidR="003824A3" w:rsidRDefault="003824A3" w:rsidP="007B40D7">
      <w:pPr>
        <w:rPr>
          <w:lang w:val="es-CR"/>
        </w:rPr>
      </w:pPr>
    </w:p>
    <w:p w14:paraId="10DA8AD1" w14:textId="77777777" w:rsidR="007B40D7" w:rsidRDefault="007B40D7" w:rsidP="007B40D7">
      <w:pPr>
        <w:rPr>
          <w:lang w:val="es-CR"/>
        </w:rPr>
      </w:pPr>
    </w:p>
    <w:p w14:paraId="702110A0" w14:textId="280E0C9A" w:rsidR="007B40D7" w:rsidRDefault="003824A3" w:rsidP="007B40D7">
      <w:pPr>
        <w:rPr>
          <w:lang w:val="es-CR"/>
        </w:rPr>
      </w:pPr>
      <w:r>
        <w:rPr>
          <w:lang w:val="es-CR"/>
        </w:rPr>
        <w:t>4. Con la siguiente información compara la mortalidad de las dos poblaciones.</w:t>
      </w:r>
    </w:p>
    <w:p w14:paraId="3E06388D" w14:textId="0FB45371" w:rsidR="003824A3" w:rsidRDefault="003824A3" w:rsidP="007B40D7">
      <w:pPr>
        <w:rPr>
          <w:lang w:val="es-CR"/>
        </w:rPr>
      </w:pPr>
    </w:p>
    <w:tbl>
      <w:tblPr>
        <w:tblW w:w="69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688"/>
        <w:gridCol w:w="2400"/>
        <w:gridCol w:w="1204"/>
      </w:tblGrid>
      <w:tr w:rsidR="003824A3" w:rsidRPr="003824A3" w14:paraId="22DCC95C" w14:textId="77777777" w:rsidTr="003824A3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6AD7E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69FA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Población 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864C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Población B</w:t>
            </w:r>
          </w:p>
        </w:tc>
      </w:tr>
      <w:tr w:rsidR="003824A3" w:rsidRPr="003824A3" w14:paraId="4790F033" w14:textId="77777777" w:rsidTr="003824A3">
        <w:trPr>
          <w:trHeight w:val="186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874C" w14:textId="77777777" w:rsidR="003824A3" w:rsidRPr="003824A3" w:rsidRDefault="003824A3" w:rsidP="003824A3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41CEA" w14:textId="77777777" w:rsidR="003824A3" w:rsidRPr="003824A3" w:rsidRDefault="003824A3" w:rsidP="003824A3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Porcentaje de la población en cada grupo de edad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2097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</w:pPr>
            <w:proofErr w:type="spellStart"/>
            <w:r w:rsidRPr="003824A3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n</w:t>
            </w:r>
            <w:r w:rsidRPr="003824A3"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  <w:t>M</w:t>
            </w:r>
            <w:r w:rsidRPr="003824A3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x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D03B2" w14:textId="77777777" w:rsidR="003824A3" w:rsidRPr="003824A3" w:rsidRDefault="003824A3" w:rsidP="003824A3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población en cada grupo de edad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809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Defunciones</w:t>
            </w:r>
          </w:p>
        </w:tc>
      </w:tr>
      <w:tr w:rsidR="003824A3" w:rsidRPr="003824A3" w14:paraId="3175B040" w14:textId="77777777" w:rsidTr="003824A3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A2FB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0 - 4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317A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8.3333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FB4C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0.100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749E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9B5B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120</w:t>
            </w:r>
          </w:p>
        </w:tc>
      </w:tr>
      <w:tr w:rsidR="003824A3" w:rsidRPr="003824A3" w14:paraId="0393D8B7" w14:textId="77777777" w:rsidTr="003824A3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57F4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5 - 39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D0CE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66.6667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4C45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E050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3075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</w:tr>
      <w:tr w:rsidR="003824A3" w:rsidRPr="003824A3" w14:paraId="65C5E00B" w14:textId="77777777" w:rsidTr="003824A3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DA0A6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40+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D4AD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25.0000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3B88D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0.040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BF2E7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28786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</w:tr>
    </w:tbl>
    <w:p w14:paraId="13F1BDD7" w14:textId="7330E0F5" w:rsidR="003824A3" w:rsidRDefault="003824A3" w:rsidP="007B40D7">
      <w:pPr>
        <w:rPr>
          <w:lang w:val="es-CR"/>
        </w:rPr>
      </w:pPr>
    </w:p>
    <w:p w14:paraId="3533047A" w14:textId="77777777" w:rsidR="003824A3" w:rsidRDefault="003824A3" w:rsidP="007B40D7">
      <w:pPr>
        <w:rPr>
          <w:lang w:val="es-CR"/>
        </w:rPr>
      </w:pPr>
    </w:p>
    <w:p w14:paraId="4CCE4EAB" w14:textId="31D41F93" w:rsidR="007B40D7" w:rsidRDefault="00643DA7" w:rsidP="007B40D7">
      <w:pPr>
        <w:rPr>
          <w:lang w:val="es-CR"/>
        </w:rPr>
      </w:pPr>
      <w:r>
        <w:rPr>
          <w:lang w:val="es-CR"/>
        </w:rPr>
        <w:t xml:space="preserve">5. En un estanque de 500 peces, se extraen 20% el primer mes, de los restantes el segundo mes se extraen 45%, de los que quedan el tercer mes se extraen la mitad, de los que quedaron, el cuarto mes se extraen 10%, y de los que quedan el quinto mes se extraen 15%. En promedio ¿cuánto tiempo están en el estanque los que quedan después del primer mes? </w:t>
      </w:r>
    </w:p>
    <w:p w14:paraId="31CC13FC" w14:textId="7D276C41" w:rsidR="00643DA7" w:rsidRDefault="00643DA7" w:rsidP="007B40D7">
      <w:pPr>
        <w:rPr>
          <w:lang w:val="es-CR"/>
        </w:rPr>
      </w:pPr>
    </w:p>
    <w:p w14:paraId="6C710547" w14:textId="2BE6010D" w:rsidR="00643DA7" w:rsidRDefault="00643DA7" w:rsidP="007B40D7">
      <w:pPr>
        <w:rPr>
          <w:lang w:val="es-CR"/>
        </w:rPr>
      </w:pPr>
      <w:r>
        <w:rPr>
          <w:lang w:val="es-CR"/>
        </w:rPr>
        <w:lastRenderedPageBreak/>
        <w:t xml:space="preserve">6. Con la siguiente información, calcule la tasa global de fecundidad y la tasa neta de reproducción. </w:t>
      </w:r>
    </w:p>
    <w:p w14:paraId="31C314F5" w14:textId="2407CE8D" w:rsidR="00643DA7" w:rsidRDefault="00643DA7" w:rsidP="007B40D7">
      <w:pPr>
        <w:rPr>
          <w:lang w:val="es-CR"/>
        </w:rPr>
      </w:pPr>
    </w:p>
    <w:tbl>
      <w:tblPr>
        <w:tblW w:w="3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480"/>
        <w:gridCol w:w="1040"/>
        <w:gridCol w:w="1200"/>
      </w:tblGrid>
      <w:tr w:rsidR="00643DA7" w:rsidRPr="00643DA7" w14:paraId="396104E9" w14:textId="77777777" w:rsidTr="00643DA7">
        <w:trPr>
          <w:trHeight w:val="615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8EFA" w14:textId="77777777" w:rsidR="00643DA7" w:rsidRPr="00643DA7" w:rsidRDefault="00643DA7" w:rsidP="00643D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Edad de la madre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0336" w14:textId="77777777" w:rsidR="00643DA7" w:rsidRPr="00643DA7" w:rsidRDefault="00643DA7" w:rsidP="00643DA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</w:pPr>
            <w:proofErr w:type="spellStart"/>
            <w:r w:rsidRPr="00643DA7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n</w:t>
            </w:r>
            <w:r w:rsidRPr="00643DA7"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  <w:t>f</w:t>
            </w:r>
            <w:r w:rsidRPr="00643DA7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6E1CA" w14:textId="77777777" w:rsidR="00643DA7" w:rsidRPr="00643DA7" w:rsidRDefault="00643DA7" w:rsidP="00643DA7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</w:pPr>
            <w:proofErr w:type="spellStart"/>
            <w:r w:rsidRPr="00643DA7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n</w:t>
            </w:r>
            <w:r w:rsidRPr="00643DA7"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  <w:t>L</w:t>
            </w:r>
            <w:r w:rsidRPr="00643DA7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x</w:t>
            </w:r>
            <w:proofErr w:type="spellEnd"/>
          </w:p>
        </w:tc>
      </w:tr>
      <w:tr w:rsidR="00643DA7" w:rsidRPr="00643DA7" w14:paraId="56679BF8" w14:textId="77777777" w:rsidTr="00643DA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2227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2542" w14:textId="77777777" w:rsidR="00643DA7" w:rsidRPr="00643DA7" w:rsidRDefault="00643DA7" w:rsidP="00643DA7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-24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2ED1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0.2069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D998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473364</w:t>
            </w:r>
          </w:p>
        </w:tc>
      </w:tr>
      <w:tr w:rsidR="00643DA7" w:rsidRPr="00643DA7" w14:paraId="03CA5AEC" w14:textId="77777777" w:rsidTr="00643DA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6DC1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7E32" w14:textId="77777777" w:rsidR="00643DA7" w:rsidRPr="00643DA7" w:rsidRDefault="00643DA7" w:rsidP="00643DA7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-29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3262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0.1775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BADC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471252</w:t>
            </w:r>
          </w:p>
        </w:tc>
      </w:tr>
      <w:tr w:rsidR="00643DA7" w:rsidRPr="00643DA7" w14:paraId="7364AD92" w14:textId="77777777" w:rsidTr="00643DA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D0C7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8E2" w14:textId="77777777" w:rsidR="00643DA7" w:rsidRPr="00643DA7" w:rsidRDefault="00643DA7" w:rsidP="00643DA7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-34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8E7B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0.1348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F05B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468858</w:t>
            </w:r>
          </w:p>
        </w:tc>
      </w:tr>
      <w:tr w:rsidR="00643DA7" w:rsidRPr="00643DA7" w14:paraId="08080231" w14:textId="77777777" w:rsidTr="00643DA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A40F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D48E" w14:textId="77777777" w:rsidR="00643DA7" w:rsidRPr="00643DA7" w:rsidRDefault="00643DA7" w:rsidP="00643DA7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-39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FDDD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DC8E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464742</w:t>
            </w:r>
          </w:p>
        </w:tc>
      </w:tr>
      <w:tr w:rsidR="00643DA7" w:rsidRPr="00643DA7" w14:paraId="17D73AF4" w14:textId="77777777" w:rsidTr="00643DA7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B3AB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84DC" w14:textId="77777777" w:rsidR="00643DA7" w:rsidRPr="00643DA7" w:rsidRDefault="00643DA7" w:rsidP="00643DA7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-44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A851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EE57" w14:textId="77777777" w:rsidR="00643DA7" w:rsidRPr="00643DA7" w:rsidRDefault="00643DA7" w:rsidP="00643DA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43DA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459164</w:t>
            </w:r>
          </w:p>
        </w:tc>
      </w:tr>
    </w:tbl>
    <w:p w14:paraId="5A8BBF01" w14:textId="36FD50B9" w:rsidR="00643DA7" w:rsidRDefault="00643DA7" w:rsidP="007B40D7">
      <w:pPr>
        <w:rPr>
          <w:lang w:val="es-CR"/>
        </w:rPr>
      </w:pPr>
    </w:p>
    <w:p w14:paraId="2F0E97E2" w14:textId="40F7CF0D" w:rsidR="00643DA7" w:rsidRDefault="00643DA7" w:rsidP="007B40D7">
      <w:pPr>
        <w:rPr>
          <w:b/>
          <w:lang w:val="es-MX"/>
        </w:rPr>
      </w:pPr>
      <w:r>
        <w:rPr>
          <w:lang w:val="es-CR"/>
        </w:rPr>
        <w:t>7.</w:t>
      </w:r>
      <w:r w:rsidR="006530F9" w:rsidRPr="006530F9">
        <w:rPr>
          <w:b/>
          <w:lang w:val="es-MX"/>
        </w:rPr>
        <w:t xml:space="preserve"> </w:t>
      </w:r>
      <w:r w:rsidR="006530F9" w:rsidRPr="006530F9">
        <w:rPr>
          <w:lang w:val="es-MX"/>
        </w:rPr>
        <w:t xml:space="preserve">Utilizando la información del </w:t>
      </w:r>
      <w:r w:rsidR="006530F9">
        <w:rPr>
          <w:lang w:val="es-MX"/>
        </w:rPr>
        <w:t xml:space="preserve">siguiente </w:t>
      </w:r>
      <w:r w:rsidR="006530F9" w:rsidRPr="006530F9">
        <w:rPr>
          <w:lang w:val="es-MX"/>
        </w:rPr>
        <w:t>cuadro calcule la población menor de 15 años por grupos de edad para el año 1993</w:t>
      </w:r>
      <w:r w:rsidR="006530F9" w:rsidRPr="006530F9">
        <w:rPr>
          <w:b/>
          <w:lang w:val="es-MX"/>
        </w:rPr>
        <w:t>.</w:t>
      </w:r>
    </w:p>
    <w:p w14:paraId="7DCF0FBE" w14:textId="0B9BED0E" w:rsidR="006530F9" w:rsidRDefault="006530F9" w:rsidP="007B40D7">
      <w:pPr>
        <w:rPr>
          <w:b/>
          <w:lang w:val="es-MX"/>
        </w:rPr>
      </w:pPr>
    </w:p>
    <w:tbl>
      <w:tblPr>
        <w:tblW w:w="4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6530F9" w:rsidRPr="006530F9" w14:paraId="2FE42081" w14:textId="77777777" w:rsidTr="006530F9">
        <w:trPr>
          <w:trHeight w:val="40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3884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129E4" w14:textId="77777777" w:rsidR="006530F9" w:rsidRPr="006530F9" w:rsidRDefault="006530F9" w:rsidP="006530F9">
            <w:pPr>
              <w:jc w:val="center"/>
              <w:rPr>
                <w:rFonts w:ascii="Calibri" w:hAnsi="Calibri" w:cs="Calibri"/>
                <w:color w:val="000000"/>
                <w:szCs w:val="28"/>
                <w:lang w:val="es-CR" w:eastAsia="es-CR"/>
              </w:rPr>
            </w:pPr>
            <w:proofErr w:type="spellStart"/>
            <w:r w:rsidRPr="006530F9">
              <w:rPr>
                <w:rFonts w:ascii="Calibri" w:hAnsi="Calibri" w:cs="Calibri"/>
                <w:color w:val="000000"/>
                <w:szCs w:val="28"/>
                <w:vertAlign w:val="subscript"/>
                <w:lang w:val="es-CR" w:eastAsia="es-CR"/>
              </w:rPr>
              <w:t>n</w:t>
            </w:r>
            <w:r w:rsidRPr="006530F9">
              <w:rPr>
                <w:rFonts w:ascii="Calibri" w:hAnsi="Calibri" w:cs="Calibri"/>
                <w:color w:val="000000"/>
                <w:szCs w:val="28"/>
                <w:lang w:val="es-CR" w:eastAsia="es-CR"/>
              </w:rPr>
              <w:t>N</w:t>
            </w:r>
            <w:r w:rsidRPr="006530F9">
              <w:rPr>
                <w:rFonts w:ascii="Calibri" w:hAnsi="Calibri" w:cs="Calibri"/>
                <w:color w:val="000000"/>
                <w:szCs w:val="28"/>
                <w:vertAlign w:val="subscript"/>
                <w:lang w:val="es-CR" w:eastAsia="es-CR"/>
              </w:rPr>
              <w:t>x</w:t>
            </w:r>
            <w:proofErr w:type="spellEnd"/>
            <w:r w:rsidRPr="006530F9">
              <w:rPr>
                <w:rFonts w:ascii="Calibri" w:hAnsi="Calibri" w:cs="Calibri"/>
                <w:color w:val="000000"/>
                <w:szCs w:val="28"/>
                <w:lang w:val="es-CR" w:eastAsia="es-CR"/>
              </w:rPr>
              <w:t xml:space="preserve"> 1988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1F77" w14:textId="77777777" w:rsidR="006530F9" w:rsidRPr="006530F9" w:rsidRDefault="006530F9" w:rsidP="006530F9">
            <w:pPr>
              <w:jc w:val="center"/>
              <w:rPr>
                <w:rFonts w:ascii="Calibri" w:hAnsi="Calibri" w:cs="Calibri"/>
                <w:color w:val="000000"/>
                <w:szCs w:val="28"/>
                <w:lang w:val="es-CR" w:eastAsia="es-CR"/>
              </w:rPr>
            </w:pPr>
            <w:proofErr w:type="spellStart"/>
            <w:r w:rsidRPr="006530F9">
              <w:rPr>
                <w:rFonts w:ascii="Calibri" w:hAnsi="Calibri" w:cs="Calibri"/>
                <w:color w:val="000000"/>
                <w:szCs w:val="28"/>
                <w:vertAlign w:val="subscript"/>
                <w:lang w:val="es-CR" w:eastAsia="es-CR"/>
              </w:rPr>
              <w:t>n</w:t>
            </w:r>
            <w:r w:rsidRPr="006530F9">
              <w:rPr>
                <w:rFonts w:ascii="Calibri" w:hAnsi="Calibri" w:cs="Calibri"/>
                <w:color w:val="000000"/>
                <w:szCs w:val="28"/>
                <w:lang w:val="es-CR" w:eastAsia="es-CR"/>
              </w:rPr>
              <w:t>L</w:t>
            </w:r>
            <w:r w:rsidRPr="006530F9">
              <w:rPr>
                <w:rFonts w:ascii="Calibri" w:hAnsi="Calibri" w:cs="Calibri"/>
                <w:color w:val="000000"/>
                <w:szCs w:val="28"/>
                <w:vertAlign w:val="subscript"/>
                <w:lang w:val="es-CR" w:eastAsia="es-CR"/>
              </w:rPr>
              <w:t>x</w:t>
            </w:r>
            <w:proofErr w:type="spellEnd"/>
            <w:r w:rsidRPr="006530F9">
              <w:rPr>
                <w:rFonts w:ascii="Calibri" w:hAnsi="Calibri" w:cs="Calibri"/>
                <w:color w:val="000000"/>
                <w:szCs w:val="28"/>
                <w:lang w:val="es-CR" w:eastAsia="es-CR"/>
              </w:rPr>
              <w:t xml:space="preserve"> 1988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0FA02" w14:textId="77777777" w:rsidR="006530F9" w:rsidRPr="006530F9" w:rsidRDefault="006530F9" w:rsidP="006530F9">
            <w:pPr>
              <w:jc w:val="center"/>
              <w:rPr>
                <w:rFonts w:ascii="Calibri" w:hAnsi="Calibri" w:cs="Calibri"/>
                <w:color w:val="000000"/>
                <w:szCs w:val="28"/>
                <w:lang w:val="es-CR" w:eastAsia="es-CR"/>
              </w:rPr>
            </w:pPr>
            <w:proofErr w:type="spellStart"/>
            <w:r w:rsidRPr="006530F9">
              <w:rPr>
                <w:rFonts w:ascii="Calibri" w:hAnsi="Calibri" w:cs="Calibri"/>
                <w:color w:val="000000"/>
                <w:szCs w:val="28"/>
                <w:vertAlign w:val="subscript"/>
                <w:lang w:val="es-CR" w:eastAsia="es-CR"/>
              </w:rPr>
              <w:t>n</w:t>
            </w:r>
            <w:r w:rsidRPr="006530F9">
              <w:rPr>
                <w:rFonts w:ascii="Calibri" w:hAnsi="Calibri" w:cs="Calibri"/>
                <w:color w:val="000000"/>
                <w:szCs w:val="28"/>
                <w:lang w:val="es-CR" w:eastAsia="es-CR"/>
              </w:rPr>
              <w:t>f</w:t>
            </w:r>
            <w:r w:rsidRPr="006530F9">
              <w:rPr>
                <w:rFonts w:ascii="Calibri" w:hAnsi="Calibri" w:cs="Calibri"/>
                <w:color w:val="000000"/>
                <w:szCs w:val="28"/>
                <w:vertAlign w:val="subscript"/>
                <w:lang w:val="es-CR" w:eastAsia="es-CR"/>
              </w:rPr>
              <w:t>x</w:t>
            </w:r>
            <w:proofErr w:type="spellEnd"/>
          </w:p>
        </w:tc>
      </w:tr>
      <w:tr w:rsidR="006530F9" w:rsidRPr="006530F9" w14:paraId="1E6ADC61" w14:textId="77777777" w:rsidTr="006530F9">
        <w:trPr>
          <w:trHeight w:val="4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BF6A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 a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3B72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191 014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5A81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493 299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FBC1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6530F9" w:rsidRPr="006530F9" w14:paraId="41163195" w14:textId="77777777" w:rsidTr="006530F9">
        <w:trPr>
          <w:trHeight w:val="4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30BC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5 a 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5850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169 256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E1DC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491 980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84DE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6530F9" w:rsidRPr="006530F9" w14:paraId="0D5D03A4" w14:textId="77777777" w:rsidTr="006530F9">
        <w:trPr>
          <w:trHeight w:val="4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0191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10 a 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C263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143 713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17F9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491 411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744A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6530F9" w:rsidRPr="006530F9" w14:paraId="2B6A699B" w14:textId="77777777" w:rsidTr="006530F9">
        <w:trPr>
          <w:trHeight w:val="4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6C5D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15 a 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180E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137 809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BCFC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490 836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D89A" w14:textId="77777777" w:rsidR="006530F9" w:rsidRPr="006530F9" w:rsidRDefault="006530F9" w:rsidP="006530F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 </w:t>
            </w:r>
          </w:p>
        </w:tc>
      </w:tr>
      <w:tr w:rsidR="006530F9" w:rsidRPr="006530F9" w14:paraId="55992050" w14:textId="77777777" w:rsidTr="006530F9">
        <w:trPr>
          <w:trHeight w:val="4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3B19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20 a 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F51D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145 496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3ADE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489 764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2E9E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0.1783</w:t>
            </w:r>
          </w:p>
        </w:tc>
      </w:tr>
      <w:tr w:rsidR="006530F9" w:rsidRPr="006530F9" w14:paraId="05BDFA7C" w14:textId="77777777" w:rsidTr="006530F9">
        <w:trPr>
          <w:trHeight w:val="4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90C0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25 a 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00F9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135 783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279A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488 626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FBF0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0.1582</w:t>
            </w:r>
          </w:p>
        </w:tc>
      </w:tr>
      <w:tr w:rsidR="006530F9" w:rsidRPr="006530F9" w14:paraId="1479C869" w14:textId="77777777" w:rsidTr="006530F9">
        <w:trPr>
          <w:trHeight w:val="4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27C8" w14:textId="77777777" w:rsidR="006530F9" w:rsidRPr="006530F9" w:rsidRDefault="006530F9" w:rsidP="006530F9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30 a 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2175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113 479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84BB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 xml:space="preserve"> 486 911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E41C" w14:textId="77777777" w:rsidR="006530F9" w:rsidRPr="006530F9" w:rsidRDefault="006530F9" w:rsidP="006530F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6530F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0.1186</w:t>
            </w:r>
          </w:p>
        </w:tc>
      </w:tr>
    </w:tbl>
    <w:p w14:paraId="77E1DD77" w14:textId="77777777" w:rsidR="006530F9" w:rsidRDefault="006530F9" w:rsidP="007B40D7">
      <w:pPr>
        <w:rPr>
          <w:lang w:val="es-CR"/>
        </w:rPr>
      </w:pPr>
    </w:p>
    <w:p w14:paraId="57BA46A4" w14:textId="26CC4A4D" w:rsidR="007B40D7" w:rsidRPr="00601AA7" w:rsidRDefault="007B40D7" w:rsidP="007B40D7">
      <w:pPr>
        <w:rPr>
          <w:rFonts w:asciiTheme="minorHAnsi" w:hAnsiTheme="minorHAnsi" w:cstheme="minorHAnsi"/>
          <w:szCs w:val="28"/>
          <w:lang w:val="es-CR"/>
        </w:rPr>
      </w:pPr>
      <w:bookmarkStart w:id="0" w:name="_GoBack"/>
      <w:bookmarkEnd w:id="0"/>
    </w:p>
    <w:sectPr w:rsidR="007B40D7" w:rsidRPr="00601AA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473F2" w14:textId="77777777" w:rsidR="00E704C2" w:rsidRDefault="00E704C2" w:rsidP="00E541E1">
      <w:r>
        <w:separator/>
      </w:r>
    </w:p>
  </w:endnote>
  <w:endnote w:type="continuationSeparator" w:id="0">
    <w:p w14:paraId="2564DE68" w14:textId="77777777" w:rsidR="00E704C2" w:rsidRDefault="00E704C2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6CAE1" w14:textId="77777777" w:rsidR="00E704C2" w:rsidRDefault="00E704C2" w:rsidP="00E541E1">
      <w:r>
        <w:separator/>
      </w:r>
    </w:p>
  </w:footnote>
  <w:footnote w:type="continuationSeparator" w:id="0">
    <w:p w14:paraId="76FFE0D1" w14:textId="77777777" w:rsidR="00E704C2" w:rsidRDefault="00E704C2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2176E"/>
    <w:rsid w:val="00037021"/>
    <w:rsid w:val="00090E4C"/>
    <w:rsid w:val="000D6376"/>
    <w:rsid w:val="000F274F"/>
    <w:rsid w:val="00111C9F"/>
    <w:rsid w:val="00163B5B"/>
    <w:rsid w:val="00164D3D"/>
    <w:rsid w:val="001654AA"/>
    <w:rsid w:val="00192863"/>
    <w:rsid w:val="001A2D71"/>
    <w:rsid w:val="001D6AA1"/>
    <w:rsid w:val="001E1379"/>
    <w:rsid w:val="001E40F0"/>
    <w:rsid w:val="002653A9"/>
    <w:rsid w:val="0027754F"/>
    <w:rsid w:val="00290C95"/>
    <w:rsid w:val="002D323E"/>
    <w:rsid w:val="003523FF"/>
    <w:rsid w:val="00353528"/>
    <w:rsid w:val="003824A3"/>
    <w:rsid w:val="00384DE4"/>
    <w:rsid w:val="00396055"/>
    <w:rsid w:val="003E00D0"/>
    <w:rsid w:val="0041370C"/>
    <w:rsid w:val="004C7F0B"/>
    <w:rsid w:val="004E4EE8"/>
    <w:rsid w:val="004E56DE"/>
    <w:rsid w:val="004F439B"/>
    <w:rsid w:val="005326E1"/>
    <w:rsid w:val="005329AE"/>
    <w:rsid w:val="005C56BB"/>
    <w:rsid w:val="005C688F"/>
    <w:rsid w:val="00601AA7"/>
    <w:rsid w:val="0063031E"/>
    <w:rsid w:val="0064225B"/>
    <w:rsid w:val="006422C7"/>
    <w:rsid w:val="00643DA7"/>
    <w:rsid w:val="006530F9"/>
    <w:rsid w:val="00657D33"/>
    <w:rsid w:val="00670C65"/>
    <w:rsid w:val="006C0A8E"/>
    <w:rsid w:val="006D0EE8"/>
    <w:rsid w:val="006E5542"/>
    <w:rsid w:val="00744F49"/>
    <w:rsid w:val="007566EC"/>
    <w:rsid w:val="00765317"/>
    <w:rsid w:val="00787E12"/>
    <w:rsid w:val="007A1FA3"/>
    <w:rsid w:val="007B40D7"/>
    <w:rsid w:val="007E0DD9"/>
    <w:rsid w:val="007F7677"/>
    <w:rsid w:val="008B5FE2"/>
    <w:rsid w:val="008E2807"/>
    <w:rsid w:val="009232E9"/>
    <w:rsid w:val="009312F0"/>
    <w:rsid w:val="00A21A73"/>
    <w:rsid w:val="00A24C80"/>
    <w:rsid w:val="00A4670E"/>
    <w:rsid w:val="00A64F46"/>
    <w:rsid w:val="00A843C7"/>
    <w:rsid w:val="00AB6B98"/>
    <w:rsid w:val="00B11FA8"/>
    <w:rsid w:val="00B53185"/>
    <w:rsid w:val="00B64D35"/>
    <w:rsid w:val="00B707C5"/>
    <w:rsid w:val="00B75689"/>
    <w:rsid w:val="00B80297"/>
    <w:rsid w:val="00BC29C9"/>
    <w:rsid w:val="00C603B9"/>
    <w:rsid w:val="00C71949"/>
    <w:rsid w:val="00C90281"/>
    <w:rsid w:val="00CE6F37"/>
    <w:rsid w:val="00D10AF8"/>
    <w:rsid w:val="00D7121E"/>
    <w:rsid w:val="00D92E56"/>
    <w:rsid w:val="00DC6539"/>
    <w:rsid w:val="00DD3E67"/>
    <w:rsid w:val="00E11D8C"/>
    <w:rsid w:val="00E14D76"/>
    <w:rsid w:val="00E541E1"/>
    <w:rsid w:val="00E704C2"/>
    <w:rsid w:val="00E92E79"/>
    <w:rsid w:val="00EB3B0F"/>
    <w:rsid w:val="00EB4C3A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package" Target="embeddings/Hoja_de_c_lculo_de_Microsoft_Excel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</TotalTime>
  <Pages>3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2</cp:revision>
  <dcterms:created xsi:type="dcterms:W3CDTF">2023-07-05T23:49:00Z</dcterms:created>
  <dcterms:modified xsi:type="dcterms:W3CDTF">2023-07-05T23:49:00Z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