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7365D"/>
          <w:sz w:val="64"/>
        </w:rPr>
        <w:t>BioSim Lab</w:t>
      </w:r>
    </w:p>
    <w:p>
      <w:pPr>
        <w:jc w:val="center"/>
      </w:pPr>
      <w:r>
        <w:rPr>
          <w:b/>
          <w:color w:val="2F5597"/>
          <w:sz w:val="38"/>
        </w:rPr>
        <w:t>Modelo abstracto inicial de célula virtual</w:t>
      </w:r>
    </w:p>
    <w:p>
      <w:pPr>
        <w:spacing w:before="320"/>
        <w:jc w:val="center"/>
      </w:pPr>
      <w:r>
        <w:t>Documento de diseño conceptual, científico y técnico</w:t>
        <w:br/>
        <w:t>Versión 1.0 · Octubre de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0F7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Propósito: definir una estructura computacional modular que comience por la información genética y pueda ampliarse progresivamente hacia la regulación molecular, el estado celular, la diferenciación, el envejecimiento y la enfermedad.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t>BioSim Lab se plantea como una plataforma de modelización biológica que permita representar procesos celulares, organizar evidencia experimental y explorar hipótesis mediante simulaciones. La primera versión no intentará reproducir una célula humana completa. Comenzará con un modelo abstracto y deliberadamente simplificado, diseñado para crecer por módulos.</w:t>
      </w:r>
    </w:p>
    <w:p>
      <w:r>
        <w:t>La estrategia propuesta consiste en programar primero un módulo de información genética —secuencias, genes, replicación, mutaciones y reparación conceptual— y construir alrededor de él una representación celular progresiva. El modelo abstracto servirá como arquitectura informática y entorno de pruebas; no se presentará como una célula humana real ni como una representación universal de todas las células.</w:t>
      </w:r>
    </w:p>
    <w:p>
      <w:pPr>
        <w:pStyle w:val="Heading1"/>
      </w:pPr>
      <w:r>
        <w:t>2. Principio científico central</w:t>
      </w:r>
    </w:p>
    <w:p>
      <w:r>
        <w:t>La mayoría de las células nucleadas de una persona comparten esencialmente el mismo genoma, pero pueden presentar funciones y comportamientos muy distintos. La identidad celular depende de qué genes se expresan, cómo se regula su actividad, qué ARN y proteínas se producen, qué señales recibe la célula, su historia y el entorno en que se encuentra.</w:t>
      </w:r>
    </w:p>
    <w:p>
      <w:r>
        <w:t>BioSim Lab distinguirá entre información genética, regulación, estado molecular, comportamiento celular y contexto. Estos niveles están conectados mediante circuitos de retroalimentación; no forman una cadena estrictamente lineal.</w:t>
      </w:r>
    </w:p>
    <w:p>
      <w:pPr>
        <w:pStyle w:val="ListBullet"/>
        <w:spacing w:after="40"/>
      </w:pPr>
      <w:r>
        <w:t>Genoma: información de referencia y variantes relevantes.</w:t>
      </w:r>
    </w:p>
    <w:p>
      <w:pPr>
        <w:pStyle w:val="ListBullet"/>
        <w:spacing w:after="40"/>
      </w:pPr>
      <w:r>
        <w:t>Regulación: actividad de genes y mecanismos que modulan su expresión.</w:t>
      </w:r>
    </w:p>
    <w:p>
      <w:pPr>
        <w:pStyle w:val="ListBullet"/>
        <w:spacing w:after="40"/>
      </w:pPr>
      <w:r>
        <w:t>Productos moleculares: ARN, proteínas y otras moléculas pertinentes.</w:t>
      </w:r>
    </w:p>
    <w:p>
      <w:pPr>
        <w:pStyle w:val="ListBullet"/>
        <w:spacing w:after="40"/>
      </w:pPr>
      <w:r>
        <w:t>Estado celular: metabolismo, ciclo celular, diferenciación y otros atributos.</w:t>
      </w:r>
    </w:p>
    <w:p>
      <w:pPr>
        <w:pStyle w:val="ListBullet"/>
        <w:spacing w:after="40"/>
      </w:pPr>
      <w:r>
        <w:t>Contexto: señales, nutrientes, interacciones y exposiciones.</w:t>
      </w:r>
    </w:p>
    <w:p>
      <w:pPr>
        <w:pStyle w:val="ListBullet"/>
        <w:spacing w:after="40"/>
      </w:pPr>
      <w:r>
        <w:t>Historia: divisiones, cambios de estado, mutaciones y tratamientos anteriores.</w:t>
      </w:r>
    </w:p>
    <w:p>
      <w:pPr>
        <w:pStyle w:val="Heading1"/>
      </w:pPr>
      <w:r>
        <w:t>3. Alcance del modelo abstracto inicial</w:t>
      </w:r>
    </w:p>
    <w:p>
      <w:pPr>
        <w:pStyle w:val="Heading2"/>
      </w:pPr>
      <w:r>
        <w:t>3.1 Qué será</w:t>
      </w:r>
    </w:p>
    <w:p>
      <w:pPr>
        <w:pStyle w:val="ListBullet"/>
        <w:spacing w:after="40"/>
      </w:pPr>
      <w:r>
        <w:t>Una estructura informática para organizar variables y reglas biológicas.</w:t>
      </w:r>
    </w:p>
    <w:p>
      <w:pPr>
        <w:pStyle w:val="ListBullet"/>
        <w:spacing w:after="40"/>
      </w:pPr>
      <w:r>
        <w:t>Un entorno de prueba para desarrollar y verificar algoritmos sencillos.</w:t>
      </w:r>
    </w:p>
    <w:p>
      <w:pPr>
        <w:pStyle w:val="ListBullet"/>
        <w:spacing w:after="40"/>
      </w:pPr>
      <w:r>
        <w:t>Una arquitectura modular que pueda incorporar modelos y datos experimentales.</w:t>
      </w:r>
    </w:p>
    <w:p>
      <w:pPr>
        <w:pStyle w:val="ListBullet"/>
        <w:spacing w:after="40"/>
      </w:pPr>
      <w:r>
        <w:t>Una forma de separar datos observados, supuestos del modelo y predicciones simuladas.</w:t>
      </w:r>
    </w:p>
    <w:p>
      <w:pPr>
        <w:pStyle w:val="Heading2"/>
      </w:pPr>
      <w:r>
        <w:t>3.2 Qué no será</w:t>
      </w:r>
    </w:p>
    <w:p>
      <w:pPr>
        <w:pStyle w:val="ListBullet"/>
        <w:spacing w:after="40"/>
      </w:pPr>
      <w:r>
        <w:t>No será, en la primera fase, una célula humana completa ni un gemelo digital validado.</w:t>
      </w:r>
    </w:p>
    <w:p>
      <w:pPr>
        <w:pStyle w:val="ListBullet"/>
        <w:spacing w:after="40"/>
      </w:pPr>
      <w:r>
        <w:t>No asumirá que todas las células utilizan los mismos genes o responden igual.</w:t>
      </w:r>
    </w:p>
    <w:p>
      <w:pPr>
        <w:pStyle w:val="ListBullet"/>
        <w:spacing w:after="40"/>
      </w:pPr>
      <w:r>
        <w:t>No interpretará la codificación binaria como el mecanismo físico por el que las células almacenan ADN.</w:t>
      </w:r>
    </w:p>
    <w:p>
      <w:pPr>
        <w:pStyle w:val="ListBullet"/>
        <w:spacing w:after="40"/>
      </w:pPr>
      <w:r>
        <w:t>No se utilizará para afirmar la eficacia o seguridad clínica de tratamientos.</w:t>
      </w:r>
    </w:p>
    <w:p>
      <w:pPr>
        <w:pStyle w:val="ListBullet"/>
        <w:spacing w:after="40"/>
      </w:pPr>
      <w:r>
        <w:t>No extrapolará automáticamente modelos adultos a embriones, fetos o tejidos diferentes.</w:t>
      </w:r>
    </w:p>
    <w:p>
      <w:pPr>
        <w:pStyle w:val="Heading1"/>
      </w:pPr>
      <w:r>
        <w:t>4. Arquitectura por niveles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1. Información genética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Secuencias, genes de ejemplo, complementariedad, replicación y mutaciones.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Módulo genético verificable.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2. Mecanismos moleculares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Transcripción, regulación, ARN, proteínas y reparación conceptual.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Relación entre gen y producto molecular.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3. Estado celular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Variables del estado, ciclo celular, metabolismo simplificado y señales.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Célula virtual con estado explícito.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4. Diversidad celular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Perfiles de expresión y transiciones entre estados celulares.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Modelos de diferenciación especializados.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5. Sistemas complejos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Interacciones entre células, tejidos, desarrollo, envejecimiento y enfermedad.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Modelos de mayor escala, construidos por etapas.</w:t>
            </w:r>
          </w:p>
        </w:tc>
      </w:tr>
    </w:tbl>
    <w:p>
      <w:pPr>
        <w:pStyle w:val="Heading1"/>
      </w:pPr>
      <w:r>
        <w:t>5. Definición inicial de una célula virtual</w:t>
      </w:r>
    </w:p>
    <w:p>
      <w:r>
        <w:t>La célula inicial será un objeto computacional abstracto. Tendrá atributos básicos y módulos conectables, pero sus valores iniciales serán parámetros de prueba, no mediciones biológicas universales.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 iniciales</w:t>
            </w:r>
          </w:p>
        </w:tc>
        <w:tc>
          <w:tcPr>
            <w:tcW w:type="dxa" w:w="33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Notas de diseño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Identidad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cell_id, model_version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Identificador único y versión del modelo.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Genoma de referencia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sequence, gene_regions, variants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Secuencia de juguete al inicio; genoma real solo con fuente y contexto definidos.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Regulación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gene_activity, regulatory_rules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Puede empezar vacío o con pocos genes ilustrativos.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Moléculas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rna_levels, protein_levels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Solo se añaden cuando exista un mecanismo definido.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Estado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cell_state, cell_cycle_phase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Estados discretos al principio; luego variables continuas si se necesitan.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Entorno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signals, nutrients, conditions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Variables simplificadas, con unidades cuando proceda.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Historia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division_count, events, exposures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Registro de cambios sin asumir que una variable resume la edad biológica.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Evidencia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source_id, evidence_type, uncertainty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Separa datos medidos, parámetros supuestos y resultados simulados.</w:t>
            </w:r>
          </w:p>
        </w:tc>
      </w:tr>
    </w:tbl>
    <w:p>
      <w:pPr>
        <w:pStyle w:val="Heading1"/>
      </w:pPr>
      <w:r>
        <w:t>6. Módulo genético: primera implementación</w:t>
      </w:r>
    </w:p>
    <w:p>
      <w:pPr>
        <w:pStyle w:val="Heading2"/>
      </w:pPr>
      <w:r>
        <w:t>6.1 Representación del ADN</w:t>
      </w:r>
    </w:p>
    <w:p>
      <w:r>
        <w:t>Para el primer prototipo se utilizará una secuencia corta de ADN de ejemplo formada por A, T, C y G. Se implementará la complementariedad A–T y C–G. La secuencia de ejemplo será artificial y se utilizará para probar algoritmos; no se presentará como un gen humano real.</w:t>
      </w:r>
    </w:p>
    <w:p>
      <w:pPr>
        <w:pStyle w:val="Heading2"/>
      </w:pPr>
      <w:r>
        <w:t>6.2 Codificación binaria opcional</w:t>
      </w:r>
    </w:p>
    <w:p>
      <w:r>
        <w:t>Puede asignarse una representación de dos bits a cada base para almacenar o procesar secuencias en el programa. Por ejemplo, A=00, T=11, C=01 y G=10. Esta asignación es una convención informática arbitraria: el ADN biológico no funciona físicamente como un código binario de ceros y unos.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 de codificación informática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T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</w:tbl>
    <w:p>
      <w:pPr>
        <w:pStyle w:val="Heading2"/>
      </w:pPr>
      <w:r>
        <w:t>6.3 Funciones mínimas</w:t>
      </w:r>
    </w:p>
    <w:p>
      <w:pPr>
        <w:pStyle w:val="ListBullet"/>
        <w:spacing w:after="40"/>
      </w:pPr>
      <w:r>
        <w:t>Validar que una secuencia solo contenga A, T, C y G.</w:t>
      </w:r>
    </w:p>
    <w:p>
      <w:pPr>
        <w:pStyle w:val="ListBullet"/>
        <w:spacing w:after="40"/>
      </w:pPr>
      <w:r>
        <w:t>Generar la cadena complementaria.</w:t>
      </w:r>
    </w:p>
    <w:p>
      <w:pPr>
        <w:pStyle w:val="ListBullet"/>
        <w:spacing w:after="40"/>
      </w:pPr>
      <w:r>
        <w:t>Simular una copia simple de una secuencia y comparar original y copia.</w:t>
      </w:r>
    </w:p>
    <w:p>
      <w:pPr>
        <w:pStyle w:val="ListBullet"/>
        <w:spacing w:after="40"/>
      </w:pPr>
      <w:r>
        <w:t>Introducir mutaciones controladas (sustitución, inserción o eliminación) como eventos de prueba.</w:t>
      </w:r>
    </w:p>
    <w:p>
      <w:pPr>
        <w:pStyle w:val="ListBullet"/>
        <w:spacing w:after="40"/>
      </w:pPr>
      <w:r>
        <w:t>Detectar diferencias entre la secuencia de referencia y la secuencia modificada.</w:t>
      </w:r>
    </w:p>
    <w:p>
      <w:pPr>
        <w:pStyle w:val="ListBullet"/>
        <w:spacing w:after="40"/>
      </w:pPr>
      <w:r>
        <w:t>Registrar cada operación, los parámetros utilizados y su resultado.</w:t>
      </w:r>
    </w:p>
    <w:p>
      <w:r>
        <w:t>La replicación biológica real incluye enzimas, direccionalidad, horquillas de replicación, cebadores, corrección de errores y otros procesos. La primera función será una abstracción computacional y deberá etiquetarse como tal.</w:t>
      </w:r>
    </w:p>
    <w:p>
      <w:pPr>
        <w:pStyle w:val="Heading1"/>
      </w:pPr>
      <w:r>
        <w:t>7. Cómo evolucionará el modelo</w:t>
      </w:r>
    </w:p>
    <w:p>
      <w:pPr>
        <w:spacing w:after="60"/>
      </w:pPr>
      <w:r>
        <w:rPr>
          <w:b/>
        </w:rPr>
        <w:t xml:space="preserve">Fase 1 — Secuencia y reglas genéticas: </w:t>
      </w:r>
      <w:r>
        <w:t>Secuencias cortas, complementariedad, copia y mutaciones de prueba.</w:t>
      </w:r>
    </w:p>
    <w:p>
      <w:pPr>
        <w:spacing w:after="60"/>
      </w:pPr>
      <w:r>
        <w:rPr>
          <w:b/>
        </w:rPr>
        <w:t xml:space="preserve">Fase 2 — Genes y expresión: </w:t>
      </w:r>
      <w:r>
        <w:t>Definir regiones génicas simplificadas y representar niveles de expresión; introducir transcripción y traducción como procesos separados.</w:t>
      </w:r>
    </w:p>
    <w:p>
      <w:pPr>
        <w:spacing w:after="60"/>
      </w:pPr>
      <w:r>
        <w:rPr>
          <w:b/>
        </w:rPr>
        <w:t xml:space="preserve">Fase 3 — Regulación y reparación: </w:t>
      </w:r>
      <w:r>
        <w:t>Añadir reglas reguladoras y mecanismos de reparación para escenarios limitados, apoyados en literatura.</w:t>
      </w:r>
    </w:p>
    <w:p>
      <w:pPr>
        <w:spacing w:after="60"/>
      </w:pPr>
      <w:r>
        <w:rPr>
          <w:b/>
        </w:rPr>
        <w:t xml:space="preserve">Fase 4 — Estado celular: </w:t>
      </w:r>
      <w:r>
        <w:t>Representar un conjunto reducido de variables y transiciones entre estados.</w:t>
      </w:r>
    </w:p>
    <w:p>
      <w:pPr>
        <w:spacing w:after="60"/>
      </w:pPr>
      <w:r>
        <w:rPr>
          <w:b/>
        </w:rPr>
        <w:t xml:space="preserve">Fase 5 — Diferenciación: </w:t>
      </w:r>
      <w:r>
        <w:t>Crear perfiles celulares distintos a partir de un modelo común, cambiando redes de expresión y señales.</w:t>
      </w:r>
    </w:p>
    <w:p>
      <w:pPr>
        <w:spacing w:after="60"/>
      </w:pPr>
      <w:r>
        <w:rPr>
          <w:b/>
        </w:rPr>
        <w:t xml:space="preserve">Fase 6 — Intervenciones: </w:t>
      </w:r>
      <w:r>
        <w:t>Incorporar tratamientos o perturbaciones con dosis, duración, contexto y evidencia documentados.</w:t>
      </w:r>
    </w:p>
    <w:p>
      <w:pPr>
        <w:spacing w:after="60"/>
      </w:pPr>
      <w:r>
        <w:rPr>
          <w:b/>
        </w:rPr>
        <w:t xml:space="preserve">Fase 7 — Desarrollo, envejecimiento y cáncer: </w:t>
      </w:r>
      <w:r>
        <w:t>Añadir modelos especializados por proceso, tejido y etapa biológica; no asumir que un solo modelo describe todos los casos.</w:t>
      </w:r>
    </w:p>
    <w:p>
      <w:pPr>
        <w:pStyle w:val="Heading1"/>
      </w:pPr>
      <w:r>
        <w:t>8. Diseño de los datos y trazabilidad</w:t>
      </w:r>
    </w:p>
    <w:p>
      <w:r>
        <w:t>Cada dato o resultado importante deberá llevar una etiqueta de procedencia. Como mínimo, BioSim Lab distinguirá:</w:t>
      </w:r>
    </w:p>
    <w:p>
      <w:pPr>
        <w:pStyle w:val="ListBullet"/>
        <w:spacing w:after="40"/>
      </w:pPr>
      <w:r>
        <w:t>Dato experimental observado: medido en un estudio, con fuente identificable.</w:t>
      </w:r>
    </w:p>
    <w:p>
      <w:pPr>
        <w:pStyle w:val="ListBullet"/>
        <w:spacing w:after="40"/>
      </w:pPr>
      <w:r>
        <w:t>Parámetro tomado de la literatura: valor publicado con condiciones y unidades.</w:t>
      </w:r>
    </w:p>
    <w:p>
      <w:pPr>
        <w:pStyle w:val="ListBullet"/>
        <w:spacing w:after="40"/>
      </w:pPr>
      <w:r>
        <w:t>Supuesto del modelo: decisión temporal necesaria para construir una primera versión.</w:t>
      </w:r>
    </w:p>
    <w:p>
      <w:pPr>
        <w:pStyle w:val="ListBullet"/>
        <w:spacing w:after="40"/>
      </w:pPr>
      <w:r>
        <w:t>Resultado simulado: predicción producida por el programa, no observación biológica.</w:t>
      </w:r>
    </w:p>
    <w:p>
      <w:pPr>
        <w:pStyle w:val="ListBullet"/>
        <w:spacing w:after="40"/>
      </w:pPr>
      <w:r>
        <w:t>Resultado validado: predicción evaluada frente a datos independientes según un criterio definido.</w:t>
      </w:r>
    </w:p>
    <w:p>
      <w:r>
        <w:t>Para cada experimento virtual se registrarán el modelo y versión, tipo celular si corresponde, condiciones, intervención, controles, resultado, fuente, incertidumbre y limitaciones. Los datos de diferentes tejidos, etapas o sistemas experimentales no se mezclarán sin justificación.</w:t>
      </w:r>
    </w:p>
    <w:p>
      <w:pPr>
        <w:pStyle w:val="Heading1"/>
      </w:pPr>
      <w:r>
        <w:t>9. Validación y criterios de calidad</w:t>
      </w:r>
    </w:p>
    <w:p>
      <w:pPr>
        <w:pStyle w:val="ListBullet"/>
        <w:spacing w:after="40"/>
      </w:pPr>
      <w:r>
        <w:t>Verificación del código: comprobar que cada función hace lo que se diseñó para hacer.</w:t>
      </w:r>
    </w:p>
    <w:p>
      <w:pPr>
        <w:pStyle w:val="ListBullet"/>
        <w:spacing w:after="40"/>
      </w:pPr>
      <w:r>
        <w:t>Pruebas de consistencia: revisar complementariedad, longitudes de secuencia, registro de mutaciones y conservación de datos.</w:t>
      </w:r>
    </w:p>
    <w:p>
      <w:pPr>
        <w:pStyle w:val="ListBullet"/>
        <w:spacing w:after="40"/>
      </w:pPr>
      <w:r>
        <w:t>Validación biológica: comparar reglas y parámetros con fuentes científicas apropiadas.</w:t>
      </w:r>
    </w:p>
    <w:p>
      <w:pPr>
        <w:pStyle w:val="ListBullet"/>
        <w:spacing w:after="40"/>
      </w:pPr>
      <w:r>
        <w:t>Validación externa: cuando exista un modelo predictivo, evaluar su rendimiento con datos no utilizados para ajustarlo.</w:t>
      </w:r>
    </w:p>
    <w:p>
      <w:pPr>
        <w:pStyle w:val="ListBullet"/>
        <w:spacing w:after="40"/>
      </w:pPr>
      <w:r>
        <w:t>Incertidumbre: comunicar qué resultados son robustos y cuáles dependen de supuestos.</w:t>
      </w:r>
    </w:p>
    <w:p>
      <w:pPr>
        <w:pStyle w:val="ListBullet"/>
        <w:spacing w:after="40"/>
      </w:pPr>
      <w:r>
        <w:t>Reproducibilidad: conservar parámetros, versiones y fuentes para repetir una simulación.</w:t>
      </w:r>
    </w:p>
    <w:p>
      <w:pPr>
        <w:pStyle w:val="Heading1"/>
      </w:pPr>
      <w:r>
        <w:t>10. Herramientas técnicas iniciales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496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previsto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Lenguaje principal para construir y probar el prototipo.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Jupyter Notebook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Experimentación reproducible y documentación de pruebas.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Biopython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Manipulación de secuencias cuando el modelo lo requiera.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NumPy / SciPy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Cálculos numéricos para módulos posteriores.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Matplotlib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Gráficos de resultados y comparación de escenarios.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Almacenar modelos, parámetros, experimentos y referencias en una base de datos local.</w:t>
            </w:r>
          </w:p>
        </w:tc>
      </w:tr>
    </w:tbl>
    <w:p>
      <w:pPr>
        <w:pStyle w:val="Heading1"/>
      </w:pPr>
      <w:r>
        <w:t>11. Preguntas científicas que puede abordar en el futuro</w:t>
      </w:r>
    </w:p>
    <w:p>
      <w:pPr>
        <w:pStyle w:val="ListBullet"/>
        <w:spacing w:after="40"/>
      </w:pPr>
      <w:r>
        <w:t>¿Cómo se propaga una mutación a través de divisiones celulares en un modelo definido?</w:t>
      </w:r>
    </w:p>
    <w:p>
      <w:pPr>
        <w:pStyle w:val="ListBullet"/>
        <w:spacing w:after="40"/>
      </w:pPr>
      <w:r>
        <w:t>¿Cómo cambia el estado celular cuando se modifica la actividad de un conjunto de genes?</w:t>
      </w:r>
    </w:p>
    <w:p>
      <w:pPr>
        <w:pStyle w:val="ListBullet"/>
        <w:spacing w:after="40"/>
      </w:pPr>
      <w:r>
        <w:t>¿Qué datos hacen falta para diferenciar una predicción plausible de una predicción validada?</w:t>
      </w:r>
    </w:p>
    <w:p>
      <w:pPr>
        <w:pStyle w:val="ListBullet"/>
        <w:spacing w:after="40"/>
      </w:pPr>
      <w:r>
        <w:t>¿Cómo se pueden conectar modelos de distintos niveles sin perder trazabilidad ni exagerar su capacidad predictiva?</w:t>
      </w:r>
    </w:p>
    <w:p>
      <w:pPr>
        <w:pStyle w:val="ListBullet"/>
        <w:spacing w:after="40"/>
      </w:pPr>
      <w:r>
        <w:t>¿Qué mecanismos celulares específicos permiten estudiar posteriormente diferenciación, envejecimiento o cáncer?</w:t>
      </w:r>
    </w:p>
    <w:p>
      <w:pPr>
        <w:pStyle w:val="Heading1"/>
      </w:pPr>
      <w:r>
        <w:t>12. Limitaciones científicas y éticas</w:t>
      </w:r>
    </w:p>
    <w:p>
      <w:pPr>
        <w:pStyle w:val="ListBullet"/>
        <w:spacing w:after="40"/>
      </w:pPr>
      <w:r>
        <w:t>Una secuencia o red simplificada no reproduce por sí sola una célula real.</w:t>
      </w:r>
    </w:p>
    <w:p>
      <w:pPr>
        <w:pStyle w:val="ListBullet"/>
        <w:spacing w:after="40"/>
      </w:pPr>
      <w:r>
        <w:t>La misma mutación puede tener efectos distintos según el tipo celular, el contexto genético y el entorno.</w:t>
      </w:r>
    </w:p>
    <w:p>
      <w:pPr>
        <w:pStyle w:val="ListBullet"/>
        <w:spacing w:after="40"/>
      </w:pPr>
      <w:r>
        <w:t>El envejecimiento biológico no debe reducirse a una única variable universal.</w:t>
      </w:r>
    </w:p>
    <w:p>
      <w:pPr>
        <w:pStyle w:val="ListBullet"/>
        <w:spacing w:after="40"/>
      </w:pPr>
      <w:r>
        <w:t>Los modelos embrionarios, fetales, adultos y tumorales requieren supuestos y datos específicos.</w:t>
      </w:r>
    </w:p>
    <w:p>
      <w:pPr>
        <w:pStyle w:val="ListBullet"/>
        <w:spacing w:after="40"/>
      </w:pPr>
      <w:r>
        <w:t>Una predicción computacional no demuestra causalidad, eficacia terapéutica ni seguridad clínica.</w:t>
      </w:r>
    </w:p>
    <w:p>
      <w:pPr>
        <w:pStyle w:val="ListBullet"/>
        <w:spacing w:after="40"/>
      </w:pPr>
      <w:r>
        <w:t>Los datos deben utilizarse respetando sus licencias, condiciones de acceso, privacidad y procedencia.</w:t>
      </w:r>
    </w:p>
    <w:p>
      <w:pPr>
        <w:pStyle w:val="Heading1"/>
      </w:pPr>
      <w:r>
        <w:t>13. Plan de trabajo inmediato</w:t>
      </w:r>
    </w:p>
    <w:p>
      <w:pPr>
        <w:pStyle w:val="ListNumber"/>
        <w:spacing w:after="40"/>
      </w:pPr>
      <w:r>
        <w:t>Crear un repositorio del proyecto con carpetas para código, datos de ejemplo, documentación y pruebas.</w:t>
      </w:r>
    </w:p>
    <w:p>
      <w:pPr>
        <w:pStyle w:val="ListNumber"/>
        <w:spacing w:after="40"/>
      </w:pPr>
      <w:r>
        <w:t>Implementar una secuencia artificial corta y las reglas de complementariedad.</w:t>
      </w:r>
    </w:p>
    <w:p>
      <w:pPr>
        <w:pStyle w:val="ListNumber"/>
        <w:spacing w:after="40"/>
      </w:pPr>
      <w:r>
        <w:t>Escribir pruebas automáticas para validar secuencias y comprobar la cadena complementaria.</w:t>
      </w:r>
    </w:p>
    <w:p>
      <w:pPr>
        <w:pStyle w:val="ListNumber"/>
        <w:spacing w:after="40"/>
      </w:pPr>
      <w:r>
        <w:t>Añadir una simulación simple de mutación y un registro de cambios.</w:t>
      </w:r>
    </w:p>
    <w:p>
      <w:pPr>
        <w:pStyle w:val="ListNumber"/>
        <w:spacing w:after="40"/>
      </w:pPr>
      <w:r>
        <w:t>Documentar explícitamente qué representa el modelo y qué queda fuera.</w:t>
      </w:r>
    </w:p>
    <w:p>
      <w:pPr>
        <w:pStyle w:val="ListNumber"/>
        <w:spacing w:after="40"/>
      </w:pPr>
      <w:r>
        <w:t>Solo después, decidir qué mecanismo molecular real conviene añadir y qué evidencia se necesita.</w:t>
      </w:r>
    </w:p>
    <w:p>
      <w:pPr>
        <w:pStyle w:val="Heading1"/>
      </w:pPr>
      <w:r>
        <w:t>14. Recursos de referencia para etapas posteriores</w:t>
      </w:r>
    </w:p>
    <w:p>
      <w:pPr>
        <w:pStyle w:val="ListBullet"/>
      </w:pPr>
      <w:r>
        <w:rPr>
          <w:b/>
        </w:rPr>
        <w:t xml:space="preserve">Biopython: </w:t>
      </w:r>
      <w:r>
        <w:t>https://biopython.org/</w:t>
      </w:r>
    </w:p>
    <w:p>
      <w:pPr>
        <w:pStyle w:val="ListBullet"/>
      </w:pPr>
      <w:r>
        <w:rPr>
          <w:b/>
        </w:rPr>
        <w:t xml:space="preserve">NCBI — recursos de genética y genómica: </w:t>
      </w:r>
      <w:r>
        <w:t>https://www.ncbi.nlm.nih.gov/</w:t>
      </w:r>
    </w:p>
    <w:p>
      <w:pPr>
        <w:pStyle w:val="ListBullet"/>
      </w:pPr>
      <w:r>
        <w:rPr>
          <w:b/>
        </w:rPr>
        <w:t xml:space="preserve">Human Cell Atlas: </w:t>
      </w:r>
      <w:r>
        <w:t>https://data.humancellatlas.org/</w:t>
      </w:r>
    </w:p>
    <w:p>
      <w:pPr>
        <w:pStyle w:val="ListBullet"/>
      </w:pPr>
      <w:r>
        <w:rPr>
          <w:b/>
        </w:rPr>
        <w:t xml:space="preserve">Cell Model Passports: </w:t>
      </w:r>
      <w:r>
        <w:t>https://cellmodelpassports.sanger.ac.uk/</w:t>
      </w:r>
    </w:p>
    <w:p>
      <w:pPr>
        <w:pStyle w:val="ListBullet"/>
      </w:pPr>
      <w:r>
        <w:rPr>
          <w:b/>
        </w:rPr>
        <w:t xml:space="preserve">COPASI — modelización y simulación bioquímica: </w:t>
      </w:r>
      <w:r>
        <w:t>https://copasi.org/</w:t>
      </w:r>
    </w:p>
    <w:p>
      <w:pPr>
        <w:pStyle w:val="ListBullet"/>
      </w:pPr>
      <w:r>
        <w:rPr>
          <w:b/>
        </w:rPr>
        <w:t xml:space="preserve">DepMap — modelos y datos de cáncer: </w:t>
      </w:r>
      <w:r>
        <w:t>https://depmap.org/portal/</w:t>
      </w:r>
    </w:p>
    <w:p>
      <w:pPr>
        <w:pStyle w:val="Heading1"/>
      </w:pPr>
      <w:r>
        <w:t>15. Decisión de diseño resumida</w:t>
      </w:r>
    </w:p>
    <w:p>
      <w:r>
        <w:rPr>
          <w:b/>
        </w:rPr>
        <w:t xml:space="preserve">Decisión propuesta: </w:t>
      </w:r>
      <w:r>
        <w:t>comenzar con un módulo genético abstracto, conectado desde el diseño a una estructura de célula virtual. El primer prototipo trabajará con secuencias artificiales y operaciones verificables; los modelos biológicos reales se incorporarán de manera progresiva, con fuentes, supuestos y validación explícitos.</w:t>
      </w:r>
    </w:p>
    <w:p>
      <w:pPr>
        <w:jc w:val="center"/>
      </w:pPr>
      <w:r>
        <w:rPr>
          <w:i/>
          <w:color w:val="646464"/>
          <w:sz w:val="18"/>
        </w:rPr>
        <w:t>BioSim Lab · Documento base de diseño · Versión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