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b w:val="0"/>
          <w:i w:val="0"/>
        </w:rPr>
        <w:t>Step 1: pengguna membuka file 10.1.13_Original.pka langsung di Cisco Packet Tracer pada komputernya sendiri, lalu mengakses BR Server dari Laptop BR-1 (http://branch.corp) - server menampilkan pesan bahwa file klien telah hilang/diserang.</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Gambar 17. Cisco Packet Tracer dibuka langsung oleh pengguna, menampilkan topologi aktivitas (Headquarters, ISP/Telco, Branch Office) dan panel Instructions resmi 10.1.13.</w:t>
      </w:r>
    </w:p>
    <w:p>
      <w:pPr>
        <w:jc w:val="center"/>
      </w:pPr>
      <w:r>
        <w:drawing>
          <wp:inline xmlns:a="http://schemas.openxmlformats.org/drawingml/2006/main" xmlns:pic="http://schemas.openxmlformats.org/drawingml/2006/picture">
            <wp:extent cx="5669280" cy="5688541"/>
            <wp:docPr id="18" name="Picture 18"/>
            <wp:cNvGraphicFramePr>
              <a:graphicFrameLocks noChangeAspect="1"/>
            </wp:cNvGraphicFramePr>
            <a:graphic>
              <a:graphicData uri="http://schemas.openxmlformats.org/drawingml/2006/picture">
                <pic:pic>
                  <pic:nvPicPr>
                    <pic:cNvPr id="0" name="10.1.13_Part1_Step1_files_gone.png"/>
                    <pic:cNvPicPr/>
                  </pic:nvPicPr>
                  <pic:blipFill>
                    <a:blip r:embed="rId26"/>
                    <a:stretch>
                      <a:fillRect/>
                    </a:stretch>
                  </pic:blipFill>
                  <pic:spPr>
                    <a:xfrm>
                      <a:off x="0" y="0"/>
                      <a:ext cx="5669280" cy="5688541"/>
                    </a:xfrm>
                    <a:prstGeom prst="rect"/>
                  </pic:spPr>
                </pic:pic>
              </a:graphicData>
            </a:graphic>
          </wp:inline>
        </w:drawing>
      </w:r>
    </w:p>
    <w:p>
      <w:pPr>
        <w:jc w:val="center"/>
      </w:pPr>
      <w:r>
        <w:rPr>
          <w:i/>
          <w:sz w:val="18"/>
        </w:rPr>
        <w:t>Gambar 18. Laptop BR-1 mengakses http://branch.corp/FileHosting.html - halaman menampilkan pesan serangan ('Your files are GONE!'), mengonfirmasi file klien di BR Server telah hilang/diserang.</w:t>
      </w:r>
    </w:p>
    <w:p>
      <w:r>
        <w:rPr>
          <w:b w:val="0"/>
          <w:i w:val="0"/>
        </w:rPr>
        <w:t>Step 2: pengguna mengakses http://hq.corp untuk menyalin hash referensi file-file sebelum diserang.</w:t>
      </w:r>
    </w:p>
    <w:p>
      <w:pPr>
        <w:jc w:val="center"/>
      </w:pPr>
      <w:r>
        <w:drawing>
          <wp:inline xmlns:a="http://schemas.openxmlformats.org/drawingml/2006/main" xmlns:pic="http://schemas.openxmlformats.org/drawingml/2006/picture">
            <wp:extent cx="5669280" cy="4197230"/>
            <wp:docPr id="19" name="Picture 19"/>
            <wp:cNvGraphicFramePr>
              <a:graphicFrameLocks noChangeAspect="1"/>
            </wp:cNvGraphicFramePr>
            <a:graphic>
              <a:graphicData uri="http://schemas.openxmlformats.org/drawingml/2006/picture">
                <pic:pic>
                  <pic:nvPicPr>
                    <pic:cNvPr id="0" name="10.1.13_Part1_Step2_hash_page.png"/>
                    <pic:cNvPicPr/>
                  </pic:nvPicPr>
                  <pic:blipFill>
                    <a:blip r:embed="rId27"/>
                    <a:stretch>
                      <a:fillRect/>
                    </a:stretch>
                  </pic:blipFill>
                  <pic:spPr>
                    <a:xfrm>
                      <a:off x="0" y="0"/>
                      <a:ext cx="5669280" cy="4197230"/>
                    </a:xfrm>
                    <a:prstGeom prst="rect"/>
                  </pic:spPr>
                </pic:pic>
              </a:graphicData>
            </a:graphic>
          </wp:inline>
        </w:drawing>
      </w:r>
    </w:p>
    <w:p>
      <w:pPr>
        <w:jc w:val="center"/>
      </w:pPr>
      <w:r>
        <w:rPr>
          <w:i/>
          <w:sz w:val="18"/>
        </w:rPr>
        <w:t>Gambar 19. The Hash Page (http://hq.corp/hash.html) menampilkan hash referensi MD5 untuk 6 file klien dan hash SHA-256 untuk income.txt - nilai income.txt (b138706cb55787d2a...) cocok persis dengan kunci jawaban resmi HMAC yang didapat sebelumnya, mengonfirmasi validitas kunci jawaban tersebut.</w:t>
      </w:r>
    </w:p>
    <w:p>
      <w:pPr>
        <w:jc w:val="center"/>
      </w:pPr>
      <w:r>
        <w:drawing>
          <wp:inline xmlns:a="http://schemas.openxmlformats.org/drawingml/2006/main" xmlns:pic="http://schemas.openxmlformats.org/drawingml/2006/picture">
            <wp:extent cx="5669280" cy="5740862"/>
            <wp:docPr id="20" name="Picture 20"/>
            <wp:cNvGraphicFramePr>
              <a:graphicFrameLocks noChangeAspect="1"/>
            </wp:cNvGraphicFramePr>
            <a:graphic>
              <a:graphicData uri="http://schemas.openxmlformats.org/drawingml/2006/picture">
                <pic:pic>
                  <pic:nvPicPr>
                    <pic:cNvPr id="0" name="10.1.13_Part1_Step2_pasted_hashes.png"/>
                    <pic:cNvPicPr/>
                  </pic:nvPicPr>
                  <pic:blipFill>
                    <a:blip r:embed="rId28"/>
                    <a:stretch>
                      <a:fillRect/>
                    </a:stretch>
                  </pic:blipFill>
                  <pic:spPr>
                    <a:xfrm>
                      <a:off x="0" y="0"/>
                      <a:ext cx="5669280" cy="5740862"/>
                    </a:xfrm>
                    <a:prstGeom prst="rect"/>
                  </pic:spPr>
                </pic:pic>
              </a:graphicData>
            </a:graphic>
          </wp:inline>
        </w:drawing>
      </w:r>
    </w:p>
    <w:p>
      <w:pPr>
        <w:jc w:val="center"/>
      </w:pPr>
      <w:r>
        <w:rPr>
          <w:i/>
          <w:sz w:val="18"/>
        </w:rPr>
        <w:t>Gambar 20. Hash referensi disalin ke Text Editor pada Laptop BR-1 untuk dipakai sebagai pembanding di Part 2.</w:t>
      </w:r>
    </w:p>
    <w:p>
      <w:r>
        <w:rPr>
          <w:i/>
          <w:color w:val="800000"/>
        </w:rPr>
        <w:t>[Step 3 (download 6 file klien via FTP, user mike/cisco123, ke Laptop BR-1) dan Part 2 Step 1 (hash tiap file lalu bandingkan) belum di-screenshot - jika pengguna membagikan ISI keenam file klien (NEclients.txt dkk.) setelah di-download, verifikasi hash dapat dijalankan ulang secara nyata di sesi ini (md5sum), persis seperti verifikasi HMAC &amp; FTP sebelumnya pada 10.1.15.]</w:t>
      </w:r>
    </w:p>
    <w:p>
      <w:pPr>
        <w:pStyle w:val="Heading2"/>
      </w:pPr>
      <w:r>
        <w:t>Part 2: Use Hashing to Verify File Integrity</w:t>
      </w:r>
    </w:p>
    <w:p>
      <w:r>
        <w:rPr>
          <w:b w:val="0"/>
          <w:i w:val="0"/>
        </w:rPr>
        <w:t>Step 1: hash tiap file klien dihitung di CSE-LABVM dengan 'echo -n \'isi-file\' | md5sum', lalu dibandingkan dengan hash referensi yang disalin dari HQ.</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10.1.13_Part2_Part3_official_answers.png"/>
                    <pic:cNvPicPr/>
                  </pic:nvPicPr>
                  <pic:blipFill>
                    <a:blip r:embed="rId29"/>
                    <a:stretch>
                      <a:fillRect/>
                    </a:stretch>
                  </pic:blipFill>
                  <pic:spPr>
                    <a:xfrm>
                      <a:off x="0" y="0"/>
                      <a:ext cx="5669280" cy="3543300"/>
                    </a:xfrm>
                    <a:prstGeom prst="rect"/>
                  </pic:spPr>
                </pic:pic>
              </a:graphicData>
            </a:graphic>
          </wp:inline>
        </w:drawing>
      </w:r>
    </w:p>
    <w:p>
      <w:pPr>
        <w:jc w:val="center"/>
      </w:pPr>
      <w:r>
        <w:rPr>
          <w:i/>
          <w:sz w:val="18"/>
        </w:rPr>
        <w:t>Gambar 21. Kunci jawaban resmi (kotak 'Show Answer') dari file export instruksi aktivitas Cisco Packet Tracer - File and Data Integrity Checks, menunjukkan jawaban Part 2 dan Part 3.</w:t>
      </w:r>
    </w:p>
    <w:p>
      <w:r>
        <w:rPr>
          <w:i/>
          <w:color w:val="800000"/>
        </w:rPr>
        <w:t>[BELUM ADA SCREENSHOT PRAKTIK - menunggu pengguna menjalankan Step 1 (hash tiap file) dan Step 2-3 (escalate email ke Sally, download SEclients.txt ke HQ-Laptop-1) di Packet Tracer sendiri.]</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22" name="Picture 22"/>
            <wp:cNvGraphicFramePr>
              <a:graphicFrameLocks noChangeAspect="1"/>
            </wp:cNvGraphicFramePr>
            <a:graphic>
              <a:graphicData uri="http://schemas.openxmlformats.org/drawingml/2006/picture">
                <pic:pic>
                  <pic:nvPicPr>
                    <pic:cNvPr id="0" name="10.1.15_PacketTracer_opened_by_user.png"/>
                    <pic:cNvPicPr/>
                  </pic:nvPicPr>
                  <pic:blipFill>
                    <a:blip r:embed="rId30"/>
                    <a:stretch>
                      <a:fillRect/>
                    </a:stretch>
                  </pic:blipFill>
                  <pic:spPr>
                    <a:xfrm>
                      <a:off x="0" y="0"/>
                      <a:ext cx="5669280" cy="3188046"/>
                    </a:xfrm>
                    <a:prstGeom prst="rect"/>
                  </pic:spPr>
                </pic:pic>
              </a:graphicData>
            </a:graphic>
          </wp:inline>
        </w:drawing>
      </w:r>
    </w:p>
    <w:p>
      <w:pPr>
        <w:jc w:val="center"/>
      </w:pPr>
      <w:r>
        <w:rPr>
          <w:i/>
          <w:sz w:val="18"/>
        </w:rPr>
        <w:t>Gambar 22.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23" name="Picture 23"/>
            <wp:cNvGraphicFramePr>
              <a:graphicFrameLocks noChangeAspect="1"/>
            </wp:cNvGraphicFramePr>
            <a:graphic>
              <a:graphicData uri="http://schemas.openxmlformats.org/drawingml/2006/picture">
                <pic:pic>
                  <pic:nvPicPr>
                    <pic:cNvPr id="0" name="10.1.15_Part1_Part3_decrypt_credentials.png"/>
                    <pic:cNvPicPr/>
                  </pic:nvPicPr>
                  <pic:blipFill>
                    <a:blip r:embed="rId31"/>
                    <a:stretch>
                      <a:fillRect/>
                    </a:stretch>
                  </pic:blipFill>
                  <pic:spPr>
                    <a:xfrm>
                      <a:off x="0" y="0"/>
                      <a:ext cx="5669280" cy="1461611"/>
                    </a:xfrm>
                    <a:prstGeom prst="rect"/>
                  </pic:spPr>
                </pic:pic>
              </a:graphicData>
            </a:graphic>
          </wp:inline>
        </w:drawing>
      </w:r>
    </w:p>
    <w:p>
      <w:pPr>
        <w:jc w:val="center"/>
      </w:pPr>
      <w:r>
        <w:rPr>
          <w:i/>
          <w:sz w:val="18"/>
        </w:rPr>
        <w:t>Gambar 23.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24" name="Picture 24"/>
            <wp:cNvGraphicFramePr>
              <a:graphicFrameLocks noChangeAspect="1"/>
            </wp:cNvGraphicFramePr>
            <a:graphic>
              <a:graphicData uri="http://schemas.openxmlformats.org/drawingml/2006/picture">
                <pic:pic>
                  <pic:nvPicPr>
                    <pic:cNvPr id="0" name="10.1.15_Part5_decryption_key_email.png"/>
                    <pic:cNvPicPr/>
                  </pic:nvPicPr>
                  <pic:blipFill>
                    <a:blip r:embed="rId32"/>
                    <a:stretch>
                      <a:fillRect/>
                    </a:stretch>
                  </pic:blipFill>
                  <pic:spPr>
                    <a:xfrm>
                      <a:off x="0" y="0"/>
                      <a:ext cx="5669280" cy="2036276"/>
                    </a:xfrm>
                    <a:prstGeom prst="rect"/>
                  </pic:spPr>
                </pic:pic>
              </a:graphicData>
            </a:graphic>
          </wp:inline>
        </w:drawing>
      </w:r>
    </w:p>
    <w:p>
      <w:pPr>
        <w:jc w:val="center"/>
      </w:pPr>
      <w:r>
        <w:rPr>
          <w:i/>
          <w:sz w:val="18"/>
        </w:rPr>
        <w:t>Gambar 24.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10.1.15_Part5_decrypted_clientinfo.png"/>
                    <pic:cNvPicPr/>
                  </pic:nvPicPr>
                  <pic:blipFill>
                    <a:blip r:embed="rId33"/>
                    <a:stretch>
                      <a:fillRect/>
                    </a:stretch>
                  </pic:blipFill>
                  <pic:spPr>
                    <a:xfrm>
                      <a:off x="0" y="0"/>
                      <a:ext cx="5669280" cy="3543300"/>
                    </a:xfrm>
                    <a:prstGeom prst="rect"/>
                  </pic:spPr>
                </pic:pic>
              </a:graphicData>
            </a:graphic>
          </wp:inline>
        </w:drawing>
      </w:r>
    </w:p>
    <w:p>
      <w:pPr>
        <w:jc w:val="center"/>
      </w:pPr>
      <w:r>
        <w:rPr>
          <w:i/>
          <w:sz w:val="18"/>
        </w:rPr>
        <w:t>Gambar 25.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6" name="Picture 26"/>
            <wp:cNvGraphicFramePr>
              <a:graphicFrameLocks noChangeAspect="1"/>
            </wp:cNvGraphicFramePr>
            <a:graphic>
              <a:graphicData uri="http://schemas.openxmlformats.org/drawingml/2006/picture">
                <pic:pic>
                  <pic:nvPicPr>
                    <pic:cNvPr id="0" name="GroupWorkEvidence_WhatsApp.png"/>
                    <pic:cNvPicPr/>
                  </pic:nvPicPr>
                  <pic:blipFill>
                    <a:blip r:embed="rId34"/>
                    <a:stretch>
                      <a:fillRect/>
                    </a:stretch>
                  </pic:blipFill>
                  <pic:spPr>
                    <a:xfrm>
                      <a:off x="0" y="0"/>
                      <a:ext cx="5669280" cy="825920"/>
                    </a:xfrm>
                    <a:prstGeom prst="rect"/>
                  </pic:spPr>
                </pic:pic>
              </a:graphicData>
            </a:graphic>
          </wp:inline>
        </w:drawing>
      </w:r>
    </w:p>
    <w:p>
      <w:pPr>
        <w:jc w:val="center"/>
      </w:pPr>
      <w:r>
        <w:rPr>
          <w:i/>
          <w:sz w:val="18"/>
        </w:rPr>
        <w:t>Gambar 26.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