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F03BE">
      <w:pPr>
        <w:pStyle w:val="32"/>
        <w:spacing w:before="2100"/>
        <w:jc w:val="center"/>
      </w:pPr>
      <w:r>
        <w:rPr>
          <w:rFonts w:ascii="Arial Unicode MS" w:hAnsi="Arial Unicode MS" w:eastAsia="Arial Unicode MS"/>
          <w:b/>
          <w:color w:val="000000"/>
          <w:sz w:val="60"/>
        </w:rPr>
        <w:t>Kaoyan Workbench</w:t>
      </w:r>
    </w:p>
    <w:p w14:paraId="31A0F334">
      <w:pPr>
        <w:jc w:val="center"/>
      </w:pPr>
      <w:r>
        <w:rPr>
          <w:rFonts w:ascii="Arial Unicode MS" w:hAnsi="Arial Unicode MS" w:eastAsia="Arial Unicode MS"/>
          <w:b/>
          <w:color w:val="000000"/>
          <w:sz w:val="42"/>
        </w:rPr>
        <w:t>产品需求文档</w:t>
      </w:r>
    </w:p>
    <w:p w14:paraId="6B4EB69B">
      <w:pPr>
        <w:spacing w:before="360"/>
        <w:jc w:val="center"/>
      </w:pPr>
      <w:r>
        <w:rPr>
          <w:rFonts w:ascii="Arial Unicode MS" w:hAnsi="Arial Unicode MS" w:eastAsia="Arial Unicode MS"/>
          <w:color w:val="555555"/>
          <w:sz w:val="22"/>
        </w:rPr>
        <w:t>主 PRD  供后续持续分析与完善</w:t>
      </w:r>
    </w:p>
    <w:p w14:paraId="772B5788">
      <w:pPr>
        <w:spacing w:before="2360"/>
        <w:jc w:val="center"/>
      </w:pPr>
      <w:r>
        <w:rPr>
          <w:rFonts w:ascii="Arial Unicode MS" w:hAnsi="Arial Unicode MS" w:eastAsia="Arial Unicode MS"/>
          <w:color w:val="444444"/>
          <w:sz w:val="21"/>
        </w:rPr>
        <w:t>当前版本  0.1.0</w:t>
      </w:r>
      <w:r>
        <w:rPr>
          <w:rFonts w:ascii="Arial Unicode MS" w:hAnsi="Arial Unicode MS" w:eastAsia="Arial Unicode MS"/>
          <w:color w:val="444444"/>
          <w:sz w:val="21"/>
        </w:rPr>
        <w:br w:type="textWrapping"/>
      </w:r>
      <w:r>
        <w:rPr>
          <w:rFonts w:ascii="Arial Unicode MS" w:hAnsi="Arial Unicode MS" w:eastAsia="Arial Unicode MS"/>
          <w:color w:val="444444"/>
          <w:sz w:val="21"/>
        </w:rPr>
        <w:t>创建日期  2026-09-28</w:t>
      </w:r>
      <w:r>
        <w:rPr>
          <w:rFonts w:ascii="Arial Unicode MS" w:hAnsi="Arial Unicode MS" w:eastAsia="Arial Unicode MS"/>
          <w:color w:val="444444"/>
          <w:sz w:val="21"/>
        </w:rPr>
        <w:br w:type="textWrapping"/>
      </w:r>
      <w:r>
        <w:rPr>
          <w:rFonts w:ascii="Arial Unicode MS" w:hAnsi="Arial Unicode MS" w:eastAsia="Arial Unicode MS"/>
          <w:color w:val="444444"/>
          <w:sz w:val="21"/>
        </w:rPr>
        <w:t>文档状态  TODO</w:t>
      </w:r>
      <w:r>
        <w:rPr>
          <w:rFonts w:ascii="Arial Unicode MS" w:hAnsi="Arial Unicode MS" w:eastAsia="Arial Unicode MS"/>
          <w:color w:val="444444"/>
          <w:sz w:val="21"/>
        </w:rPr>
        <w:br w:type="textWrapping"/>
      </w:r>
    </w:p>
    <w:p w14:paraId="46366BB4">
      <w:r>
        <w:br w:type="page"/>
      </w:r>
    </w:p>
    <w:p w14:paraId="3DF7D2CB">
      <w:pPr>
        <w:pStyle w:val="3"/>
      </w:pPr>
      <w:r>
        <w:t>目录</w:t>
      </w:r>
    </w:p>
    <w:p w14:paraId="72476B1B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  产品概述</w:t>
      </w:r>
    </w:p>
    <w:p w14:paraId="47F97465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2  用户研究</w:t>
      </w:r>
    </w:p>
    <w:p w14:paraId="4D4BDF72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3  核心使用场景</w:t>
      </w:r>
    </w:p>
    <w:p w14:paraId="40C0FC95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4  产品方案</w:t>
      </w:r>
    </w:p>
    <w:p w14:paraId="20727E4F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5  MVP 定义</w:t>
      </w:r>
    </w:p>
    <w:p w14:paraId="5C4C6365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6  用户故事 User Story</w:t>
      </w:r>
    </w:p>
    <w:p w14:paraId="54ECC003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7  用户流程 User Flow</w:t>
      </w:r>
    </w:p>
    <w:p w14:paraId="77AA47A9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8  功能需求 Functional Requirements</w:t>
      </w:r>
    </w:p>
    <w:p w14:paraId="3D343B35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9  AI 能力设计</w:t>
      </w:r>
    </w:p>
    <w:p w14:paraId="752CC8C6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10  交互与原型</w:t>
      </w:r>
    </w:p>
    <w:p w14:paraId="2B96DA05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11  数据指标</w:t>
      </w:r>
    </w:p>
    <w:p w14:paraId="2A9BD233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12  数据埋点</w:t>
      </w:r>
    </w:p>
    <w:p w14:paraId="5C80858D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13  非功能需求</w:t>
      </w:r>
    </w:p>
    <w:p w14:paraId="50752CDC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14  技术方案</w:t>
      </w:r>
    </w:p>
    <w:p w14:paraId="08AADB78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15  版本规划</w:t>
      </w:r>
    </w:p>
    <w:p w14:paraId="2A5A6D62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16  风险与待验证假设</w:t>
      </w:r>
    </w:p>
    <w:p w14:paraId="17B66B6E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17  用户测试与迭代记录</w:t>
      </w:r>
    </w:p>
    <w:p w14:paraId="72D4969D">
      <w:pPr>
        <w:spacing w:after="80"/>
        <w:ind w:left="173"/>
      </w:pPr>
      <w:r>
        <w:rPr>
          <w:rFonts w:ascii="Arial Unicode MS" w:hAnsi="Arial Unicode MS" w:eastAsia="Arial Unicode MS"/>
          <w:color w:val="000000"/>
          <w:sz w:val="22"/>
        </w:rPr>
        <w:t>18  Change Log</w:t>
      </w:r>
    </w:p>
    <w:p w14:paraId="4091829A">
      <w:r>
        <w:br w:type="page"/>
      </w:r>
    </w:p>
    <w:p w14:paraId="70340107">
      <w:pPr>
        <w:pStyle w:val="165"/>
      </w:pPr>
      <w:r>
        <w:rPr>
          <w:rFonts w:ascii="Arial Unicode MS" w:hAnsi="Arial Unicode MS" w:eastAsia="Arial Unicode MS"/>
          <w:color w:val="000000"/>
          <w:sz w:val="22"/>
        </w:rPr>
        <w:t>文档性质：主 PRD，供后续持续分析与完善。</w:t>
      </w:r>
    </w:p>
    <w:p w14:paraId="60DE77DE">
      <w:pPr>
        <w:pStyle w:val="165"/>
      </w:pPr>
    </w:p>
    <w:p w14:paraId="46B3D446">
      <w:pPr>
        <w:pStyle w:val="165"/>
      </w:pPr>
      <w:r>
        <w:rPr>
          <w:rFonts w:ascii="Arial Unicode MS" w:hAnsi="Arial Unicode MS" w:eastAsia="Arial Unicode MS"/>
          <w:color w:val="000000"/>
          <w:sz w:val="22"/>
        </w:rPr>
        <w:t xml:space="preserve">边界说明：本文中的“当前实现状态”仅用于记录现有项目的客观情况，不代表相关能力会进入新版产品或 MVP。所有新版产品决策在完成分析前均以 </w:t>
      </w:r>
      <w:r>
        <w:rPr>
          <w:rFonts w:ascii="SF Mono" w:hAnsi="SF Mono" w:eastAsia="SF Mono"/>
          <w:color w:val="333333"/>
          <w:sz w:val="19"/>
        </w:rPr>
        <w:t>TODO</w:t>
      </w:r>
      <w:r>
        <w:rPr>
          <w:rFonts w:ascii="Arial Unicode MS" w:hAnsi="Arial Unicode MS" w:eastAsia="Arial Unicode MS"/>
          <w:color w:val="000000"/>
          <w:sz w:val="22"/>
        </w:rPr>
        <w:t xml:space="preserve"> 标记。</w:t>
      </w:r>
    </w:p>
    <w:p w14:paraId="203B1EC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文档信息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1E2CF0B">
        <w:trPr>
          <w:tblHeader/>
          <w:jc w:val="center"/>
        </w:trPr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5AA94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字段</w:t>
            </w:r>
          </w:p>
        </w:tc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417C74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内容</w:t>
            </w:r>
          </w:p>
        </w:tc>
      </w:tr>
      <w:tr w14:paraId="29429B5B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8802D6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项目名称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9BE14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Kaoyan Workbench（考研工作台）</w:t>
            </w:r>
          </w:p>
        </w:tc>
      </w:tr>
      <w:tr w14:paraId="14458C8B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C8AD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文档状态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D2A259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324BAD15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D36F8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当前版本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9A7182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0.1.0（来自当前项目配置）</w:t>
            </w:r>
          </w:p>
        </w:tc>
      </w:tr>
      <w:tr w14:paraId="6CB22C6F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3CFD18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产品负责人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474A03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3DEE1853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33DEDE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创建日期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6A16AD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2026-09-28</w:t>
            </w:r>
          </w:p>
        </w:tc>
      </w:tr>
      <w:tr w14:paraId="230BA354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CD8E91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最近更新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FB6AB0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2026-09-28</w:t>
            </w:r>
          </w:p>
        </w:tc>
      </w:tr>
    </w:tbl>
    <w:p w14:paraId="13DA6FE3">
      <w:pPr>
        <w:spacing w:after="20"/>
      </w:pPr>
    </w:p>
    <w:p w14:paraId="44798F71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1. 产品概述</w:t>
      </w:r>
    </w:p>
    <w:p w14:paraId="4516342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1.1 产品背景</w:t>
      </w:r>
    </w:p>
    <w:p w14:paraId="4AC605DA">
      <w:pPr>
        <w:rPr>
          <w:rFonts w:hint="eastAsia"/>
        </w:rPr>
      </w:pPr>
      <w:r>
        <w:rPr>
          <w:rFonts w:hint="eastAsia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23D01077">
      <w:pPr>
        <w:rPr>
          <w:rFonts w:hint="eastAsia"/>
        </w:rPr>
      </w:pPr>
      <w:r>
        <w:rPr>
          <w:rFonts w:hint="eastAsia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FBCAFDD">
      <w:pPr>
        <w:rPr>
          <w:rFonts w:hint="eastAsia"/>
        </w:rPr>
      </w:pPr>
      <w:r>
        <w:rPr>
          <w:rFonts w:hint="eastAsia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0C87248E">
      <w:r>
        <w:rPr>
          <w:rFonts w:hint="eastAsia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EF7A88C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1.2 Problem Statement</w:t>
      </w:r>
    </w:p>
    <w:p w14:paraId="00AE66F6">
      <w:pPr>
        <w:rPr>
          <w:rFonts w:hint="eastAsia"/>
        </w:rPr>
      </w:pPr>
      <w:r>
        <w:rPr>
          <w:rFonts w:hint="eastAsia"/>
          <w:lang w:val="en-US" w:eastAsia="zh-CN"/>
        </w:rPr>
        <w:t>用户希望形成系统性的个人知识体系，但不愿为了“整理知识”而显著增加学习之外的额外工作</w:t>
      </w:r>
    </w:p>
    <w:p w14:paraId="1799FEA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1.3 产品定位</w:t>
      </w:r>
    </w:p>
    <w:p w14:paraId="25373AE0">
      <w:pPr>
        <w:pStyle w:val="30"/>
        <w:keepNext w:val="0"/>
        <w:keepLines w:val="0"/>
        <w:widowControl/>
        <w:suppressLineNumbers w:val="0"/>
        <w:ind w:right="720"/>
        <w:rPr>
          <w:rFonts w:hint="eastAsia" w:ascii="Arial Unicode MS" w:hAnsi="Arial Unicode MS" w:eastAsia="Arial Unicode MS" w:cs="Arial Unicode MS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eastAsia" w:ascii="Arial Unicode MS" w:hAnsi="Arial Unicode MS" w:eastAsia="Arial Unicode MS" w:cs="Arial Unicode MS"/>
          <w:color w:val="000000"/>
          <w:kern w:val="0"/>
          <w:sz w:val="22"/>
          <w:szCs w:val="22"/>
          <w:lang w:val="en-US" w:eastAsia="en-US" w:bidi="ar-SA"/>
        </w:rPr>
        <w:t>考研工作台是一款面向个人备考场景的 AI 学习知识管理工具。产品不试图替代用户原有的纸质笔记、纸质做题等学习方式，而是作为学习过程之上的智能整理层。用户只需要将值得记录的错题、笔记、个人方法和其他学习内容提交给系统，由 AI 完成内容理解、知识点识别、分类、关联和结构化整理，逐步形成属于用户自己的个人知识体系。</w:t>
      </w:r>
    </w:p>
    <w:p w14:paraId="1088E67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1.4 核心价值主张</w:t>
      </w:r>
    </w:p>
    <w:p w14:paraId="1CD2B178">
      <w:pPr>
        <w:rPr>
          <w:rFonts w:hint="eastAsia"/>
        </w:rPr>
      </w:pPr>
      <w:r>
        <w:rPr>
          <w:rFonts w:hint="eastAsia"/>
        </w:rPr>
        <w:t>把零散的学习经历，沉淀成属于自己的个人知识体系。</w:t>
      </w:r>
    </w:p>
    <w:p w14:paraId="4D1E5E8E">
      <w:pPr>
        <w:rPr>
          <w:rFonts w:hint="eastAsia"/>
        </w:rPr>
      </w:pPr>
      <w:r>
        <w:rPr>
          <w:rFonts w:hint="eastAsia"/>
        </w:rPr>
        <w:t>考研过程中，错题、纸质笔记和个人解题方法往往分散在不同资料和学习场景中，彼此缺乏关联。考研工作台以主教材的知识结构为基础，将用户在学习过程中产生的错题、笔记和个人灵感持续关联到对应知识节点，逐步形成具有个人学习特征的知识图谱。</w:t>
      </w:r>
    </w:p>
    <w:p w14:paraId="11E7C4B0">
      <w:pPr>
        <w:rPr>
          <w:rFonts w:hint="eastAsia"/>
        </w:rPr>
      </w:pPr>
      <w:r>
        <w:rPr>
          <w:rFonts w:hint="eastAsia"/>
        </w:rPr>
        <w:t>AI 在其中主要承担辅助整理和知识关联工作，降低用户手动分类、查找和整理的成本，使用户能够尽量保持原有学习习惯，同时持续完善自己的个人知识体系。</w:t>
      </w:r>
    </w:p>
    <w:p w14:paraId="7A48DD8F">
      <w:pPr>
        <w:rPr>
          <w:rFonts w:hint="eastAsia"/>
        </w:rPr>
      </w:pPr>
      <w:r>
        <w:rPr>
          <w:rFonts w:hint="eastAsia"/>
        </w:rPr>
        <w:t>以主教材作为知识图谱骨架。</w:t>
      </w:r>
    </w:p>
    <w:p w14:paraId="675F71B6">
      <w:pPr>
        <w:rPr>
          <w:rFonts w:hint="eastAsia"/>
        </w:rPr>
      </w:pPr>
      <w:r>
        <w:rPr>
          <w:rFonts w:hint="eastAsia"/>
        </w:rPr>
        <w:t>每个知识节点下面逐渐沉淀用户自己的：</w:t>
      </w:r>
    </w:p>
    <w:p w14:paraId="47FC605E">
      <w:pPr>
        <w:rPr>
          <w:rFonts w:hint="eastAsia"/>
        </w:rPr>
      </w:pPr>
      <w:r>
        <w:rPr>
          <w:rFonts w:hint="eastAsia"/>
        </w:rPr>
        <w:t>错题 + 纸质笔记 + 个人灵感/方法</w:t>
      </w:r>
    </w:p>
    <w:p w14:paraId="4A4043A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1.5 产品目标</w:t>
      </w:r>
    </w:p>
    <w:p w14:paraId="37BC6210">
      <w:pPr>
        <w:rPr>
          <w:rFonts w:hint="eastAsia"/>
        </w:rPr>
      </w:pPr>
      <w:r>
        <w:rPr>
          <w:rFonts w:hint="eastAsia"/>
        </w:rPr>
        <w:t>通过以主教材知识结构为基础建立个人知识图谱，帮助考研用户将学习过程中产生的错题、纸质笔记和个人解题方法持续沉淀并关联到对应知识节点。</w:t>
      </w:r>
    </w:p>
    <w:p w14:paraId="0E8267C6">
      <w:pPr>
        <w:rPr>
          <w:rFonts w:hint="eastAsia"/>
        </w:rPr>
      </w:pPr>
      <w:r>
        <w:rPr>
          <w:rFonts w:hint="eastAsia"/>
        </w:rPr>
        <w:t>利用 AI 降低知识分类、匹配和整理的操作成本，使用户在尽量不改变原有学习习惯的情况下，逐步形成结构清晰、具有个人学习特征且能够持续使用的知识体系。</w:t>
      </w:r>
    </w:p>
    <w:p w14:paraId="1BE42921">
      <w:r>
        <w:rPr>
          <w:rFonts w:hint="eastAsia"/>
        </w:rPr>
        <w:t>产品最终希望帮助用户在复习某一知识点时，能够快速回顾与其相关的历史错题、个人笔记和解题方法，从而让过去积累的学习信息重新产生价值。</w:t>
      </w:r>
    </w:p>
    <w:p w14:paraId="4138E317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1.6 Non-goals</w:t>
      </w:r>
    </w:p>
    <w:p w14:paraId="5964A5D6">
      <w:pPr>
        <w:rPr>
          <w:rFonts w:hint="eastAsia"/>
        </w:rPr>
      </w:pPr>
      <w:r>
        <w:rPr>
          <w:rFonts w:hint="eastAsia"/>
        </w:rPr>
        <w:t>当前阶段产品聚焦于个人知识图谱的构建、学习内容关联与知识回顾，不以打造全功能考研学习平台为目标。</w:t>
      </w:r>
    </w:p>
    <w:p w14:paraId="3948A217">
      <w:pPr>
        <w:rPr>
          <w:rFonts w:hint="eastAsia"/>
        </w:rPr>
      </w:pPr>
      <w:r>
        <w:rPr>
          <w:rFonts w:hint="eastAsia"/>
        </w:rPr>
        <w:t>当前阶段暂不重点解决以下问题：</w:t>
      </w:r>
    </w:p>
    <w:p w14:paraId="2E2552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不替代专业学习内容。</w:t>
      </w:r>
      <w:r>
        <w:t xml:space="preserve"> 产品不负责提供完整课程、教材讲解或题库内容。</w:t>
      </w:r>
    </w:p>
    <w:p w14:paraId="5DB1B6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不以 AI 搜题/答题为核心。</w:t>
      </w:r>
      <w:r>
        <w:t xml:space="preserve"> AI 的主要作用是帮助用户理解、分类和关联学习内容，而非单纯提供题目答案。</w:t>
      </w:r>
    </w:p>
    <w:p w14:paraId="7FCD35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不替代纸质学习方式。</w:t>
      </w:r>
      <w:r>
        <w:t xml:space="preserve"> 不要求用户将纸质笔记全部数字化，纸质笔记可通过拍照直接关联知识节点。</w:t>
      </w:r>
    </w:p>
    <w:p w14:paraId="0EAA42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不做复杂的自动学习规划。</w:t>
      </w:r>
      <w:r>
        <w:t xml:space="preserve"> MVP 暂不根据用户情况自动生成完整日/周学习计划。</w:t>
      </w:r>
    </w:p>
    <w:p w14:paraId="71E40A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不做完整 AI 薄弱点诊断。</w:t>
      </w:r>
      <w:r>
        <w:t xml:space="preserve"> MVP 优先积累个人知识图谱数据，待数据充分后再考虑自动诊断。</w:t>
      </w:r>
    </w:p>
    <w:p w14:paraId="292C99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不做多教材知识体系融合。</w:t>
      </w:r>
      <w:r>
        <w:t xml:space="preserve"> 每个知识域暂时以一本主教材作为知识图谱骨架，其他题册主要作为错题来源。</w:t>
      </w:r>
    </w:p>
    <w:p w14:paraId="2A8DB6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不做社交、排行榜、学习社区等功能。</w:t>
      </w:r>
      <w:r>
        <w:t xml:space="preserve"> 当前聚焦个人学习场景。</w:t>
      </w:r>
    </w:p>
    <w:p w14:paraId="5C4709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不以学习时长统计、Todo、倒计时等通用效率功能作为核心竞争力。</w:t>
      </w:r>
    </w:p>
    <w:p w14:paraId="384A6039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1.7 当前实现状态（非新版需求）</w:t>
      </w:r>
    </w:p>
    <w:p w14:paraId="7B38D929">
      <w:pPr>
        <w:pStyle w:val="16"/>
      </w:pPr>
      <w:r>
        <w:rPr>
          <w:rFonts w:ascii="Arial Unicode MS" w:hAnsi="Arial Unicode MS" w:eastAsia="Arial Unicode MS"/>
          <w:color w:val="000000"/>
          <w:sz w:val="22"/>
        </w:rPr>
        <w:t>当前项目名称为 Kaoyan Workbench（考研工作台）。</w:t>
      </w:r>
    </w:p>
    <w:p w14:paraId="35106021">
      <w:pPr>
        <w:pStyle w:val="16"/>
      </w:pPr>
      <w:r>
        <w:rPr>
          <w:rFonts w:ascii="Arial Unicode MS" w:hAnsi="Arial Unicode MS" w:eastAsia="Arial Unicode MS"/>
          <w:color w:val="000000"/>
          <w:sz w:val="22"/>
        </w:rPr>
        <w:t>当前应用元数据将其描述为“AI 驱动的个人考研学习工作台”。</w:t>
      </w:r>
    </w:p>
    <w:p w14:paraId="699C47D5">
      <w:pPr>
        <w:pStyle w:val="16"/>
      </w:pPr>
      <w:r>
        <w:rPr>
          <w:rFonts w:ascii="Arial Unicode MS" w:hAnsi="Arial Unicode MS" w:eastAsia="Arial Unicode MS"/>
          <w:color w:val="000000"/>
          <w:sz w:val="22"/>
        </w:rPr>
        <w:t>当前代码中存在工作台首页、今日任务、知识图谱、错题管理、学习记录、AI 每日复盘、笔记中心、数据分析和设置页面。</w:t>
      </w:r>
    </w:p>
    <w:p w14:paraId="2546194B">
      <w:pPr>
        <w:pStyle w:val="16"/>
      </w:pPr>
      <w:r>
        <w:rPr>
          <w:rFonts w:ascii="Arial Unicode MS" w:hAnsi="Arial Unicode MS" w:eastAsia="Arial Unicode MS"/>
          <w:color w:val="000000"/>
          <w:sz w:val="22"/>
        </w:rPr>
        <w:t>上述内容仅为当前实现盘点，不构成新版范围、优先级或 MVP 结论。</w:t>
      </w:r>
    </w:p>
    <w:p w14:paraId="75D05D04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2. 用户研究</w:t>
      </w:r>
    </w:p>
    <w:p w14:paraId="4ACEA99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2.1 研究目标</w:t>
      </w:r>
    </w:p>
    <w:p w14:paraId="34A23CBF">
      <w:pPr>
        <w:rPr>
          <w:rFonts w:hint="eastAsia"/>
        </w:rPr>
      </w:pPr>
      <w:r>
        <w:rPr>
          <w:rFonts w:hint="eastAsia"/>
        </w:rPr>
        <w:t>以自主学习为主，在备考过程中使用纸质教材、纸质笔记和习题资料，并希望建立个人知识体系的考研学生。</w:t>
      </w:r>
    </w:p>
    <w:p w14:paraId="00E14069">
      <w:r>
        <w:rPr>
          <w:rFonts w:hint="eastAsia"/>
        </w:rPr>
        <w:t>这类用户在学习过程中会产生大量错题、笔记和个人解题方法，但不愿投入大量时间进行手动摘录、分类和整理，希望通过较低的额外操作成本，将这些学习信息持续沉淀并关联到自己的知识体系中。</w:t>
      </w:r>
    </w:p>
    <w:p w14:paraId="5D90BCA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2.2 研究方法</w:t>
      </w:r>
    </w:p>
    <w:p w14:paraId="15FFFD5F">
      <w:pPr>
        <w:rPr>
          <w:rFonts w:hint="eastAsia"/>
        </w:rPr>
      </w:pPr>
      <w:r>
        <w:rPr>
          <w:rFonts w:hint="eastAsia"/>
        </w:rPr>
        <w:t>1. 用户访谈</w:t>
      </w:r>
    </w:p>
    <w:p w14:paraId="0E6DA487">
      <w:pPr>
        <w:rPr>
          <w:rFonts w:hint="eastAsia"/>
        </w:rPr>
      </w:pPr>
      <w:r>
        <w:rPr>
          <w:rFonts w:hint="eastAsia"/>
        </w:rPr>
        <w:t>选取 5～8 名正在备考或有近期考研经历的学生进行半结构化访谈，重点了解其日常学习流程、错题处理方式、笔记习惯、复习方式、知识整理行为以及使用 AI 辅助学习的情况，验证当前发现的痛点是否具有普遍性。</w:t>
      </w:r>
    </w:p>
    <w:p w14:paraId="2DB0B7F9">
      <w:pPr>
        <w:rPr>
          <w:rFonts w:hint="eastAsia"/>
        </w:rPr>
      </w:pPr>
      <w:r>
        <w:rPr>
          <w:rFonts w:hint="eastAsia"/>
        </w:rPr>
        <w:t>2. 行为观察</w:t>
      </w:r>
    </w:p>
    <w:p w14:paraId="7AC2F3AD">
      <w:pPr>
        <w:rPr>
          <w:rFonts w:hint="eastAsia"/>
        </w:rPr>
      </w:pPr>
      <w:r>
        <w:rPr>
          <w:rFonts w:hint="eastAsia"/>
        </w:rPr>
        <w:t>观察用户完成一次真实学习任务后的处理过程，例如做错一道题后如何处理、如何记录个人理解、后续如何寻找相关笔记，重点关注实际行为与用户口头描述之间的差异。</w:t>
      </w:r>
    </w:p>
    <w:p w14:paraId="670B600C">
      <w:pPr>
        <w:rPr>
          <w:rFonts w:hint="eastAsia"/>
        </w:rPr>
      </w:pPr>
      <w:r>
        <w:rPr>
          <w:rFonts w:hint="eastAsia"/>
        </w:rPr>
        <w:t>3. 问卷调查</w:t>
      </w:r>
    </w:p>
    <w:p w14:paraId="2F73F406">
      <w:pPr>
        <w:rPr>
          <w:rFonts w:hint="eastAsia"/>
        </w:rPr>
      </w:pPr>
      <w:r>
        <w:rPr>
          <w:rFonts w:hint="eastAsia"/>
        </w:rPr>
        <w:t>在访谈形成初步结论后，通过问卷进一步验证关键问题的发生频率和用户需求，例如错题整理频率、放弃整理的主要原因、纸质笔记使用情况，以及对 AI 自动关联知识点等功能的接受程度。</w:t>
      </w:r>
    </w:p>
    <w:p w14:paraId="77E119D7">
      <w:pPr>
        <w:rPr>
          <w:rFonts w:hint="eastAsia"/>
        </w:rPr>
      </w:pPr>
      <w:r>
        <w:rPr>
          <w:rFonts w:hint="eastAsia"/>
        </w:rPr>
        <w:t>4. MVP 可用性测试</w:t>
      </w:r>
    </w:p>
    <w:p w14:paraId="4FF8B702">
      <w:r>
        <w:rPr>
          <w:rFonts w:hint="eastAsia"/>
        </w:rPr>
        <w:t>产品原型完成后，邀请目标用户完成“建立教材知识结构—添加错题—关联知识点—查看历史学习内容”等核心任务，观察任务完成情况并收集反馈，用于后续产品迭代。</w:t>
      </w:r>
    </w:p>
    <w:p w14:paraId="5DDABDC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2.3 目标用户</w:t>
      </w:r>
    </w:p>
    <w:p w14:paraId="651C26BD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zh-CN" w:bidi="ar-SA"/>
        </w:rPr>
        <w:t>以纸质学习为主、同时使用电脑或平板获取课程资源的考研学生。</w:t>
      </w:r>
    </w:p>
    <w:p w14:paraId="50B4EDA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2.4 用户行为特征</w:t>
      </w:r>
    </w:p>
    <w:p w14:paraId="7265A79A">
      <w:pPr>
        <w:pStyle w:val="16"/>
        <w:bidi w:val="0"/>
        <w:ind w:left="360" w:leftChars="0" w:hanging="360" w:firstLineChars="0"/>
      </w:pPr>
      <w:r>
        <w:t>使用电脑观看网课；</w:t>
      </w:r>
    </w:p>
    <w:p w14:paraId="5259A21D">
      <w:pPr>
        <w:pStyle w:val="16"/>
        <w:bidi w:val="0"/>
        <w:ind w:left="360" w:leftChars="0" w:hanging="360" w:firstLineChars="0"/>
      </w:pPr>
      <w:r>
        <w:t>习惯通过纸质笔记构建章节框架；</w:t>
      </w:r>
    </w:p>
    <w:p w14:paraId="2E7A6902">
      <w:pPr>
        <w:pStyle w:val="16"/>
        <w:bidi w:val="0"/>
        <w:ind w:left="360" w:leftChars="0" w:hanging="360" w:firstLineChars="0"/>
      </w:pPr>
      <w:r>
        <w:t>在纸质习题上直接完成解题；</w:t>
      </w:r>
    </w:p>
    <w:p w14:paraId="21706FA0">
      <w:pPr>
        <w:pStyle w:val="16"/>
        <w:bidi w:val="0"/>
        <w:ind w:left="360" w:leftChars="0" w:hanging="360" w:firstLineChars="0"/>
      </w:pPr>
      <w:r>
        <w:rPr>
          <w:rFonts w:hint="eastAsia"/>
        </w:rPr>
        <w:t xml:space="preserve"> </w:t>
      </w:r>
      <w:r>
        <w:t>会通过不同颜色的笔标记关键步骤；</w:t>
      </w:r>
    </w:p>
    <w:p w14:paraId="001757FE">
      <w:pPr>
        <w:pStyle w:val="16"/>
        <w:bidi w:val="0"/>
        <w:ind w:left="360" w:leftChars="0" w:hanging="360" w:firstLineChars="0"/>
      </w:pPr>
      <w:r>
        <w:t>不愿花大量时间重新摘录、整理错题；</w:t>
      </w:r>
    </w:p>
    <w:p w14:paraId="06A607B3">
      <w:pPr>
        <w:pStyle w:val="16"/>
        <w:bidi w:val="0"/>
        <w:ind w:left="360" w:leftChars="0" w:hanging="360" w:firstLineChars="0"/>
      </w:pPr>
      <w:r>
        <w:t>对传统错题本的主动复习频率较低；</w:t>
      </w:r>
    </w:p>
    <w:p w14:paraId="74C662A9">
      <w:pPr>
        <w:pStyle w:val="16"/>
        <w:bidi w:val="0"/>
        <w:ind w:left="360" w:leftChars="0" w:hanging="360" w:firstLineChars="0"/>
      </w:pPr>
      <w:r>
        <w:t>在大量同类型题目练习后会逐渐形成自己的解题方法；</w:t>
      </w:r>
    </w:p>
    <w:p w14:paraId="4D1C499E">
      <w:pPr>
        <w:pStyle w:val="16"/>
        <w:bidi w:val="0"/>
        <w:ind w:left="360" w:leftChars="0" w:hanging="360" w:firstLineChars="0"/>
      </w:pPr>
      <w:r>
        <w:t>希望在需要时快速找到过去的笔记、错误和个人方法。</w:t>
      </w:r>
    </w:p>
    <w:p w14:paraId="1C475E7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2.5 当前学习流程</w:t>
      </w:r>
    </w:p>
    <w:p w14:paraId="17D16DE4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选择当前学习章节</w:t>
      </w:r>
    </w:p>
    <w:p w14:paraId="1D973F78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  ↓</w:t>
      </w:r>
    </w:p>
    <w:p w14:paraId="7FEA1B52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使用电脑观看对应网课</w:t>
      </w:r>
    </w:p>
    <w:p w14:paraId="4B88000F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  ↓</w:t>
      </w:r>
    </w:p>
    <w:p w14:paraId="70F8AFCA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在纸质笔记中记录</w:t>
      </w:r>
    </w:p>
    <w:p w14:paraId="2DC5EC5A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章节框架、重点知识和课程内容</w:t>
      </w:r>
    </w:p>
    <w:p w14:paraId="63607926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  ↓</w:t>
      </w:r>
    </w:p>
    <w:p w14:paraId="397410CB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完成对应章节的习题</w:t>
      </w:r>
    </w:p>
    <w:p w14:paraId="43965329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  ↓</w:t>
      </w:r>
    </w:p>
    <w:p w14:paraId="7E6C9823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使用铅笔进行正常解题</w:t>
      </w:r>
    </w:p>
    <w:p w14:paraId="142A0BAE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  ↓</w:t>
      </w:r>
    </w:p>
    <w:p w14:paraId="5888B678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使用蓝笔标记关键步骤、补充内容</w:t>
      </w:r>
    </w:p>
    <w:p w14:paraId="68CD0669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  ↓</w:t>
      </w:r>
    </w:p>
    <w:p w14:paraId="399A1DF2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 做错？</w:t>
      </w:r>
    </w:p>
    <w:p w14:paraId="2CB7B92C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  ↙    ↘</w:t>
      </w:r>
    </w:p>
    <w:p w14:paraId="1F8CA869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是      否</w:t>
      </w:r>
    </w:p>
    <w:p w14:paraId="41384690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↓       ↓</w:t>
      </w:r>
    </w:p>
    <w:p w14:paraId="36584585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查看答案    继续做题</w:t>
      </w:r>
    </w:p>
    <w:p w14:paraId="3293E5DF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↓</w:t>
      </w:r>
    </w:p>
    <w:p w14:paraId="5CF2EB79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理解错误原因</w:t>
      </w:r>
    </w:p>
    <w:p w14:paraId="17E284C0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↓</w:t>
      </w:r>
    </w:p>
    <w:p w14:paraId="0978E805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必要时重新完成题目</w:t>
      </w:r>
    </w:p>
    <w:p w14:paraId="5928F1CF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↓</w:t>
      </w:r>
    </w:p>
    <w:p w14:paraId="026DCFFF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在原题附近进行批注</w:t>
      </w:r>
    </w:p>
    <w:p w14:paraId="646DF682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 xml:space="preserve">    ↓</w:t>
      </w:r>
    </w:p>
    <w:p w14:paraId="2F35A77C">
      <w:pPr>
        <w:rPr>
          <w:rFonts w:hint="default" w:eastAsia="Arial Unicode MS"/>
          <w:lang w:val="en-US" w:eastAsia="zh-CN"/>
        </w:rPr>
      </w:pPr>
      <w:r>
        <w:rPr>
          <w:rFonts w:hint="default" w:eastAsia="Arial Unicode MS"/>
          <w:lang w:val="en-US" w:eastAsia="zh-CN"/>
        </w:rPr>
        <w:t>继续后续学习</w:t>
      </w:r>
    </w:p>
    <w:p w14:paraId="7BFE264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2.6 用户痛点</w:t>
      </w:r>
    </w:p>
    <w:p w14:paraId="7DCBACBE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zh-CN" w:bidi="ar-SA"/>
        </w:rPr>
        <w:t>用户希望形成系统性的个人知识体系，但不愿为了“整理知识”而显著增加学习之外的额外工作。</w:t>
      </w:r>
    </w:p>
    <w:p w14:paraId="4AF524F1">
      <w:pPr>
        <w:pStyle w:val="4"/>
        <w:rPr>
          <w:rFonts w:ascii="Arial Unicode MS" w:hAnsi="Arial Unicode MS" w:eastAsia="Arial Unicode MS"/>
          <w:b/>
          <w:i w:val="0"/>
          <w:color w:val="000000"/>
          <w:sz w:val="30"/>
        </w:rPr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2.7 当前解决方案</w:t>
      </w:r>
    </w:p>
    <w:p w14:paraId="4CC0C18B">
      <w:r>
        <w:drawing>
          <wp:inline distT="0" distB="0" distL="114300" distR="114300">
            <wp:extent cx="6268720" cy="37592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BAB4"/>
    <w:p w14:paraId="2EA5B77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2.8 现有方案问题</w:t>
      </w:r>
    </w:p>
    <w:p w14:paraId="1FBE8845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1. 学习信息彼此割裂</w:t>
      </w:r>
    </w:p>
    <w:p w14:paraId="3114FCF6">
      <w:pPr>
        <w:pStyle w:val="30"/>
        <w:keepNext w:val="0"/>
        <w:keepLines w:val="0"/>
        <w:widowControl/>
        <w:suppressLineNumbers w:val="0"/>
      </w:pPr>
      <w:r>
        <w:t>课程笔记、错题和个人解题方法分散在不同教材、习题册和纸质笔记中，缺少以知识点为中心的统一关联。当用户需要复习某个知识点时，需要分别翻找不同资料。</w:t>
      </w:r>
    </w:p>
    <w:p w14:paraId="70577741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2. 错题整理成本较高</w:t>
      </w:r>
    </w:p>
    <w:p w14:paraId="2589D549">
      <w:pPr>
        <w:pStyle w:val="30"/>
        <w:keepNext w:val="0"/>
        <w:keepLines w:val="0"/>
        <w:widowControl/>
        <w:suppressLineNumbers w:val="0"/>
      </w:pPr>
      <w:r>
        <w:t>传统错题本需要重新摘录题目、判断所属知识点、记录错误原因并进行分类。对于不习惯主动整理错题的用户，这些额外操作容易导致错题只停留在原题批注阶段，难以形成长期积累。</w:t>
      </w:r>
    </w:p>
    <w:p w14:paraId="60AE62C2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3. 错题难以回到知识体系</w:t>
      </w:r>
    </w:p>
    <w:p w14:paraId="31F83788">
      <w:pPr>
        <w:pStyle w:val="30"/>
        <w:keepNext w:val="0"/>
        <w:keepLines w:val="0"/>
        <w:widowControl/>
        <w:suppressLineNumbers w:val="0"/>
      </w:pPr>
      <w:r>
        <w:t>用户做错一道题后，可能能够通过答案理解具体解法，但不一定能够准确判断自己究竟在哪个知识点上存在问题。因此，“解决一道题”和“发现知识薄弱点”之间存在断层。</w:t>
      </w:r>
    </w:p>
    <w:p w14:paraId="1578FFD8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4. 个人经验容易流失</w:t>
      </w:r>
    </w:p>
    <w:p w14:paraId="15A9BB21">
      <w:pPr>
        <w:pStyle w:val="30"/>
        <w:keepNext w:val="0"/>
        <w:keepLines w:val="0"/>
        <w:widowControl/>
        <w:suppressLineNumbers w:val="0"/>
      </w:pPr>
      <w:r>
        <w:t>在大量同类型题目练习后，用户可能逐渐形成自己的解题思路、判断技巧和方法论，但这些内容通常零散记录在题目或笔记附近，缺乏统一的归档和关联方式，后续难以重新查找。</w:t>
      </w:r>
    </w:p>
    <w:p w14:paraId="22D20F45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5. 历史学习信息难以重新产生价值</w:t>
      </w:r>
    </w:p>
    <w:p w14:paraId="39D1B46F">
      <w:pPr>
        <w:pStyle w:val="30"/>
        <w:keepNext w:val="0"/>
        <w:keepLines w:val="0"/>
        <w:widowControl/>
        <w:suppressLineNumbers w:val="0"/>
      </w:pPr>
      <w:r>
        <w:t>随着备考时间增加，过去的错题、笔记和个人方法数量不断增长。现有方式主要依赖用户记忆和人工翻找，导致许多已经记录的信息在后续复习中难以被再次发现和利用。</w:t>
      </w:r>
    </w:p>
    <w:p w14:paraId="40BE7427">
      <w:pPr>
        <w:pStyle w:val="30"/>
        <w:keepNext w:val="0"/>
        <w:keepLines w:val="0"/>
        <w:widowControl/>
        <w:suppressLineNumbers w:val="0"/>
        <w:ind w:right="720"/>
      </w:pPr>
      <w:r>
        <w:rPr>
          <w:rStyle w:val="134"/>
          <w:rFonts w:hint="eastAsia" w:ascii="宋体" w:hAnsi="宋体" w:eastAsia="宋体" w:cs="宋体"/>
          <w:sz w:val="24"/>
          <w:szCs w:val="24"/>
        </w:rPr>
        <w:t>因此，现有方案的核心问题并非缺少学习内容，而是缺少一种低整理成本的方式，将分散的个人学习信息持续关联到统一的知识体系中。</w:t>
      </w:r>
    </w:p>
    <w:p w14:paraId="6998D18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2.9 研究结论</w:t>
      </w:r>
    </w:p>
    <w:p w14:paraId="55613F37">
      <w:pPr>
        <w:pStyle w:val="30"/>
        <w:keepNext w:val="0"/>
        <w:keepLines w:val="0"/>
        <w:widowControl/>
        <w:suppressLineNumbers w:val="0"/>
      </w:pPr>
      <w:r>
        <w:t>这一节需要稍微谨慎一点，因为我们目前</w:t>
      </w:r>
      <w:r>
        <w:rPr>
          <w:rStyle w:val="134"/>
        </w:rPr>
        <w:t>还没有真的完成 5～8 人访谈和问卷</w:t>
      </w:r>
      <w:r>
        <w:t>，所以不能写成“研究发现 80% 用户……”。</w:t>
      </w:r>
    </w:p>
    <w:p w14:paraId="02355CA3">
      <w:pPr>
        <w:pStyle w:val="30"/>
        <w:keepNext w:val="0"/>
        <w:keepLines w:val="0"/>
        <w:widowControl/>
        <w:suppressLineNumbers w:val="0"/>
      </w:pPr>
      <w:r>
        <w:t>目前更准确的标题其实可以叫：</w:t>
      </w:r>
    </w:p>
    <w:p w14:paraId="0B211123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Style w:val="134"/>
          <w:rFonts w:hint="eastAsia" w:ascii="宋体" w:hAnsi="宋体" w:eastAsia="宋体" w:cs="宋体"/>
          <w:sz w:val="24"/>
          <w:szCs w:val="24"/>
        </w:rPr>
        <w:t>初步研究结论 / 待验证结论</w:t>
      </w:r>
    </w:p>
    <w:p w14:paraId="726685D7">
      <w:pPr>
        <w:pStyle w:val="30"/>
        <w:keepNext w:val="0"/>
        <w:keepLines w:val="0"/>
        <w:widowControl/>
        <w:suppressLineNumbers w:val="0"/>
      </w:pPr>
      <w:r>
        <w:t>你可以先这样填：</w:t>
      </w:r>
    </w:p>
    <w:p w14:paraId="5C2278E4">
      <w:pPr>
        <w:pStyle w:val="5"/>
        <w:keepNext w:val="0"/>
        <w:keepLines w:val="0"/>
        <w:widowControl/>
        <w:suppressLineNumbers w:val="0"/>
      </w:pPr>
      <w:r>
        <w:t>研究结论</w:t>
      </w:r>
    </w:p>
    <w:p w14:paraId="19C6D3CE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基于当前对个人备考流程的梳理与初步需求分析，现阶段形成以下研究结论。相关结论主要来源于实际备考体验，后续仍需通过用户访谈、问卷调查和可用性测试进一步验证。</w:t>
      </w:r>
    </w:p>
    <w:p w14:paraId="23A9513D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1. 用户真正缺少的并不是更多学习内容，而是个人学习信息之间的关联。</w:t>
      </w:r>
      <w:r>
        <w:br w:type="textWrapping"/>
      </w:r>
      <w:r>
        <w:t>备考过程中已经存在教材、课程、习题和笔记等大量学习资料，但错题、纸质笔记和个人解题方法通常分散存在，难以围绕具体知识点形成统一的个人知识体系。</w:t>
      </w:r>
    </w:p>
    <w:p w14:paraId="7B790AF1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2. 知识整理存在明显的操作成本。</w:t>
      </w:r>
      <w:r>
        <w:br w:type="textWrapping"/>
      </w:r>
      <w:r>
        <w:t>传统错题整理需要摘录、分类、判断知识点和建立关联，这些操作并不属于学习本身，容易增加额外负担。因此，产品应尽量降低整理成本，而不是要求用户改变原有学习习惯。</w:t>
      </w:r>
    </w:p>
    <w:p w14:paraId="386A745A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3. 主教材适合作为个人知识体系的基础骨架。</w:t>
      </w:r>
      <w:r>
        <w:br w:type="textWrapping"/>
      </w:r>
      <w:r>
        <w:t>用户本身按照教材章节进行学习，因此可以利用主教材目录建立基础知识结构，再将后续产生的错题、笔记和个人方法关联到对应知识节点。</w:t>
      </w:r>
    </w:p>
    <w:p w14:paraId="468BADAC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4. “个人化”主要来自学习过程中不断积累的个人内容。</w:t>
      </w:r>
      <w:r>
        <w:br w:type="textWrapping"/>
      </w:r>
      <w:r>
        <w:t>知识点本身具有共性，但每个用户在知识点上产生的错题、纸质笔记、解题方法和掌握情况不同。将这些信息持续沉淀到知识节点，可以逐渐形成具有个人学习特征的知识图谱。</w:t>
      </w:r>
    </w:p>
    <w:p w14:paraId="61EAF9FC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5. AI 更适合作为知识整理和关联工具，而不是替代用户学习。</w:t>
      </w:r>
      <w:r>
        <w:br w:type="textWrapping"/>
      </w:r>
      <w:r>
        <w:t>AI 可以辅助完成目录识别、知识点匹配和内容关联等重复性工作，用户保留最终确认和修改权，从而在降低整理成本的同时保证个人知识体系的可控性。</w:t>
      </w:r>
    </w:p>
    <w:p w14:paraId="6B776E7D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3. 核心使用场景</w:t>
      </w:r>
    </w:p>
    <w:p w14:paraId="34DC7A4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3.1 场景筛选原则</w:t>
      </w:r>
    </w:p>
    <w:p w14:paraId="57862718">
      <w:pPr>
        <w:pStyle w:val="30"/>
        <w:keepNext w:val="0"/>
        <w:keepLines w:val="0"/>
        <w:widowControl/>
        <w:suppressLineNumbers w:val="0"/>
      </w:pPr>
      <w:r>
        <w:t>核心场景围绕“构建和使用个人知识图谱”进行筛选。当前阶段不以功能数量为目标，而优先选择能够验证核心产品价值的高频、高价值场景。</w:t>
      </w:r>
    </w:p>
    <w:p w14:paraId="123BE60B">
      <w:pPr>
        <w:pStyle w:val="30"/>
        <w:keepNext w:val="0"/>
        <w:keepLines w:val="0"/>
        <w:widowControl/>
        <w:suppressLineNumbers w:val="0"/>
      </w:pPr>
      <w:r>
        <w:t>场景筛选主要遵循以下原则：</w:t>
      </w:r>
    </w:p>
    <w:p w14:paraId="5436A6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与个人知识图谱直接相关</w:t>
      </w:r>
      <w:r>
        <w:t>：场景能够帮助用户建立、丰富或使用个人知识图谱。</w:t>
      </w:r>
    </w:p>
    <w:p w14:paraId="3C13CE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来源于真实学习行为</w:t>
      </w:r>
      <w:r>
        <w:t>：尽量基于用户现有的听课、纸质笔记、刷题和复习流程，而非人为创造新的学习步骤。</w:t>
      </w:r>
    </w:p>
    <w:p w14:paraId="4F08E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降低额外整理成本</w:t>
      </w:r>
      <w:r>
        <w:t>：产品介入后不应要求用户进行大量摘录、分类和标签维护。</w:t>
      </w:r>
    </w:p>
    <w:p w14:paraId="7B9812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具有长期积累价值</w:t>
      </w:r>
      <w:r>
        <w:t>：用户本次记录的内容应能够在未来复习时重新被利用。</w:t>
      </w:r>
    </w:p>
    <w:p w14:paraId="21599D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AI 具有明确价值</w:t>
      </w:r>
      <w:r>
        <w:t>：优先选择 AI 能明显减少人工识别、分类和关联工作的场景。</w:t>
      </w:r>
    </w:p>
    <w:p w14:paraId="3E73BE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MVP 可验证</w:t>
      </w:r>
      <w:r>
        <w:t>：场景能够通过用户行为或任务完成情况判断产品方案是否有效。</w:t>
      </w:r>
    </w:p>
    <w:p w14:paraId="674ED9BE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3.2 核心场景清单</w:t>
      </w:r>
    </w:p>
    <w:p w14:paraId="01F8C5D6">
      <w:r>
        <w:drawing>
          <wp:inline distT="0" distB="0" distL="114300" distR="114300">
            <wp:extent cx="6271260" cy="3667125"/>
            <wp:effectExtent l="0" t="0" r="254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FF53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3.3 场景优先级</w:t>
      </w:r>
    </w:p>
    <w:p w14:paraId="6CF4255E">
      <w:r>
        <w:drawing>
          <wp:inline distT="0" distB="0" distL="114300" distR="114300">
            <wp:extent cx="6264910" cy="256540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270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3.4 场景成功标准</w:t>
      </w:r>
    </w:p>
    <w:p w14:paraId="3AE84D9D">
      <w:pPr>
        <w:pStyle w:val="5"/>
        <w:keepNext w:val="0"/>
        <w:keepLines w:val="0"/>
        <w:widowControl/>
        <w:suppressLineNumbers w:val="0"/>
      </w:pPr>
      <w:r>
        <w:t>S01 建立主教材知识骨架</w:t>
      </w:r>
    </w:p>
    <w:p w14:paraId="3BE8542E">
      <w:pPr>
        <w:pStyle w:val="30"/>
        <w:keepNext w:val="0"/>
        <w:keepLines w:val="0"/>
        <w:widowControl/>
        <w:suppressLineNumbers w:val="0"/>
      </w:pPr>
      <w:r>
        <w:t>成功标准：</w:t>
      </w:r>
    </w:p>
    <w:p w14:paraId="00895287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用户能够通过上传教材目录建立正确的章节/知识节点结构，无需手动逐个创建知识节点。</w:t>
      </w:r>
    </w:p>
    <w:p w14:paraId="56693A7D">
      <w:pPr>
        <w:pStyle w:val="30"/>
        <w:keepNext w:val="0"/>
        <w:keepLines w:val="0"/>
        <w:widowControl/>
        <w:suppressLineNumbers w:val="0"/>
      </w:pPr>
      <w:r>
        <w:t>后续可以量化：</w:t>
      </w:r>
    </w:p>
    <w:p w14:paraId="7C115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目录识别成功率</w:t>
      </w:r>
    </w:p>
    <w:p w14:paraId="0D7452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用户修改节点比例</w:t>
      </w:r>
    </w:p>
    <w:p w14:paraId="6F1EBA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建图完成率</w:t>
      </w:r>
    </w:p>
    <w:p w14:paraId="1E4FA4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建图所需时间</w:t>
      </w:r>
    </w:p>
    <w:p w14:paraId="009E58B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44D98">
      <w:pPr>
        <w:pStyle w:val="5"/>
        <w:keepNext w:val="0"/>
        <w:keepLines w:val="0"/>
        <w:widowControl/>
        <w:suppressLineNumbers w:val="0"/>
      </w:pPr>
      <w:r>
        <w:t>S02 记录并关联错题</w:t>
      </w:r>
    </w:p>
    <w:p w14:paraId="011219EB">
      <w:pPr>
        <w:pStyle w:val="30"/>
        <w:keepNext w:val="0"/>
        <w:keepLines w:val="0"/>
        <w:widowControl/>
        <w:suppressLineNumbers w:val="0"/>
      </w:pPr>
      <w:r>
        <w:t>成功标准：</w:t>
      </w:r>
    </w:p>
    <w:p w14:paraId="3F6296EE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用户拍摄错题后，能够以较少操作完成知识点关联和保存，无需重新摘抄题目或手动寻找知识节点。</w:t>
      </w:r>
    </w:p>
    <w:p w14:paraId="402CE515">
      <w:pPr>
        <w:pStyle w:val="30"/>
        <w:keepNext w:val="0"/>
        <w:keepLines w:val="0"/>
        <w:widowControl/>
        <w:suppressLineNumbers w:val="0"/>
      </w:pPr>
      <w:r>
        <w:t>未来指标：</w:t>
      </w:r>
    </w:p>
    <w:p w14:paraId="1F99EC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AI 推荐知识点接受率</w:t>
      </w:r>
    </w:p>
    <w:p w14:paraId="541BC3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平均完成步骤</w:t>
      </w:r>
    </w:p>
    <w:p w14:paraId="6792DC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错题保存完成率</w:t>
      </w:r>
    </w:p>
    <w:p w14:paraId="1DAAD1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AI 推荐修改率</w:t>
      </w:r>
    </w:p>
    <w:p w14:paraId="48B3E1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单道错题整理耗时</w:t>
      </w:r>
    </w:p>
    <w:p w14:paraId="73E09979">
      <w:pPr>
        <w:pStyle w:val="30"/>
        <w:keepNext w:val="0"/>
        <w:keepLines w:val="0"/>
        <w:widowControl/>
        <w:suppressLineNumbers w:val="0"/>
      </w:pPr>
      <w:r>
        <w:t>这里以后甚至可以验证一个很漂亮的指标：</w:t>
      </w:r>
    </w:p>
    <w:p w14:paraId="5DC8AE5D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Style w:val="134"/>
          <w:rFonts w:hint="eastAsia" w:ascii="宋体" w:hAnsi="宋体" w:eastAsia="宋体" w:cs="宋体"/>
          <w:sz w:val="24"/>
          <w:szCs w:val="24"/>
        </w:rPr>
        <w:t>传统整理一道错题需要 X 分钟 → 使用产品后需要 Y 秒。</w:t>
      </w:r>
    </w:p>
    <w:p w14:paraId="6996C5B0">
      <w:pPr>
        <w:pStyle w:val="30"/>
        <w:keepNext w:val="0"/>
        <w:keepLines w:val="0"/>
        <w:widowControl/>
        <w:suppressLineNumbers w:val="0"/>
      </w:pPr>
      <w:r>
        <w:t>这个特别适合作品集。</w:t>
      </w:r>
    </w:p>
    <w:p w14:paraId="53BC292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9310D">
      <w:pPr>
        <w:pStyle w:val="5"/>
        <w:keepNext w:val="0"/>
        <w:keepLines w:val="0"/>
        <w:widowControl/>
        <w:suppressLineNumbers w:val="0"/>
      </w:pPr>
      <w:r>
        <w:t>S03 关联纸质笔记</w:t>
      </w:r>
    </w:p>
    <w:p w14:paraId="64556B90">
      <w:pPr>
        <w:pStyle w:val="30"/>
        <w:keepNext w:val="0"/>
        <w:keepLines w:val="0"/>
        <w:widowControl/>
        <w:suppressLineNumbers w:val="0"/>
      </w:pPr>
      <w:r>
        <w:t>成功标准：</w:t>
      </w:r>
    </w:p>
    <w:p w14:paraId="50D88961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用户能够直接保存纸质笔记照片并关联到一个或多个知识节点，无需重新数字化笔记内容。</w:t>
      </w:r>
    </w:p>
    <w:p w14:paraId="35B2F40D">
      <w:pPr>
        <w:pStyle w:val="30"/>
        <w:keepNext w:val="0"/>
        <w:keepLines w:val="0"/>
        <w:widowControl/>
        <w:suppressLineNumbers w:val="0"/>
      </w:pPr>
      <w:r>
        <w:t>指标：</w:t>
      </w:r>
    </w:p>
    <w:p w14:paraId="71D66F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笔记关联成功率</w:t>
      </w:r>
    </w:p>
    <w:p w14:paraId="0BDC3F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平均关联耗时</w:t>
      </w:r>
    </w:p>
    <w:p w14:paraId="5415AA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后续笔记再次查看率</w:t>
      </w:r>
    </w:p>
    <w:p w14:paraId="7F542F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D38CD">
      <w:pPr>
        <w:pStyle w:val="5"/>
        <w:keepNext w:val="0"/>
        <w:keepLines w:val="0"/>
        <w:widowControl/>
        <w:suppressLineNumbers w:val="0"/>
      </w:pPr>
      <w:r>
        <w:t>S04 记录个人灵感</w:t>
      </w:r>
    </w:p>
    <w:p w14:paraId="6C0969B4">
      <w:pPr>
        <w:pStyle w:val="30"/>
        <w:keepNext w:val="0"/>
        <w:keepLines w:val="0"/>
        <w:widowControl/>
        <w:suppressLineNumbers w:val="0"/>
      </w:pPr>
      <w:r>
        <w:t>成功标准：</w:t>
      </w:r>
    </w:p>
    <w:p w14:paraId="02C2E276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用户产生个人解题方法或理解时，可以快速记录，并通过 AI 推荐关联到对应知识节点。</w:t>
      </w:r>
    </w:p>
    <w:p w14:paraId="49C783EA">
      <w:pPr>
        <w:pStyle w:val="30"/>
        <w:keepNext w:val="0"/>
        <w:keepLines w:val="0"/>
        <w:widowControl/>
        <w:suppressLineNumbers w:val="0"/>
      </w:pPr>
      <w:r>
        <w:t>指标：</w:t>
      </w:r>
    </w:p>
    <w:p w14:paraId="3439D5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AI 推荐知识点接受率</w:t>
      </w:r>
    </w:p>
    <w:p w14:paraId="47A06A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灵感记录完成率</w:t>
      </w:r>
    </w:p>
    <w:p w14:paraId="79EEFC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平均记录耗时</w:t>
      </w:r>
    </w:p>
    <w:p w14:paraId="5F546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后续再次查看率</w:t>
      </w:r>
    </w:p>
    <w:p w14:paraId="057E871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2D790">
      <w:pPr>
        <w:pStyle w:val="5"/>
        <w:keepNext w:val="0"/>
        <w:keepLines w:val="0"/>
        <w:widowControl/>
        <w:suppressLineNumbers w:val="0"/>
      </w:pPr>
      <w:r>
        <w:t>S05 按知识点回顾个人积累</w:t>
      </w:r>
    </w:p>
    <w:p w14:paraId="0B1B90ED">
      <w:pPr>
        <w:pStyle w:val="30"/>
        <w:keepNext w:val="0"/>
        <w:keepLines w:val="0"/>
        <w:widowControl/>
        <w:suppressLineNumbers w:val="0"/>
      </w:pPr>
      <w:r>
        <w:t>这个是</w:t>
      </w:r>
      <w:r>
        <w:rPr>
          <w:rStyle w:val="134"/>
        </w:rPr>
        <w:t>最关键的成功标准</w:t>
      </w:r>
      <w:r>
        <w:t>：</w:t>
      </w:r>
    </w:p>
    <w:p w14:paraId="24FDE2F8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用户复习某个知识点时，能够在一个页面内找到过去与该知识点相关的错题、纸质笔记和个人方法，而无需重新翻找多个学习资料。</w:t>
      </w:r>
    </w:p>
    <w:p w14:paraId="5BEBCC54">
      <w:pPr>
        <w:pStyle w:val="30"/>
        <w:keepNext w:val="0"/>
        <w:keepLines w:val="0"/>
        <w:widowControl/>
        <w:suppressLineNumbers w:val="0"/>
      </w:pPr>
      <w:r>
        <w:t>未来指标可以看：</w:t>
      </w:r>
    </w:p>
    <w:p w14:paraId="72D7AC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知识节点详情访问率</w:t>
      </w:r>
    </w:p>
    <w:p w14:paraId="39C7D3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历史错题再次查看率</w:t>
      </w:r>
    </w:p>
    <w:p w14:paraId="40ED9F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笔记再次查看率</w:t>
      </w:r>
    </w:p>
    <w:p w14:paraId="29F2DB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个人方法再次查看率</w:t>
      </w:r>
    </w:p>
    <w:p w14:paraId="50DE01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用户是否能够完成“找到某知识点历史学习内容”的任务</w:t>
      </w:r>
    </w:p>
    <w:p w14:paraId="046FE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完成该任务所需时间</w:t>
      </w:r>
    </w:p>
    <w:p w14:paraId="75D608D4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4. 产品方案</w:t>
      </w:r>
    </w:p>
    <w:p w14:paraId="081D896C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4.1 方案概述</w:t>
      </w:r>
    </w:p>
    <w:p w14:paraId="13DE993C">
      <w:pPr>
        <w:pStyle w:val="30"/>
        <w:keepNext w:val="0"/>
        <w:keepLines w:val="0"/>
        <w:widowControl/>
        <w:suppressLineNumbers w:val="0"/>
      </w:pPr>
      <w:r>
        <w:t>考研工作台以</w:t>
      </w:r>
      <w:r>
        <w:rPr>
          <w:rStyle w:val="134"/>
        </w:rPr>
        <w:t>个人知识图谱</w:t>
      </w:r>
      <w:r>
        <w:t>作为核心产品形态，以用户选定的主教材知识结构作为基础骨架，将学习过程中产生的错题、纸质笔记和个人解题方法持续关联到对应知识节点。</w:t>
      </w:r>
    </w:p>
    <w:p w14:paraId="140335BD">
      <w:pPr>
        <w:pStyle w:val="30"/>
        <w:keepNext w:val="0"/>
        <w:keepLines w:val="0"/>
        <w:widowControl/>
        <w:suppressLineNumbers w:val="0"/>
      </w:pPr>
      <w:r>
        <w:t>用户首次建立某一知识域时，可上传主教材目录，由 AI 识别章节、小节及知识点层级，在用户确认后生成基础知识结构。</w:t>
      </w:r>
    </w:p>
    <w:p w14:paraId="64C387A1">
      <w:pPr>
        <w:pStyle w:val="30"/>
        <w:keepNext w:val="0"/>
        <w:keepLines w:val="0"/>
        <w:widowControl/>
        <w:suppressLineNumbers w:val="0"/>
      </w:pPr>
      <w:r>
        <w:t>日常学习过程中，用户无需重新整理完整学习资料，只需将值得保留的错题、纸质笔记或个人方法提交至系统。AI 根据已有知识结构推荐对应知识节点，用户确认后完成关联。</w:t>
      </w:r>
    </w:p>
    <w:p w14:paraId="2068C827">
      <w:pPr>
        <w:pStyle w:val="30"/>
        <w:keepNext w:val="0"/>
        <w:keepLines w:val="0"/>
        <w:widowControl/>
        <w:suppressLineNumbers w:val="0"/>
      </w:pPr>
      <w:r>
        <w:t>随着学习持续进行，每个知识节点逐渐积累属于用户自己的错题、笔记和方法，形成具有个人学习特征的知识图谱。用户后续复习某一知识点时，可以直接查看与该知识点相关的历史学习内容。</w:t>
      </w:r>
    </w:p>
    <w:p w14:paraId="7F1AE3C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4.2 产品原则</w:t>
      </w:r>
    </w:p>
    <w:p w14:paraId="2650F4B0">
      <w:pPr>
        <w:pStyle w:val="5"/>
        <w:keepNext w:val="0"/>
        <w:keepLines w:val="0"/>
        <w:widowControl/>
        <w:suppressLineNumbers w:val="0"/>
      </w:pPr>
      <w:r>
        <w:t>原则一：个人知识图谱优先</w:t>
      </w:r>
    </w:p>
    <w:p w14:paraId="1A9ADD0F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所有核心功能应围绕个人知识图谱的</w:t>
      </w:r>
      <w:r>
        <w:rPr>
          <w:rStyle w:val="134"/>
          <w:rFonts w:hint="eastAsia" w:ascii="宋体" w:hAnsi="宋体" w:eastAsia="宋体" w:cs="宋体"/>
          <w:sz w:val="24"/>
          <w:szCs w:val="24"/>
        </w:rPr>
        <w:t>建立、丰富和使用</w:t>
      </w:r>
      <w:r>
        <w:rPr>
          <w:rFonts w:hint="eastAsia" w:ascii="宋体" w:hAnsi="宋体" w:eastAsia="宋体" w:cs="宋体"/>
          <w:sz w:val="24"/>
          <w:szCs w:val="24"/>
        </w:rPr>
        <w:t>展开。</w:t>
      </w:r>
    </w:p>
    <w:p w14:paraId="6471BFD0">
      <w:pPr>
        <w:pStyle w:val="30"/>
        <w:keepNext w:val="0"/>
        <w:keepLines w:val="0"/>
        <w:widowControl/>
        <w:suppressLineNumbers w:val="0"/>
      </w:pPr>
      <w:r>
        <w:t>Todo、倒计时这些不是不能存在，只是不应该抢占核心产品资源。</w:t>
      </w:r>
    </w:p>
    <w:p w14:paraId="5651D2D9">
      <w:pPr>
        <w:pStyle w:val="5"/>
        <w:keepNext w:val="0"/>
        <w:keepLines w:val="0"/>
        <w:widowControl/>
        <w:suppressLineNumbers w:val="0"/>
      </w:pPr>
      <w:r>
        <w:t>原则二：主教材定义知识骨架</w:t>
      </w:r>
    </w:p>
    <w:p w14:paraId="2DD3377A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每个知识域以一本主教材作为主要知识结构来源，通过教材目录建立基础知识节点。</w:t>
      </w:r>
    </w:p>
    <w:p w14:paraId="4ECD7ADB">
      <w:pPr>
        <w:pStyle w:val="30"/>
        <w:keepNext w:val="0"/>
        <w:keepLines w:val="0"/>
        <w:widowControl/>
        <w:suppressLineNumbers w:val="0"/>
      </w:pPr>
      <w:r>
        <w:t>避免 AI 凭空生成一套用户不熟悉的知识体系。</w:t>
      </w:r>
    </w:p>
    <w:p w14:paraId="204FD3F3">
      <w:pPr>
        <w:pStyle w:val="5"/>
        <w:keepNext w:val="0"/>
        <w:keepLines w:val="0"/>
        <w:widowControl/>
        <w:suppressLineNumbers w:val="0"/>
      </w:pPr>
      <w:r>
        <w:t>原则三：用户负责学习，AI 负责整理</w:t>
      </w:r>
    </w:p>
    <w:p w14:paraId="0A134B3B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 主要承担识别、分类、匹配和关联等重复性整理工作，不替代用户完成学习和思考。</w:t>
      </w:r>
    </w:p>
    <w:p w14:paraId="325F316E">
      <w:pPr>
        <w:pStyle w:val="5"/>
        <w:keepNext w:val="0"/>
        <w:keepLines w:val="0"/>
        <w:widowControl/>
        <w:suppressLineNumbers w:val="0"/>
      </w:pPr>
      <w:r>
        <w:t>原则四：尽量不改变原有学习习惯</w:t>
      </w:r>
    </w:p>
    <w:p w14:paraId="116BA666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产品作为现有纸质学习流程的辅助层，而非要求用户将全部学习行为迁移到数字平台。</w:t>
      </w:r>
    </w:p>
    <w:p w14:paraId="3652384E">
      <w:pPr>
        <w:pStyle w:val="30"/>
        <w:keepNext w:val="0"/>
        <w:keepLines w:val="0"/>
        <w:widowControl/>
        <w:suppressLineNumbers w:val="0"/>
      </w:pPr>
      <w:r>
        <w:t>例如纸质笔记第一版：</w:t>
      </w:r>
      <w:r>
        <w:rPr>
          <w:rStyle w:val="134"/>
        </w:rPr>
        <w:t>拍照 → 关联即可。</w:t>
      </w:r>
      <w:r>
        <w:t>不强迫重新录入。</w:t>
      </w:r>
    </w:p>
    <w:p w14:paraId="43AC8169">
      <w:pPr>
        <w:pStyle w:val="5"/>
        <w:keepNext w:val="0"/>
        <w:keepLines w:val="0"/>
        <w:widowControl/>
        <w:suppressLineNumbers w:val="0"/>
      </w:pPr>
      <w:r>
        <w:t>原则五：AI 推荐，用户确认</w:t>
      </w:r>
    </w:p>
    <w:p w14:paraId="443CA65C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 可以推荐知识节点和关联关系，但涉及个人知识图谱结构变化的重要操作，应允许用户确认和修改。</w:t>
      </w:r>
    </w:p>
    <w:p w14:paraId="52CDE12E">
      <w:pPr>
        <w:pStyle w:val="30"/>
        <w:keepNext w:val="0"/>
        <w:keepLines w:val="0"/>
        <w:widowControl/>
        <w:suppressLineNumbers w:val="0"/>
      </w:pPr>
      <w:r>
        <w:t>核心思想就是：</w:t>
      </w:r>
      <w:r>
        <w:rPr>
          <w:rStyle w:val="134"/>
        </w:rPr>
        <w:t>AI 帮你整理，但知识体系属于你。</w:t>
      </w:r>
    </w:p>
    <w:p w14:paraId="2736B15C">
      <w:pPr>
        <w:pStyle w:val="5"/>
        <w:keepNext w:val="0"/>
        <w:keepLines w:val="0"/>
        <w:widowControl/>
        <w:suppressLineNumbers w:val="0"/>
      </w:pPr>
      <w:r>
        <w:t>原则六：记录是为了再次使用</w:t>
      </w:r>
    </w:p>
    <w:p w14:paraId="4C48018D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不以增加用户记录数量为目标，而以学习信息能否在未来复习场景中重新产生价值作为判断标准。</w:t>
      </w:r>
    </w:p>
    <w:p w14:paraId="5FBB930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4.3 信息架构</w:t>
      </w:r>
    </w:p>
    <w:p w14:paraId="2777C4EC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考研工作台</w:t>
      </w:r>
    </w:p>
    <w:p w14:paraId="721A911F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</w:t>
      </w:r>
    </w:p>
    <w:p w14:paraId="0AE9F29F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├── 首页</w:t>
      </w:r>
    </w:p>
    <w:p w14:paraId="65AFC871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├── 当前学习</w:t>
      </w:r>
    </w:p>
    <w:p w14:paraId="5E418E24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├── 最近记录</w:t>
      </w:r>
    </w:p>
    <w:p w14:paraId="720757B1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└── 快速添加</w:t>
      </w:r>
    </w:p>
    <w:p w14:paraId="529A6360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</w:t>
      </w:r>
    </w:p>
    <w:p w14:paraId="3EDD0DD3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├── 我的知识库 ★</w:t>
      </w:r>
    </w:p>
    <w:p w14:paraId="143C8615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│</w:t>
      </w:r>
    </w:p>
    <w:p w14:paraId="29B05B47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├── 数学</w:t>
      </w:r>
    </w:p>
    <w:p w14:paraId="4C01C051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│   ├── 主教材</w:t>
      </w:r>
    </w:p>
    <w:p w14:paraId="3F4ADC5A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│   └── 个人知识图谱</w:t>
      </w:r>
    </w:p>
    <w:p w14:paraId="5F537775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│</w:t>
      </w:r>
    </w:p>
    <w:p w14:paraId="15DBEEEE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├── 408</w:t>
      </w:r>
    </w:p>
    <w:p w14:paraId="05A38413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├── 英语</w:t>
      </w:r>
    </w:p>
    <w:p w14:paraId="54A53F0B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└── 政治</w:t>
      </w:r>
    </w:p>
    <w:p w14:paraId="3B499C9B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</w:t>
      </w:r>
    </w:p>
    <w:p w14:paraId="7AB6184C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├── 学习记录</w:t>
      </w:r>
    </w:p>
    <w:p w14:paraId="3B79D2A3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├── 错题</w:t>
      </w:r>
    </w:p>
    <w:p w14:paraId="6E151CFF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├── 笔记</w:t>
      </w:r>
    </w:p>
    <w:p w14:paraId="552E53C1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   └── 我的方法</w:t>
      </w:r>
    </w:p>
    <w:p w14:paraId="2571528F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│</w:t>
      </w:r>
    </w:p>
    <w:p w14:paraId="7D7CAF6C">
      <w:pPr>
        <w:rPr>
          <w:rFonts w:hint="eastAsia" w:eastAsia="Arial Unicode MS"/>
          <w:lang w:val="en-US" w:eastAsia="zh-CN"/>
        </w:rPr>
      </w:pPr>
      <w:r>
        <w:rPr>
          <w:rFonts w:hint="eastAsia" w:eastAsia="Arial Unicode MS"/>
          <w:lang w:val="en-US" w:eastAsia="zh-CN"/>
        </w:rPr>
        <w:t>└── 设置</w:t>
      </w:r>
    </w:p>
    <w:p w14:paraId="2A084C2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4.4 核心模块</w:t>
      </w:r>
    </w:p>
    <w:p w14:paraId="1752AE54">
      <w:r>
        <w:drawing>
          <wp:inline distT="0" distB="0" distL="114300" distR="114300">
            <wp:extent cx="6271895" cy="2551430"/>
            <wp:effectExtent l="0" t="0" r="1905" b="1397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D7A0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4.5 模块关系</w:t>
      </w:r>
    </w:p>
    <w:p w14:paraId="6ABC1E2B">
      <w:pPr>
        <w:rPr>
          <w:rFonts w:hint="eastAsia"/>
        </w:rPr>
      </w:pPr>
      <w:r>
        <w:rPr>
          <w:rFonts w:hint="eastAsia"/>
        </w:rPr>
        <w:t xml:space="preserve">                  【知识骨架模块】</w:t>
      </w:r>
    </w:p>
    <w:p w14:paraId="24C3B76B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48713B5F">
      <w:pPr>
        <w:rPr>
          <w:rFonts w:hint="eastAsia"/>
        </w:rPr>
      </w:pPr>
      <w:r>
        <w:rPr>
          <w:rFonts w:hint="eastAsia"/>
        </w:rPr>
        <w:t xml:space="preserve">                    主教材目录</w:t>
      </w:r>
    </w:p>
    <w:p w14:paraId="01FFBB8D">
      <w:pPr>
        <w:rPr>
          <w:rFonts w:hint="eastAsia"/>
        </w:rPr>
      </w:pPr>
      <w:r>
        <w:rPr>
          <w:rFonts w:hint="eastAsia"/>
        </w:rPr>
        <w:t xml:space="preserve">                         ↓</w:t>
      </w:r>
    </w:p>
    <w:p w14:paraId="734ECC41">
      <w:pPr>
        <w:rPr>
          <w:rFonts w:hint="eastAsia"/>
        </w:rPr>
      </w:pPr>
      <w:r>
        <w:rPr>
          <w:rFonts w:hint="eastAsia"/>
        </w:rPr>
        <w:t xml:space="preserve">                    基础知识节点</w:t>
      </w:r>
    </w:p>
    <w:p w14:paraId="5A6D53AE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6D3ECB90">
      <w:pPr>
        <w:rPr>
          <w:rFonts w:hint="eastAsia"/>
        </w:rPr>
      </w:pPr>
      <w:r>
        <w:rPr>
          <w:rFonts w:hint="eastAsia"/>
        </w:rPr>
        <w:t xml:space="preserve">                         ↓</w:t>
      </w:r>
    </w:p>
    <w:p w14:paraId="2BA42E1B">
      <w:pPr>
        <w:rPr>
          <w:rFonts w:hint="eastAsia"/>
        </w:rPr>
      </w:pPr>
      <w:r>
        <w:rPr>
          <w:rFonts w:hint="eastAsia"/>
        </w:rPr>
        <w:t xml:space="preserve">                  【个人知识图谱】</w:t>
      </w:r>
    </w:p>
    <w:p w14:paraId="4E61A58E">
      <w:pPr>
        <w:rPr>
          <w:rFonts w:hint="eastAsia"/>
        </w:rPr>
      </w:pPr>
      <w:r>
        <w:rPr>
          <w:rFonts w:hint="eastAsia"/>
        </w:rPr>
        <w:t xml:space="preserve">                         ↑</w:t>
      </w:r>
    </w:p>
    <w:p w14:paraId="4107E18E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232D9FB5">
      <w:pPr>
        <w:rPr>
          <w:rFonts w:hint="eastAsia"/>
        </w:rPr>
      </w:pPr>
      <w:r>
        <w:rPr>
          <w:rFonts w:hint="eastAsia"/>
        </w:rPr>
        <w:t xml:space="preserve">              ┌──────────┼──────────┐</w:t>
      </w:r>
    </w:p>
    <w:p w14:paraId="6D5FC7D3">
      <w:pPr>
        <w:rPr>
          <w:rFonts w:hint="eastAsia"/>
        </w:rPr>
      </w:pPr>
      <w:r>
        <w:rPr>
          <w:rFonts w:hint="eastAsia"/>
        </w:rPr>
        <w:t xml:space="preserve">              │          │          │</w:t>
      </w:r>
    </w:p>
    <w:p w14:paraId="27B3154D">
      <w:pPr>
        <w:rPr>
          <w:rFonts w:hint="eastAsia"/>
        </w:rPr>
      </w:pPr>
      <w:r>
        <w:rPr>
          <w:rFonts w:hint="eastAsia"/>
        </w:rPr>
        <w:t xml:space="preserve">            错题        笔记       方法</w:t>
      </w:r>
    </w:p>
    <w:p w14:paraId="28498D72">
      <w:pPr>
        <w:rPr>
          <w:rFonts w:hint="eastAsia"/>
        </w:rPr>
      </w:pPr>
      <w:r>
        <w:rPr>
          <w:rFonts w:hint="eastAsia"/>
        </w:rPr>
        <w:t xml:space="preserve">              ↑          ↑          ↑</w:t>
      </w:r>
    </w:p>
    <w:p w14:paraId="3EC2689E">
      <w:pPr>
        <w:rPr>
          <w:rFonts w:hint="eastAsia"/>
        </w:rPr>
      </w:pPr>
      <w:r>
        <w:rPr>
          <w:rFonts w:hint="eastAsia"/>
        </w:rPr>
        <w:t xml:space="preserve">              └──────────┼──────────┘</w:t>
      </w:r>
    </w:p>
    <w:p w14:paraId="28E4C81C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1DF55672">
      <w:pPr>
        <w:rPr>
          <w:rFonts w:hint="eastAsia"/>
        </w:rPr>
      </w:pPr>
      <w:r>
        <w:rPr>
          <w:rFonts w:hint="eastAsia"/>
        </w:rPr>
        <w:t xml:space="preserve">                  【内容采集模块】</w:t>
      </w:r>
    </w:p>
    <w:p w14:paraId="1B5EC17B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2F3BA018">
      <w:pPr>
        <w:rPr>
          <w:rFonts w:hint="eastAsia"/>
        </w:rPr>
      </w:pPr>
      <w:r>
        <w:rPr>
          <w:rFonts w:hint="eastAsia"/>
        </w:rPr>
        <w:t xml:space="preserve">                         ↓</w:t>
      </w:r>
    </w:p>
    <w:p w14:paraId="1113CAFB">
      <w:pPr>
        <w:rPr>
          <w:rFonts w:hint="eastAsia"/>
        </w:rPr>
      </w:pPr>
      <w:r>
        <w:rPr>
          <w:rFonts w:hint="eastAsia"/>
        </w:rPr>
        <w:t xml:space="preserve">                   【AI关联模块】</w:t>
      </w:r>
    </w:p>
    <w:p w14:paraId="388C2B8B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1FD21F4C">
      <w:pPr>
        <w:rPr>
          <w:rFonts w:hint="eastAsia"/>
        </w:rPr>
      </w:pPr>
      <w:r>
        <w:rPr>
          <w:rFonts w:hint="eastAsia"/>
        </w:rPr>
        <w:t xml:space="preserve">               推荐对应知识节点</w:t>
      </w:r>
    </w:p>
    <w:p w14:paraId="780155F9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184E2F56">
      <w:pPr>
        <w:rPr>
          <w:rFonts w:hint="eastAsia"/>
        </w:rPr>
      </w:pPr>
      <w:r>
        <w:rPr>
          <w:rFonts w:hint="eastAsia"/>
        </w:rPr>
        <w:t xml:space="preserve">                    用户确认</w:t>
      </w:r>
    </w:p>
    <w:p w14:paraId="4B45D37C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43A641BA">
      <w:pPr>
        <w:rPr>
          <w:rFonts w:hint="eastAsia"/>
        </w:rPr>
      </w:pPr>
      <w:r>
        <w:rPr>
          <w:rFonts w:hint="eastAsia"/>
        </w:rPr>
        <w:t xml:space="preserve">                         ↓</w:t>
      </w:r>
    </w:p>
    <w:p w14:paraId="0383CB30">
      <w:pPr>
        <w:rPr>
          <w:rFonts w:hint="eastAsia"/>
        </w:rPr>
      </w:pPr>
      <w:r>
        <w:rPr>
          <w:rFonts w:hint="eastAsia"/>
        </w:rPr>
        <w:t xml:space="preserve">                  【个人知识图谱】</w:t>
      </w:r>
    </w:p>
    <w:p w14:paraId="6B0B1129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4C5FC8DA">
      <w:pPr>
        <w:rPr>
          <w:rFonts w:hint="eastAsia"/>
        </w:rPr>
      </w:pPr>
      <w:r>
        <w:rPr>
          <w:rFonts w:hint="eastAsia"/>
        </w:rPr>
        <w:t xml:space="preserve">                         ↓</w:t>
      </w:r>
    </w:p>
    <w:p w14:paraId="0210B754">
      <w:pPr>
        <w:rPr>
          <w:rFonts w:hint="eastAsia"/>
        </w:rPr>
      </w:pPr>
      <w:r>
        <w:rPr>
          <w:rFonts w:hint="eastAsia"/>
        </w:rPr>
        <w:t xml:space="preserve">                  【知识回顾模块】</w:t>
      </w:r>
    </w:p>
    <w:p w14:paraId="35887DAC">
      <w:pPr>
        <w:rPr>
          <w:rFonts w:hint="eastAsia"/>
        </w:rPr>
      </w:pPr>
      <w:r>
        <w:rPr>
          <w:rFonts w:hint="eastAsia"/>
        </w:rPr>
        <w:t xml:space="preserve">                         │</w:t>
      </w:r>
    </w:p>
    <w:p w14:paraId="4776F717">
      <w:pPr>
        <w:rPr>
          <w:rFonts w:hint="eastAsia"/>
        </w:rPr>
      </w:pPr>
      <w:r>
        <w:rPr>
          <w:rFonts w:hint="eastAsia"/>
        </w:rPr>
        <w:t xml:space="preserve">              ┌──────────┼──────────┐</w:t>
      </w:r>
    </w:p>
    <w:p w14:paraId="76092196">
      <w:pPr>
        <w:rPr>
          <w:rFonts w:hint="eastAsia"/>
        </w:rPr>
      </w:pPr>
      <w:r>
        <w:rPr>
          <w:rFonts w:hint="eastAsia"/>
        </w:rPr>
        <w:t xml:space="preserve">              ↓          ↓          ↓</w:t>
      </w:r>
    </w:p>
    <w:p w14:paraId="6A9BA762">
      <w:r>
        <w:rPr>
          <w:rFonts w:hint="eastAsia"/>
        </w:rPr>
        <w:t xml:space="preserve">           历史错题    纸质笔记    我的方法</w:t>
      </w:r>
    </w:p>
    <w:p w14:paraId="5AF70F0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4.6 新版范围决策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2"/>
        <w:gridCol w:w="1502"/>
        <w:gridCol w:w="3435"/>
      </w:tblGrid>
      <w:tr w14:paraId="254D948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1138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752511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决策</w:t>
            </w:r>
          </w:p>
        </w:tc>
        <w:tc>
          <w:tcPr>
            <w:tcW w:w="0" w:type="auto"/>
            <w:shd w:val="clear"/>
            <w:vAlign w:val="center"/>
          </w:tcPr>
          <w:p w14:paraId="1B87D4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073331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84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个人知识图谱</w:t>
            </w:r>
          </w:p>
        </w:tc>
        <w:tc>
          <w:tcPr>
            <w:tcW w:w="0" w:type="auto"/>
            <w:shd w:val="clear"/>
            <w:vAlign w:val="center"/>
          </w:tcPr>
          <w:p w14:paraId="45D2F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/>
            <w:vAlign w:val="center"/>
          </w:tcPr>
          <w:p w14:paraId="31898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核心产品价值</w:t>
            </w:r>
          </w:p>
        </w:tc>
      </w:tr>
      <w:tr w14:paraId="407A641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81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主教材/目录识别</w:t>
            </w:r>
          </w:p>
        </w:tc>
        <w:tc>
          <w:tcPr>
            <w:tcW w:w="0" w:type="auto"/>
            <w:shd w:val="clear"/>
            <w:vAlign w:val="center"/>
          </w:tcPr>
          <w:p w14:paraId="5B258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/>
            <w:vAlign w:val="center"/>
          </w:tcPr>
          <w:p w14:paraId="63F44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建立图谱基础骨架</w:t>
            </w:r>
          </w:p>
        </w:tc>
      </w:tr>
      <w:tr w14:paraId="64D89B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32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AI 知识点关联</w:t>
            </w:r>
          </w:p>
        </w:tc>
        <w:tc>
          <w:tcPr>
            <w:tcW w:w="0" w:type="auto"/>
            <w:shd w:val="clear"/>
            <w:vAlign w:val="center"/>
          </w:tcPr>
          <w:p w14:paraId="01A70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/>
            <w:vAlign w:val="center"/>
          </w:tcPr>
          <w:p w14:paraId="490CD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降低图谱维护成本</w:t>
            </w:r>
          </w:p>
        </w:tc>
      </w:tr>
      <w:tr w14:paraId="5282FCB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92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错题管理</w:t>
            </w:r>
          </w:p>
        </w:tc>
        <w:tc>
          <w:tcPr>
            <w:tcW w:w="0" w:type="auto"/>
            <w:shd w:val="clear"/>
            <w:vAlign w:val="center"/>
          </w:tcPr>
          <w:p w14:paraId="2F9C8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/>
            <w:vAlign w:val="center"/>
          </w:tcPr>
          <w:p w14:paraId="00E13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从独立错题本变成知识节点内容</w:t>
            </w:r>
          </w:p>
        </w:tc>
      </w:tr>
      <w:tr w14:paraId="13622B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F2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笔记管理</w:t>
            </w:r>
          </w:p>
        </w:tc>
        <w:tc>
          <w:tcPr>
            <w:tcW w:w="0" w:type="auto"/>
            <w:shd w:val="clear"/>
            <w:vAlign w:val="center"/>
          </w:tcPr>
          <w:p w14:paraId="22D2F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/>
            <w:vAlign w:val="center"/>
          </w:tcPr>
          <w:p w14:paraId="1E01A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MVP 以纸质照片关联为主</w:t>
            </w:r>
          </w:p>
        </w:tc>
      </w:tr>
      <w:tr w14:paraId="2297BF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F5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个人方法/灵感</w:t>
            </w:r>
          </w:p>
        </w:tc>
        <w:tc>
          <w:tcPr>
            <w:tcW w:w="0" w:type="auto"/>
            <w:shd w:val="clear"/>
            <w:vAlign w:val="center"/>
          </w:tcPr>
          <w:p w14:paraId="524A2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/>
            <w:vAlign w:val="center"/>
          </w:tcPr>
          <w:p w14:paraId="4C817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沉淀个人解题经验</w:t>
            </w:r>
          </w:p>
        </w:tc>
      </w:tr>
      <w:tr w14:paraId="6ED2E6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B9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知识节点详情</w:t>
            </w:r>
          </w:p>
        </w:tc>
        <w:tc>
          <w:tcPr>
            <w:tcW w:w="0" w:type="auto"/>
            <w:shd w:val="clear"/>
            <w:vAlign w:val="center"/>
          </w:tcPr>
          <w:p w14:paraId="41F56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/>
            <w:vAlign w:val="center"/>
          </w:tcPr>
          <w:p w14:paraId="55959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核心消费场景</w:t>
            </w:r>
          </w:p>
        </w:tc>
      </w:tr>
      <w:tr w14:paraId="62E95B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D1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智能复习</w:t>
            </w:r>
          </w:p>
        </w:tc>
        <w:tc>
          <w:tcPr>
            <w:tcW w:w="0" w:type="auto"/>
            <w:shd w:val="clear"/>
            <w:vAlign w:val="center"/>
          </w:tcPr>
          <w:p w14:paraId="4DFD6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保留/P1</w:t>
            </w:r>
          </w:p>
        </w:tc>
        <w:tc>
          <w:tcPr>
            <w:tcW w:w="0" w:type="auto"/>
            <w:shd w:val="clear"/>
            <w:vAlign w:val="center"/>
          </w:tcPr>
          <w:p w14:paraId="3FA79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图谱积累数据后再强化</w:t>
            </w:r>
          </w:p>
        </w:tc>
      </w:tr>
      <w:tr w14:paraId="675E63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53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AI 薄弱点诊断</w:t>
            </w:r>
          </w:p>
        </w:tc>
        <w:tc>
          <w:tcPr>
            <w:tcW w:w="0" w:type="auto"/>
            <w:shd w:val="clear"/>
            <w:vAlign w:val="center"/>
          </w:tcPr>
          <w:p w14:paraId="3FEEE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后续/P1</w:t>
            </w:r>
          </w:p>
        </w:tc>
        <w:tc>
          <w:tcPr>
            <w:tcW w:w="0" w:type="auto"/>
            <w:shd w:val="clear"/>
            <w:vAlign w:val="center"/>
          </w:tcPr>
          <w:p w14:paraId="60450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需要长期数据</w:t>
            </w:r>
          </w:p>
        </w:tc>
      </w:tr>
      <w:tr w14:paraId="2A05D3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0A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学习任务/Todo</w:t>
            </w:r>
          </w:p>
        </w:tc>
        <w:tc>
          <w:tcPr>
            <w:tcW w:w="0" w:type="auto"/>
            <w:shd w:val="clear"/>
            <w:vAlign w:val="center"/>
          </w:tcPr>
          <w:p w14:paraId="1720F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/>
            <w:vAlign w:val="center"/>
          </w:tcPr>
          <w:p w14:paraId="45615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与核心价值关联较弱</w:t>
            </w:r>
          </w:p>
        </w:tc>
      </w:tr>
      <w:tr w14:paraId="2095A8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3D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学习时长记录</w:t>
            </w:r>
          </w:p>
        </w:tc>
        <w:tc>
          <w:tcPr>
            <w:tcW w:w="0" w:type="auto"/>
            <w:shd w:val="clear"/>
            <w:vAlign w:val="center"/>
          </w:tcPr>
          <w:p w14:paraId="5A8F6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/>
            <w:vAlign w:val="center"/>
          </w:tcPr>
          <w:p w14:paraId="5B3CC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辅助功能</w:t>
            </w:r>
          </w:p>
        </w:tc>
      </w:tr>
      <w:tr w14:paraId="3EA00D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ED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每日复盘</w:t>
            </w:r>
          </w:p>
        </w:tc>
        <w:tc>
          <w:tcPr>
            <w:tcW w:w="0" w:type="auto"/>
            <w:shd w:val="clear"/>
            <w:vAlign w:val="center"/>
          </w:tcPr>
          <w:p w14:paraId="18152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/>
            <w:vAlign w:val="center"/>
          </w:tcPr>
          <w:p w14:paraId="40A1D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非核心闭环</w:t>
            </w:r>
          </w:p>
        </w:tc>
      </w:tr>
      <w:tr w14:paraId="4331CF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04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0" w:type="auto"/>
            <w:shd w:val="clear"/>
            <w:vAlign w:val="center"/>
          </w:tcPr>
          <w:p w14:paraId="66779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/>
            <w:vAlign w:val="center"/>
          </w:tcPr>
          <w:p w14:paraId="1974D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等数据积累后再考虑</w:t>
            </w:r>
          </w:p>
        </w:tc>
      </w:tr>
      <w:tr w14:paraId="56BC7F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EF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考试倒计时</w:t>
            </w:r>
          </w:p>
        </w:tc>
        <w:tc>
          <w:tcPr>
            <w:tcW w:w="0" w:type="auto"/>
            <w:shd w:val="clear"/>
            <w:vAlign w:val="center"/>
          </w:tcPr>
          <w:p w14:paraId="3A11D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保留辅助</w:t>
            </w:r>
          </w:p>
        </w:tc>
        <w:tc>
          <w:tcPr>
            <w:tcW w:w="0" w:type="auto"/>
            <w:shd w:val="clear"/>
            <w:vAlign w:val="center"/>
          </w:tcPr>
          <w:p w14:paraId="52825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成本低，但不是核心价值</w:t>
            </w:r>
          </w:p>
        </w:tc>
      </w:tr>
      <w:tr w14:paraId="0467F1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72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数据备份</w:t>
            </w:r>
          </w:p>
        </w:tc>
        <w:tc>
          <w:tcPr>
            <w:tcW w:w="0" w:type="auto"/>
            <w:shd w:val="clear"/>
            <w:vAlign w:val="center"/>
          </w:tcPr>
          <w:p w14:paraId="7EAAE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保留基础能力</w:t>
            </w:r>
          </w:p>
        </w:tc>
        <w:tc>
          <w:tcPr>
            <w:tcW w:w="0" w:type="auto"/>
            <w:shd w:val="clear"/>
            <w:vAlign w:val="center"/>
          </w:tcPr>
          <w:p w14:paraId="12E8D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属于基础设施</w:t>
            </w:r>
          </w:p>
        </w:tc>
      </w:tr>
      <w:tr w14:paraId="35DD35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99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PWA/移动端</w:t>
            </w:r>
          </w:p>
        </w:tc>
        <w:tc>
          <w:tcPr>
            <w:tcW w:w="0" w:type="auto"/>
            <w:shd w:val="clear"/>
            <w:vAlign w:val="center"/>
          </w:tcPr>
          <w:p w14:paraId="75FA3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保留工程能力</w:t>
            </w:r>
          </w:p>
        </w:tc>
        <w:tc>
          <w:tcPr>
            <w:tcW w:w="0" w:type="auto"/>
            <w:shd w:val="clear"/>
            <w:vAlign w:val="center"/>
          </w:tcPr>
          <w:p w14:paraId="00D8D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移动端拍照录入反而很重要</w:t>
            </w:r>
          </w:p>
        </w:tc>
      </w:tr>
    </w:tbl>
    <w:p w14:paraId="3B8FBFA1"/>
    <w:p w14:paraId="3822F0BC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5. MVP 定义</w:t>
      </w:r>
    </w:p>
    <w:p w14:paraId="2843C92C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5.1 MVP 目标</w:t>
      </w:r>
    </w:p>
    <w:p w14:paraId="2E4220A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  <w:bookmarkStart w:id="0" w:name="_GoBack"/>
      <w:bookmarkEnd w:id="0"/>
    </w:p>
    <w:p w14:paraId="0CD49C87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5.2 MVP 目标用户</w:t>
      </w:r>
    </w:p>
    <w:p w14:paraId="37D694EB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94142A7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5.3 MVP 核心问题</w:t>
      </w:r>
    </w:p>
    <w:p w14:paraId="05CF5EB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387FE9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5.4 MVP 范围</w:t>
      </w:r>
    </w:p>
    <w:p w14:paraId="43D9B39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06612B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5.5 MVP 排除项</w:t>
      </w:r>
    </w:p>
    <w:p w14:paraId="4811F3AC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75A4D1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5.6 MVP 成功标准</w:t>
      </w:r>
    </w:p>
    <w:p w14:paraId="7334CE3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584BAA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5.7 功能优先级方法</w:t>
      </w:r>
    </w:p>
    <w:p w14:paraId="608E2663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6FD8B5E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6. 用户故事 User Story</w:t>
      </w:r>
    </w:p>
    <w:p w14:paraId="19F7C55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6.1 用户故事模板</w:t>
      </w:r>
    </w:p>
    <w:p w14:paraId="73F772A0">
      <w:pPr>
        <w:pStyle w:val="165"/>
      </w:pPr>
      <w:r>
        <w:rPr>
          <w:rFonts w:ascii="Arial Unicode MS" w:hAnsi="Arial Unicode MS" w:eastAsia="Arial Unicode MS"/>
          <w:color w:val="000000"/>
          <w:sz w:val="22"/>
        </w:rPr>
        <w:t>作为【TODO】，我希望【TODO】，从而【TODO】。</w:t>
      </w:r>
    </w:p>
    <w:p w14:paraId="142818C8">
      <w:pPr>
        <w:pStyle w:val="5"/>
      </w:pPr>
      <w:r>
        <w:rPr>
          <w:rFonts w:ascii="Arial Unicode MS" w:hAnsi="Arial Unicode MS" w:eastAsia="Arial Unicode MS"/>
          <w:b/>
          <w:i w:val="0"/>
          <w:color w:val="000000"/>
          <w:sz w:val="25"/>
        </w:rPr>
        <w:t>验收条件</w:t>
      </w:r>
    </w:p>
    <w:p w14:paraId="28A174D0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852799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6.2 用户故事清单</w:t>
      </w:r>
    </w:p>
    <w:p w14:paraId="0AAFDE9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255857F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6.3 用户故事优先级</w:t>
      </w:r>
    </w:p>
    <w:p w14:paraId="2CB2A3D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D2499F4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7. 用户流程 User Flow</w:t>
      </w:r>
    </w:p>
    <w:p w14:paraId="63AD57D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7.1 核心主流程</w:t>
      </w:r>
    </w:p>
    <w:p w14:paraId="502529B9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2914A16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7.2 首次使用流程</w:t>
      </w:r>
    </w:p>
    <w:p w14:paraId="06718B96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8A0422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7.3 日常使用流程</w:t>
      </w:r>
    </w:p>
    <w:p w14:paraId="482191CF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13934A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7.4 异常与恢复流程</w:t>
      </w:r>
    </w:p>
    <w:p w14:paraId="15DFDB7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E56258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7.5 流程图</w:t>
      </w:r>
    </w:p>
    <w:p w14:paraId="029361D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C3AE0CA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8. 功能需求 Functional Requirements</w:t>
      </w:r>
    </w:p>
    <w:p w14:paraId="7E48C44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8.1 新版功能清单</w:t>
      </w:r>
    </w:p>
    <w:p w14:paraId="358D0FB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114F563">
      <w:pPr>
        <w:pStyle w:val="165"/>
      </w:pPr>
      <w:r>
        <w:rPr>
          <w:rFonts w:ascii="Arial Unicode MS" w:hAnsi="Arial Unicode MS" w:eastAsia="Arial Unicode MS"/>
          <w:color w:val="000000"/>
          <w:sz w:val="22"/>
        </w:rPr>
        <w:t>注意：当前已经实现的页面或能力不会自动进入新版功能清单，需经过用户研究、场景分析和优先级评估后决定。</w:t>
      </w:r>
    </w:p>
    <w:p w14:paraId="4B462FAE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8.2 功能优先级</w:t>
      </w:r>
    </w:p>
    <w:p w14:paraId="770D9A45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49CF853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8.3 功能需求模板</w:t>
      </w:r>
    </w:p>
    <w:p w14:paraId="4F564D20">
      <w:pPr>
        <w:pStyle w:val="5"/>
      </w:pPr>
      <w:r>
        <w:rPr>
          <w:rFonts w:ascii="Arial Unicode MS" w:hAnsi="Arial Unicode MS" w:eastAsia="Arial Unicode MS"/>
          <w:b/>
          <w:i w:val="0"/>
          <w:color w:val="000000"/>
          <w:sz w:val="25"/>
        </w:rPr>
        <w:t>8.3.1 功能名称</w:t>
      </w:r>
    </w:p>
    <w:p w14:paraId="65D4773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320D623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功能目标</w:t>
      </w:r>
    </w:p>
    <w:p w14:paraId="77EEBD8B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65656D0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使用入口</w:t>
      </w:r>
    </w:p>
    <w:p w14:paraId="1C39F17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B25E334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前置条件</w:t>
      </w:r>
    </w:p>
    <w:p w14:paraId="0C1A9FF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3CD3FFD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输入</w:t>
      </w:r>
    </w:p>
    <w:p w14:paraId="790793E0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F9C3F51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正常流程</w:t>
      </w:r>
    </w:p>
    <w:p w14:paraId="38108D15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3645B43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AI 处理</w:t>
      </w:r>
    </w:p>
    <w:p w14:paraId="354BEA4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08B81E2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输出</w:t>
      </w:r>
    </w:p>
    <w:p w14:paraId="7EDA1410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0E2B2DE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用户操作</w:t>
      </w:r>
    </w:p>
    <w:p w14:paraId="7EC4A76A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F352596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异常情况</w:t>
      </w:r>
    </w:p>
    <w:p w14:paraId="3EFBBF7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E21BB4A">
      <w:pPr>
        <w:pStyle w:val="6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验收标准</w:t>
      </w:r>
    </w:p>
    <w:p w14:paraId="00371F3F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C6209B9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8.4 当前实现功能盘点（非新版需求）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EB40E77">
        <w:trPr>
          <w:tblHeader/>
          <w:jc w:val="center"/>
        </w:trPr>
        <w:tc>
          <w:tcPr>
            <w:tcW w:w="3293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C08D0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当前模块</w:t>
            </w:r>
          </w:p>
        </w:tc>
        <w:tc>
          <w:tcPr>
            <w:tcW w:w="3293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93C847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当前代码中可确认的实现状态</w:t>
            </w:r>
          </w:p>
        </w:tc>
        <w:tc>
          <w:tcPr>
            <w:tcW w:w="3293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CEC901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新版是否保留</w:t>
            </w:r>
          </w:p>
        </w:tc>
      </w:tr>
      <w:tr w14:paraId="10DF20DC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0D7735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工作台首页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066ED1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9C5B7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09FD5369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6D6FA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今日任务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E7A921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已存在页面及任务接口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D52335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52425274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F00BB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知识图谱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B2D2F2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已存在页面、知识节点及关系接口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00D06F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6238F2B8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58411F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错题管理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0BEDDA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已存在页面及错题接口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3CE00D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537439E8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6E85B7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学习记录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1DB1C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已存在页面及学习记录接口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2FFF1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6A764958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F66D9F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AI 每日复盘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1FB67C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已存在页面及每日复盘接口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BB310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63DA7A39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14A1E1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笔记中心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543BE7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已存在页面、笔记接口及上传接口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14A4A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47FF053D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91CA3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数据分析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599652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192FA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  <w:tr w14:paraId="730BE5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32F05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设置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7469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已存在页面、用户接口及备份接口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CCBC4E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</w:tbl>
    <w:p w14:paraId="54E4107F">
      <w:pPr>
        <w:spacing w:after="20"/>
      </w:pPr>
    </w:p>
    <w:p w14:paraId="071DA0F6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9. AI 能力设计</w:t>
      </w:r>
    </w:p>
    <w:p w14:paraId="338B3850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9.1 AI 定位</w:t>
      </w:r>
    </w:p>
    <w:p w14:paraId="4EF770E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2E051B6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9.2 AI 使用场景</w:t>
      </w:r>
    </w:p>
    <w:p w14:paraId="0E182A9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EB2A2E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9.3 输入输出</w:t>
      </w:r>
    </w:p>
    <w:p w14:paraId="47E018D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13C31D7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9.4 知识点识别</w:t>
      </w:r>
    </w:p>
    <w:p w14:paraId="7C829FE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7C928F7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9.5 错题分析</w:t>
      </w:r>
    </w:p>
    <w:p w14:paraId="4FF97E5A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081A9A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9.6 知识关联</w:t>
      </w:r>
    </w:p>
    <w:p w14:paraId="21A170CB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7D8878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9.7 薄弱点诊断</w:t>
      </w:r>
    </w:p>
    <w:p w14:paraId="0C26A3A3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617966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9.8 个人知识地图</w:t>
      </w:r>
    </w:p>
    <w:p w14:paraId="5DC69AE0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1BA0F16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9.9 用户确认机制</w:t>
      </w:r>
    </w:p>
    <w:p w14:paraId="2408558F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2306169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9.10 异常处理</w:t>
      </w:r>
    </w:p>
    <w:p w14:paraId="079A7EE2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895D097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9.11 AI Evaluation</w:t>
      </w:r>
    </w:p>
    <w:p w14:paraId="217CAE59">
      <w:pPr>
        <w:pStyle w:val="5"/>
      </w:pPr>
      <w:r>
        <w:rPr>
          <w:rFonts w:ascii="Arial Unicode MS" w:hAnsi="Arial Unicode MS" w:eastAsia="Arial Unicode MS"/>
          <w:b/>
          <w:i w:val="0"/>
          <w:color w:val="000000"/>
          <w:sz w:val="25"/>
        </w:rPr>
        <w:t>9.11.1 评测目标</w:t>
      </w:r>
    </w:p>
    <w:p w14:paraId="00C26F43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61E6423">
      <w:pPr>
        <w:pStyle w:val="5"/>
      </w:pPr>
      <w:r>
        <w:rPr>
          <w:rFonts w:ascii="Arial Unicode MS" w:hAnsi="Arial Unicode MS" w:eastAsia="Arial Unicode MS"/>
          <w:b/>
          <w:i w:val="0"/>
          <w:color w:val="000000"/>
          <w:sz w:val="25"/>
        </w:rPr>
        <w:t>9.11.2 评测数据集</w:t>
      </w:r>
    </w:p>
    <w:p w14:paraId="5D9DDF7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441B1C9">
      <w:pPr>
        <w:pStyle w:val="5"/>
      </w:pPr>
      <w:r>
        <w:rPr>
          <w:rFonts w:ascii="Arial Unicode MS" w:hAnsi="Arial Unicode MS" w:eastAsia="Arial Unicode MS"/>
          <w:b/>
          <w:i w:val="0"/>
          <w:color w:val="000000"/>
          <w:sz w:val="25"/>
        </w:rPr>
        <w:t>9.11.3 评测指标</w:t>
      </w:r>
    </w:p>
    <w:p w14:paraId="1992CC23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6231E1E">
      <w:pPr>
        <w:pStyle w:val="5"/>
      </w:pPr>
      <w:r>
        <w:rPr>
          <w:rFonts w:ascii="Arial Unicode MS" w:hAnsi="Arial Unicode MS" w:eastAsia="Arial Unicode MS"/>
          <w:b/>
          <w:i w:val="0"/>
          <w:color w:val="000000"/>
          <w:sz w:val="25"/>
        </w:rPr>
        <w:t>9.11.4 评测流程</w:t>
      </w:r>
    </w:p>
    <w:p w14:paraId="3DE4421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3EEF5C2">
      <w:pPr>
        <w:pStyle w:val="5"/>
      </w:pPr>
      <w:r>
        <w:rPr>
          <w:rFonts w:ascii="Arial Unicode MS" w:hAnsi="Arial Unicode MS" w:eastAsia="Arial Unicode MS"/>
          <w:b/>
          <w:i w:val="0"/>
          <w:color w:val="000000"/>
          <w:sz w:val="25"/>
        </w:rPr>
        <w:t>9.11.5 上线门槛</w:t>
      </w:r>
    </w:p>
    <w:p w14:paraId="1B5F294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7B0BEEC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9.12 当前 AI 实现盘点（非新版需求）</w:t>
      </w:r>
    </w:p>
    <w:p w14:paraId="4C30AFC4">
      <w:pPr>
        <w:pStyle w:val="16"/>
      </w:pPr>
      <w:r>
        <w:rPr>
          <w:rFonts w:ascii="Arial Unicode MS" w:hAnsi="Arial Unicode MS" w:eastAsia="Arial Unicode MS"/>
          <w:color w:val="000000"/>
          <w:sz w:val="22"/>
        </w:rPr>
        <w:t>当前项目依赖 OpenAI SDK。</w:t>
      </w:r>
    </w:p>
    <w:p w14:paraId="780706C0">
      <w:pPr>
        <w:pStyle w:val="16"/>
      </w:pPr>
      <w:r>
        <w:rPr>
          <w:rFonts w:ascii="Arial Unicode MS" w:hAnsi="Arial Unicode MS" w:eastAsia="Arial Unicode MS"/>
          <w:color w:val="000000"/>
          <w:sz w:val="22"/>
        </w:rPr>
        <w:t>当前代码中存在学习建议、内容分类、知识提取、知识建议和每日复盘相关接口。</w:t>
      </w:r>
    </w:p>
    <w:p w14:paraId="0C08DB0F">
      <w:pPr>
        <w:pStyle w:val="16"/>
      </w:pPr>
      <w:r>
        <w:rPr>
          <w:rFonts w:ascii="Arial Unicode MS" w:hAnsi="Arial Unicode MS" w:eastAsia="Arial Unicode MS"/>
          <w:color w:val="000000"/>
          <w:sz w:val="22"/>
        </w:rPr>
        <w:t>当前实现不代表新版 AI 定位、使用场景或 MVP 范围。</w:t>
      </w:r>
    </w:p>
    <w:p w14:paraId="1EDA7EEB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10. 交互与原型</w:t>
      </w:r>
    </w:p>
    <w:p w14:paraId="73BC7E3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10.1 交互原则</w:t>
      </w:r>
    </w:p>
    <w:p w14:paraId="034488C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E18788E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10.2 页面清单</w:t>
      </w:r>
    </w:p>
    <w:p w14:paraId="07DC409B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038C09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10.3 页面状态</w:t>
      </w:r>
    </w:p>
    <w:p w14:paraId="56EE9AAC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FADC9E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10.4 关键交互说明</w:t>
      </w:r>
    </w:p>
    <w:p w14:paraId="23DDDA02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4E8C6F0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10.5 原型链接</w:t>
      </w:r>
    </w:p>
    <w:p w14:paraId="7BCE6773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E61FF2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10.6 可用性要求</w:t>
      </w:r>
    </w:p>
    <w:p w14:paraId="3D53747E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76D08A6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11. 数据指标</w:t>
      </w:r>
    </w:p>
    <w:p w14:paraId="608FCA5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11.1 北极星指标</w:t>
      </w:r>
    </w:p>
    <w:p w14:paraId="4C9891FF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42273AF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11.2 核心产品指标</w:t>
      </w:r>
    </w:p>
    <w:p w14:paraId="05BEC10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47F445F7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11.3 AI 效果指标</w:t>
      </w:r>
    </w:p>
    <w:p w14:paraId="620F32CF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E85169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11.4 用户行为指标</w:t>
      </w:r>
    </w:p>
    <w:p w14:paraId="7582C73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5D6C320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11.5 留存指标</w:t>
      </w:r>
    </w:p>
    <w:p w14:paraId="6CFAF7AE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9426D83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11.6 指标口径</w:t>
      </w:r>
    </w:p>
    <w:p w14:paraId="378ECCA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109FA49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12. 数据埋点</w:t>
      </w:r>
    </w:p>
    <w:p w14:paraId="189A9A43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12.1 埋点目标</w:t>
      </w:r>
    </w:p>
    <w:p w14:paraId="71B0A246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F05375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12.2 事件命名规范</w:t>
      </w:r>
    </w:p>
    <w:p w14:paraId="70DA44AE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D49E2C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12.3 公共属性</w:t>
      </w:r>
    </w:p>
    <w:p w14:paraId="3336990B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F95AD8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12.4 事件清单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49E15D2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185384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事件名称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7D6D9C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触发时机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D2757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事件属性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BD9048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对应指标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7AE388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备注</w:t>
            </w:r>
          </w:p>
        </w:tc>
      </w:tr>
      <w:tr w14:paraId="4CB8847E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81DD3E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06B03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199BEF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56D90B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3E09D2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</w:tbl>
    <w:p w14:paraId="0AF41A23">
      <w:pPr>
        <w:spacing w:after="20"/>
      </w:pPr>
    </w:p>
    <w:p w14:paraId="06FF972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12.5 数据质量与验收</w:t>
      </w:r>
    </w:p>
    <w:p w14:paraId="1FC3AADE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42A73EF6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13. 非功能需求</w:t>
      </w:r>
    </w:p>
    <w:p w14:paraId="7E4233C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13.1 性能</w:t>
      </w:r>
    </w:p>
    <w:p w14:paraId="1F8EFA05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BC13B8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13.2 可用性</w:t>
      </w:r>
    </w:p>
    <w:p w14:paraId="03E49FE2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D34528E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13.3 兼容性</w:t>
      </w:r>
    </w:p>
    <w:p w14:paraId="2F58EC6C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373BFC5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13.4 安全与隐私</w:t>
      </w:r>
    </w:p>
    <w:p w14:paraId="7D1B9BB9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8B89CD0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13.5 无障碍</w:t>
      </w:r>
    </w:p>
    <w:p w14:paraId="5249B052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18E9643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13.6 可维护性</w:t>
      </w:r>
    </w:p>
    <w:p w14:paraId="2504D940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A070D8D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13.7 数据可靠性</w:t>
      </w:r>
    </w:p>
    <w:p w14:paraId="003B23A9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BF5B326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14. 技术方案</w:t>
      </w:r>
    </w:p>
    <w:p w14:paraId="6CDB312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14.1 新版技术方案</w:t>
      </w:r>
    </w:p>
    <w:p w14:paraId="1AE50E7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6D93B0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14.2 当前技术栈（非新版技术选型）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6A415F4">
        <w:trPr>
          <w:tblHeader/>
          <w:jc w:val="center"/>
        </w:trPr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6E65DD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类别</w:t>
            </w:r>
          </w:p>
        </w:tc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1B507F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当前项目配置</w:t>
            </w:r>
          </w:p>
        </w:tc>
      </w:tr>
      <w:tr w14:paraId="2FED91FB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A8D019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应用框架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74456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Next.js 16.2.12</w:t>
            </w:r>
          </w:p>
        </w:tc>
      </w:tr>
      <w:tr w14:paraId="6A632D0D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6197B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UI 运行时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304253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React 19.2.4、React DOM 19.2.4</w:t>
            </w:r>
          </w:p>
        </w:tc>
      </w:tr>
      <w:tr w14:paraId="7F0AF3DF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6870C0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开发语言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0E37E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TypeScript</w:t>
            </w:r>
          </w:p>
        </w:tc>
      </w:tr>
      <w:tr w14:paraId="16FB7061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C68BA2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样式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F2188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Tailwind CSS 4</w:t>
            </w:r>
          </w:p>
        </w:tc>
      </w:tr>
      <w:tr w14:paraId="51C66DA2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C28299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ORM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A04EA3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Prisma 6.19.3</w:t>
            </w:r>
          </w:p>
        </w:tc>
      </w:tr>
      <w:tr w14:paraId="7D91FE19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C54DA6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数据库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BAEAF8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SQLite</w:t>
            </w:r>
          </w:p>
        </w:tc>
      </w:tr>
      <w:tr w14:paraId="723E18CA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4F8B9E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AI SDK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D6A7CE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OpenAI 7.1.0</w:t>
            </w:r>
          </w:p>
        </w:tc>
      </w:tr>
      <w:tr w14:paraId="6CB9F759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6CFCCE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图表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B68D02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Recharts 3.10.1</w:t>
            </w:r>
          </w:p>
        </w:tc>
      </w:tr>
      <w:tr w14:paraId="47CE3302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348BAA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图谱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2FA06C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vis-network 10.1.0、vis-data 8.0.4</w:t>
            </w:r>
          </w:p>
        </w:tc>
      </w:tr>
      <w:tr w14:paraId="42A94556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890DE8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图标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AC1676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Lucide React 1.27.0</w:t>
            </w:r>
          </w:p>
        </w:tc>
      </w:tr>
    </w:tbl>
    <w:p w14:paraId="59194D15">
      <w:pPr>
        <w:spacing w:after="20"/>
      </w:pPr>
    </w:p>
    <w:p w14:paraId="36192990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14.3 新版系统架构</w:t>
      </w:r>
    </w:p>
    <w:p w14:paraId="2DC97C75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9C36823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14.4 新版数据模型</w:t>
      </w:r>
    </w:p>
    <w:p w14:paraId="0323E472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1EFF5D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14.5 接口设计</w:t>
      </w:r>
    </w:p>
    <w:p w14:paraId="2DB609B0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F2AF79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14.6 AI 技术架构</w:t>
      </w:r>
    </w:p>
    <w:p w14:paraId="795F4F3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8B36E2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14.7 技术约束与依赖</w:t>
      </w:r>
    </w:p>
    <w:p w14:paraId="65AFD59C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3B80673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14.8 数据迁移与兼容策略</w:t>
      </w:r>
    </w:p>
    <w:p w14:paraId="6385955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5C37F83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15. 版本规划</w:t>
      </w:r>
    </w:p>
    <w:p w14:paraId="0BA99960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15.1 版本策略</w:t>
      </w:r>
    </w:p>
    <w:p w14:paraId="3132B414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6448F4EB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15.2 里程碑</w:t>
      </w:r>
    </w:p>
    <w:p w14:paraId="0DEBF48D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306DCBE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15.3 版本范围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6E32A3D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5C13F9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版本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F8E5AD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目标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B2BB8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范围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59027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计划时间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C7E575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状态</w:t>
            </w:r>
          </w:p>
        </w:tc>
      </w:tr>
      <w:tr w14:paraId="19DC9C9A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3DC75F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C7F13D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005FDA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E096B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8364A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</w:tbl>
    <w:p w14:paraId="224836EE">
      <w:pPr>
        <w:spacing w:after="20"/>
      </w:pPr>
    </w:p>
    <w:p w14:paraId="21A84F7C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15.4 发布标准</w:t>
      </w:r>
    </w:p>
    <w:p w14:paraId="35A5116C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C5CC927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16. 风险与待验证假设</w:t>
      </w:r>
    </w:p>
    <w:p w14:paraId="0F5FD0B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16.1 产品风险</w:t>
      </w:r>
    </w:p>
    <w:p w14:paraId="6A0E17D7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AB1DEDF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16.2 用户风险</w:t>
      </w:r>
    </w:p>
    <w:p w14:paraId="1EF28A58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2E7911C0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16.3 AI 风险</w:t>
      </w:r>
    </w:p>
    <w:p w14:paraId="1B614372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0E94AD2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16.4 技术风险</w:t>
      </w:r>
    </w:p>
    <w:p w14:paraId="3D0FBE63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8ECFC52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16.5 合规与隐私风险</w:t>
      </w:r>
    </w:p>
    <w:p w14:paraId="2672815A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3A8280E1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16.6 待验证假设清单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FFFDB45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C90137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假设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348DFF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验证方法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754DD7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成功标准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FE37A0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状态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F0E6E9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结论</w:t>
            </w:r>
          </w:p>
        </w:tc>
      </w:tr>
      <w:tr w14:paraId="0A0E2FA3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D1BAB7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91960D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F5894A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543A87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77D0A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</w:tbl>
    <w:p w14:paraId="77566A42">
      <w:pPr>
        <w:spacing w:after="20"/>
      </w:pPr>
    </w:p>
    <w:p w14:paraId="628D1621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17. 用户测试与迭代记录</w:t>
      </w:r>
    </w:p>
    <w:p w14:paraId="2AD6D0F4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17.1 测试计划</w:t>
      </w:r>
    </w:p>
    <w:p w14:paraId="1C5F572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109EAE3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17.2 测试对象</w:t>
      </w:r>
    </w:p>
    <w:p w14:paraId="2BB94201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FF63D28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17.3 测试任务</w:t>
      </w:r>
    </w:p>
    <w:p w14:paraId="1889B71F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73FE012A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17.4 测试记录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248FD51C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B464D3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日期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DAC09B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参与者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4A0F56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测试版本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7C69C3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主要发现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847BA0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后续动作</w:t>
            </w:r>
          </w:p>
        </w:tc>
      </w:tr>
      <w:tr w14:paraId="1D839BC5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9C8DA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1E3D78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AC7F11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D97B8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D5CC74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</w:tbl>
    <w:p w14:paraId="4F98D7BB">
      <w:pPr>
        <w:spacing w:after="20"/>
      </w:pPr>
    </w:p>
    <w:p w14:paraId="60B22206">
      <w:pPr>
        <w:pStyle w:val="4"/>
      </w:pPr>
      <w:r>
        <w:rPr>
          <w:rFonts w:ascii="Arial Unicode MS" w:hAnsi="Arial Unicode MS" w:eastAsia="Arial Unicode MS"/>
          <w:b/>
          <w:i w:val="0"/>
          <w:color w:val="000000"/>
          <w:sz w:val="30"/>
        </w:rPr>
        <w:t>17.5 迭代结论</w:t>
      </w:r>
    </w:p>
    <w:p w14:paraId="695AED9C">
      <w:r>
        <w:rPr>
          <w:rFonts w:ascii="Arial Unicode MS" w:hAnsi="Arial Unicode MS" w:eastAsia="Arial Unicode MS"/>
          <w:b w:val="0"/>
          <w:color w:val="666666"/>
          <w:sz w:val="21"/>
        </w:rPr>
        <w:t>TODO</w:t>
      </w:r>
    </w:p>
    <w:p w14:paraId="54AD9706">
      <w:pPr>
        <w:pStyle w:val="3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18. Change Log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864"/>
        <w:gridCol w:w="5904"/>
        <w:gridCol w:w="1584"/>
      </w:tblGrid>
      <w:tr w14:paraId="340C3918">
        <w:trPr>
          <w:tblHeader/>
          <w:jc w:val="center"/>
        </w:trPr>
        <w:tc>
          <w:tcPr>
            <w:tcW w:w="1512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19E01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日期</w:t>
            </w:r>
          </w:p>
        </w:tc>
        <w:tc>
          <w:tcPr>
            <w:tcW w:w="864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B2F729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版本</w:t>
            </w:r>
          </w:p>
        </w:tc>
        <w:tc>
          <w:tcPr>
            <w:tcW w:w="5904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6405B7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变更内容</w:t>
            </w:r>
          </w:p>
        </w:tc>
        <w:tc>
          <w:tcPr>
            <w:tcW w:w="1584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92434F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变更人</w:t>
            </w:r>
          </w:p>
        </w:tc>
      </w:tr>
      <w:tr w14:paraId="23BDA4BC">
        <w:trPr>
          <w:jc w:val="center"/>
        </w:trPr>
        <w:tc>
          <w:tcPr>
            <w:tcW w:w="151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C26B9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2026-09-28</w:t>
            </w:r>
          </w:p>
        </w:tc>
        <w:tc>
          <w:tcPr>
            <w:tcW w:w="8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8AC0D7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0.1</w:t>
            </w:r>
          </w:p>
        </w:tc>
        <w:tc>
          <w:tcPr>
            <w:tcW w:w="590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362212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创建主 PRD 结构；记录当前项目名称、当前实现功能与当前技术栈；其余产品分析内容保留为 TODO</w:t>
            </w:r>
          </w:p>
        </w:tc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5F938F"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TODO</w:t>
            </w:r>
          </w:p>
        </w:tc>
      </w:tr>
    </w:tbl>
    <w:p w14:paraId="6DD5A8A2">
      <w:pPr>
        <w:spacing w:after="20"/>
      </w:pPr>
    </w:p>
    <w:sectPr>
      <w:headerReference r:id="rId5" w:type="default"/>
      <w:footerReference r:id="rId6" w:type="default"/>
      <w:pgSz w:w="12240" w:h="15840"/>
      <w:pgMar w:top="1037" w:right="1181" w:bottom="1037" w:left="118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F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22738">
    <w:pPr>
      <w:pStyle w:val="24"/>
      <w:jc w:val="center"/>
    </w:pPr>
    <w:r>
      <w:rPr>
        <w:rFonts w:ascii="Arial Unicode MS" w:hAnsi="Arial Unicode MS" w:eastAsia="Arial Unicode MS"/>
        <w:color w:val="666666"/>
        <w:sz w:val="18"/>
      </w:rPr>
      <w:fldChar w:fldCharType="begin"/>
    </w:r>
    <w:r>
      <w:rPr>
        <w:rFonts w:ascii="Arial Unicode MS" w:hAnsi="Arial Unicode MS" w:eastAsia="Arial Unicode MS"/>
        <w:color w:val="666666"/>
        <w:sz w:val="18"/>
      </w:rPr>
      <w:instrText xml:space="preserve"> PAGE </w:instrText>
    </w:r>
    <w:r>
      <w:rPr>
        <w:rFonts w:ascii="Arial Unicode MS" w:hAnsi="Arial Unicode MS" w:eastAsia="Arial Unicode MS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1FEAA">
    <w:pPr>
      <w:pStyle w:val="25"/>
      <w:jc w:val="right"/>
    </w:pPr>
    <w:r>
      <w:rPr>
        <w:rFonts w:ascii="Arial Unicode MS" w:hAnsi="Arial Unicode MS" w:eastAsia="Arial Unicode MS"/>
        <w:color w:val="666666"/>
        <w:sz w:val="17"/>
      </w:rPr>
      <w:t>Kaoyan Workbench 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53095"/>
    <w:multiLevelType w:val="multilevel"/>
    <w:tmpl w:val="AFE53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FFB079"/>
    <w:multiLevelType w:val="multilevel"/>
    <w:tmpl w:val="EFFFB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49F8419"/>
    <w:multiLevelType w:val="multilevel"/>
    <w:tmpl w:val="F49F8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6DDF7FF"/>
    <w:multiLevelType w:val="multilevel"/>
    <w:tmpl w:val="F6DDF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EBC13"/>
    <w:multiLevelType w:val="multilevel"/>
    <w:tmpl w:val="FFFEB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5D7E1609"/>
    <w:multiLevelType w:val="multilevel"/>
    <w:tmpl w:val="5D7E1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6BEC105"/>
    <w:multiLevelType w:val="multilevel"/>
    <w:tmpl w:val="76BEC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4"/>
  </w:num>
  <w:num w:numId="11">
    <w:abstractNumId w:val="12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3DF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Arial Unicode MS" w:hAnsi="Arial Unicode MS" w:eastAsia="Arial Unicode MS" w:cs="Arial Unicode MS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pageBreakBefore w:val="0"/>
      <w:spacing w:before="280" w:after="120"/>
      <w:outlineLvl w:val="0"/>
    </w:pPr>
    <w:rPr>
      <w:rFonts w:ascii="Arial Unicode MS" w:hAnsi="Arial Unicode MS" w:eastAsia="Arial Unicode MS" w:cs="Arial Unicode MS"/>
      <w:b/>
      <w:bCs/>
      <w:color w:val="000000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pageBreakBefore w:val="0"/>
      <w:spacing w:before="280" w:after="120"/>
      <w:outlineLvl w:val="1"/>
    </w:pPr>
    <w:rPr>
      <w:rFonts w:ascii="Arial Unicode MS" w:hAnsi="Arial Unicode MS" w:eastAsia="Arial Unicode MS" w:cs="Arial Unicode MS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pageBreakBefore w:val="0"/>
      <w:spacing w:before="180" w:after="120"/>
      <w:outlineLvl w:val="2"/>
    </w:pPr>
    <w:rPr>
      <w:rFonts w:ascii="Arial Unicode MS" w:hAnsi="Arial Unicode MS" w:eastAsia="Arial Unicode MS" w:cs="Arial Unicode MS"/>
      <w:b/>
      <w:bCs/>
      <w:color w:val="000000"/>
      <w:sz w:val="25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pageBreakBefore w:val="0"/>
      <w:spacing w:before="180" w:after="12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300" w:line="240" w:lineRule="auto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5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="Arial Unicode MS" w:hAnsi="Arial Unicode MS" w:eastAsia="Arial Unicode MS" w:cs="Arial Unicode MS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="Arial Unicode MS" w:hAnsi="Arial Unicode MS" w:eastAsia="Arial Unicode MS" w:cs="Arial Unicode MS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="Arial Unicode MS" w:hAnsi="Arial Unicode MS" w:eastAsia="Arial Unicode MS" w:cs="Arial Unicode MS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="Arial Unicode MS" w:hAnsi="Arial Unicode MS" w:eastAsia="Arial Unicode MS" w:cs="Arial Unicode MS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PRD Note"/>
    <w:uiPriority w:val="0"/>
    <w:pPr>
      <w:spacing w:after="80" w:line="276" w:lineRule="auto"/>
      <w:ind w:left="259"/>
    </w:pPr>
    <w:rPr>
      <w:rFonts w:ascii="Arial Unicode MS" w:hAnsi="Arial Unicode MS" w:eastAsia="Arial Unicode MS" w:cs="Arial Unicode MS"/>
      <w:color w:val="555555"/>
      <w:sz w:val="19"/>
      <w:szCs w:val="22"/>
      <w:lang w:val="en-US" w:eastAsia="en-US" w:bidi="ar-SA"/>
    </w:rPr>
  </w:style>
  <w:style w:type="paragraph" w:customStyle="1" w:styleId="16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  <w:style w:type="paragraph" w:customStyle="1" w:styleId="16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由 docs/PRD.md 转换生成</dc:description>
  <cp:lastModifiedBy>32401127</cp:lastModifiedBy>
  <dcterms:modified xsi:type="dcterms:W3CDTF">2026-09-28T13:48:59Z</dcterms:modified>
  <dc:subject>主 PRD</dc:subject>
  <dc:title>Kaoyan Workbench 产品需求文档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68F85F3E0E06D1D0CBFFB96A81A61BE4_42</vt:lpwstr>
  </property>
</Properties>
</file>