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Georgia" w:cs="Georgia" w:eastAsia="Georgia" w:hAnsi="Georgia"/>
          <w:color w:val="8C8680"/>
          <w:spacing w:val="60"/>
          <w:sz w:val="28"/>
          <w:szCs w:val="28"/>
        </w:rPr>
        <w:t xml:space="preserve">A.JAFFE</w:t>
      </w:r>
    </w:p>
    <w:p>
      <w:pPr>
        <w:spacing w:after="400"/>
      </w:pPr>
      <w:r>
        <w:rPr>
          <w:rFonts w:ascii="Georgia" w:cs="Georgia" w:eastAsia="Georgia" w:hAnsi="Georgia"/>
          <w:color w:val="1E1B18"/>
          <w:sz w:val="56"/>
          <w:szCs w:val="56"/>
        </w:rPr>
        <w:t xml:space="preserve">Luxury eCommerce Competitive UX, CRO &amp; Redesign Audit</w:t>
      </w:r>
    </w:p>
    <w:p>
      <w:pPr>
        <w:spacing w:after="120"/>
      </w:pPr>
      <w:r>
        <w:rPr>
          <w:color w:val="4A4540"/>
          <w:sz w:val="22"/>
          <w:szCs w:val="22"/>
        </w:rPr>
        <w:t xml:space="preserve">A.JAFFE (ajaffe.com) versus Gabriel &amp; Co. · Michael M · Tacori · VRAI · Verragio · Blue Nile</w:t>
      </w:r>
    </w:p>
    <w:p>
      <w:pPr>
        <w:spacing w:after="120"/>
      </w:pPr>
      <w:r>
        <w:rPr>
          <w:color w:val="4A4540"/>
          <w:sz w:val="22"/>
          <w:szCs w:val="22"/>
        </w:rPr>
        <w:t xml:space="preserve">Prepared by QualDev — UX / CRO / Digital Strategy</w:t>
      </w:r>
    </w:p>
    <w:p>
      <w:pPr>
        <w:spacing w:after="1200"/>
      </w:pPr>
      <w:r>
        <w:rPr>
          <w:color w:val="4A4540"/>
          <w:sz w:val="22"/>
          <w:szCs w:val="22"/>
        </w:rPr>
        <w:t xml:space="preserve">Version 1.0 — 9 September 2026</w:t>
      </w:r>
    </w:p>
    <w:p>
      <w:pPr>
        <w:spacing w:after="0" w:line="280"/>
      </w:pPr>
      <w:r>
        <w:rPr>
          <w:color w:val="8C8680"/>
          <w:sz w:val="19"/>
          <w:szCs w:val="19"/>
        </w:rPr>
        <w:t xml:space="preserve">Every observation is tagged [VERIFIED], [INTERPRETATION], [RECOMMENDATION] or [EXPECTED BENEFIT]. Surfaces that could not be inspected are marked Not verified. No conversion, traffic or analytics data has been used or invented.</w:t>
      </w:r>
    </w:p>
    <w:p>
      <w:r>
        <w:br w:type="page"/>
      </w:r>
    </w:p>
    <w:p>
      <w:pPr>
        <w:spacing w:after="240"/>
      </w:pPr>
      <w:r>
        <w:rPr>
          <w:rFonts w:ascii="Georgia" w:cs="Georgia" w:eastAsia="Georgia" w:hAnsi="Georgia"/>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2240" w:h="15840" w:orient="portrait"/>
          <w:pgMar w:top="1080" w:right="1080" w:bottom="1080" w:left="1080" w:header="708" w:footer="708" w:gutter="0"/>
          <w:pgNumType/>
          <w:docGrid w:linePitch="360"/>
        </w:sectPr>
      </w:pPr>
    </w:p>
    <w:p>
      <w:pPr>
        <w:spacing w:after="120" w:line="300"/>
      </w:pPr>
      <w:r>
        <w:rPr>
          <w:b/>
          <w:bCs/>
        </w:rPr>
        <w:t xml:space="preserve">Prepared by:</w:t>
      </w:r>
      <w:r>
        <w:t xml:space="preserve"> QualDev — UX / CRO / Digital Strategy</w:t>
      </w:r>
    </w:p>
    <w:p>
      <w:pPr>
        <w:spacing w:after="120" w:line="300"/>
      </w:pPr>
      <w:r>
        <w:rPr>
          <w:b/>
          <w:bCs/>
        </w:rPr>
        <w:t xml:space="preserve">Client:</w:t>
      </w:r>
      <w:r>
        <w:t xml:space="preserve"> A.JAFFE (ajaffe.com)</w:t>
      </w:r>
    </w:p>
    <w:p>
      <w:pPr>
        <w:spacing w:after="120" w:line="300"/>
      </w:pPr>
      <w:r>
        <w:rPr>
          <w:b/>
          <w:bCs/>
        </w:rPr>
        <w:t xml:space="preserve">Version:</w:t>
      </w:r>
      <w:r>
        <w:t xml:space="preserve"> 1.0 — 9 September 2026</w:t>
      </w:r>
    </w:p>
    <w:p>
      <w:pPr>
        <w:spacing w:after="120" w:line="300"/>
      </w:pPr>
      <w:r>
        <w:rPr>
          <w:b/>
          <w:bCs/>
        </w:rPr>
        <w:t xml:space="preserve">Reference set:</w:t>
      </w:r>
      <w:r>
        <w:t xml:space="preserve"> Gabriel &amp; Co. · Michael M · Tacori · VRAI · Verragio · Blue Nile</w:t>
      </w:r>
    </w:p>
    <w:p>
      <w:pPr>
        <w:pStyle w:val="Heading2"/>
        <w:pageBreakBefore/>
        <w:spacing w:after="120" w:before="360"/>
      </w:pPr>
      <w:r>
        <w:t xml:space="preserve">0. How to read this document</w:t>
      </w:r>
    </w:p>
    <w:p>
      <w:pPr>
        <w:spacing w:after="120" w:line="300"/>
      </w:pPr>
      <w:r>
        <w:t xml:space="preserve">Every observation in this audit is tagged so the client can see exactly what was seen on a live site and what is professional judgement:</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2704"/>
        <w:gridCol w:w="7376"/>
      </w:tblGrid>
      <w:tr>
        <w:trPr>
          <w:cantSplit/>
          <w:tblHeader/>
        </w:trPr>
        <w:tc>
          <w:tcPr>
            <w:tcW w:type="dxa" w:w="2704"/>
            <w:shd w:fill="F7F4EF" w:color="auto" w:val="clear"/>
            <w:tcMar>
              <w:top w:type="dxa" w:w="60"/>
              <w:left w:type="dxa" w:w="90"/>
              <w:bottom w:type="dxa" w:w="60"/>
              <w:right w:type="dxa" w:w="90"/>
            </w:tcMar>
          </w:tcPr>
          <w:p>
            <w:pPr>
              <w:spacing w:after="0" w:line="240"/>
            </w:pPr>
            <w:r>
              <w:rPr>
                <w:b/>
                <w:bCs/>
                <w:sz w:val="19"/>
                <w:szCs w:val="19"/>
              </w:rPr>
              <w:t xml:space="preserve">Tag</w:t>
            </w:r>
          </w:p>
        </w:tc>
        <w:tc>
          <w:tcPr>
            <w:tcW w:type="dxa" w:w="7376"/>
            <w:shd w:fill="F7F4EF" w:color="auto" w:val="clear"/>
            <w:tcMar>
              <w:top w:type="dxa" w:w="60"/>
              <w:left w:type="dxa" w:w="90"/>
              <w:bottom w:type="dxa" w:w="60"/>
              <w:right w:type="dxa" w:w="90"/>
            </w:tcMar>
          </w:tcPr>
          <w:p>
            <w:pPr>
              <w:spacing w:after="0" w:line="240"/>
            </w:pPr>
            <w:r>
              <w:rPr>
                <w:b/>
                <w:bCs/>
                <w:sz w:val="19"/>
                <w:szCs w:val="19"/>
              </w:rPr>
              <w:t xml:space="preserve">Meaning</w:t>
            </w:r>
          </w:p>
        </w:tc>
      </w:tr>
      <w:tr>
        <w:trPr>
          <w:cantSplit/>
          <w:tblHeader w:val="false"/>
        </w:trPr>
        <w:tc>
          <w:tcPr>
            <w:tcW w:type="dxa" w:w="2704"/>
            <w:tcMar>
              <w:top w:type="dxa" w:w="60"/>
              <w:left w:type="dxa" w:w="90"/>
              <w:bottom w:type="dxa" w:w="60"/>
              <w:right w:type="dxa" w:w="90"/>
            </w:tcMar>
          </w:tcPr>
          <w:p>
            <w:pPr>
              <w:spacing w:after="0" w:line="240"/>
            </w:pPr>
            <w:r>
              <w:rPr>
                <w:rFonts w:ascii="Calibri" w:cs="Calibri" w:eastAsia="Calibri" w:hAnsi="Calibri"/>
                <w:b/>
                <w:bCs/>
                <w:color w:val="FFFFFF"/>
                <w:sz w:val="15"/>
                <w:szCs w:val="15"/>
                <w:shd w:fill="2E6B3F" w:color="auto" w:val="clear"/>
              </w:rPr>
              <w:t xml:space="preserve"> VERIFIED </w:t>
            </w:r>
          </w:p>
        </w:tc>
        <w:tc>
          <w:tcPr>
            <w:tcW w:type="dxa" w:w="7376"/>
            <w:tcMar>
              <w:top w:type="dxa" w:w="60"/>
              <w:left w:type="dxa" w:w="90"/>
              <w:bottom w:type="dxa" w:w="60"/>
              <w:right w:type="dxa" w:w="90"/>
            </w:tcMar>
          </w:tcPr>
          <w:p>
            <w:pPr>
              <w:spacing w:after="0" w:line="240"/>
            </w:pPr>
            <w:r>
              <w:rPr>
                <w:sz w:val="19"/>
                <w:szCs w:val="19"/>
              </w:rPr>
              <w:t xml:space="preserve">Directly observed on the live website during this audit (September 2026).</w:t>
            </w:r>
          </w:p>
        </w:tc>
      </w:tr>
      <w:tr>
        <w:trPr>
          <w:cantSplit/>
          <w:tblHeader w:val="false"/>
        </w:trPr>
        <w:tc>
          <w:tcPr>
            <w:tcW w:type="dxa" w:w="2704"/>
            <w:tcMar>
              <w:top w:type="dxa" w:w="60"/>
              <w:left w:type="dxa" w:w="90"/>
              <w:bottom w:type="dxa" w:w="60"/>
              <w:right w:type="dxa" w:w="90"/>
            </w:tcMar>
          </w:tcPr>
          <w:p>
            <w:pPr>
              <w:spacing w:after="0" w:line="240"/>
            </w:pPr>
            <w:r>
              <w:rPr>
                <w:rFonts w:ascii="Calibri" w:cs="Calibri" w:eastAsia="Calibri" w:hAnsi="Calibri"/>
                <w:b/>
                <w:bCs/>
                <w:color w:val="FFFFFF"/>
                <w:sz w:val="15"/>
                <w:szCs w:val="15"/>
                <w:shd w:fill="7A5A16" w:color="auto" w:val="clear"/>
              </w:rPr>
              <w:t xml:space="preserve"> INTERPRETATION </w:t>
            </w:r>
          </w:p>
        </w:tc>
        <w:tc>
          <w:tcPr>
            <w:tcW w:type="dxa" w:w="7376"/>
            <w:tcMar>
              <w:top w:type="dxa" w:w="60"/>
              <w:left w:type="dxa" w:w="90"/>
              <w:bottom w:type="dxa" w:w="60"/>
              <w:right w:type="dxa" w:w="90"/>
            </w:tcMar>
          </w:tcPr>
          <w:p>
            <w:pPr>
              <w:spacing w:after="0" w:line="240"/>
            </w:pPr>
            <w:r>
              <w:rPr>
                <w:sz w:val="19"/>
                <w:szCs w:val="19"/>
              </w:rPr>
              <w:t xml:space="preserve">Our UX / CRO reading of a verified observation.</w:t>
            </w:r>
          </w:p>
        </w:tc>
      </w:tr>
      <w:tr>
        <w:trPr>
          <w:cantSplit/>
          <w:tblHeader w:val="false"/>
        </w:trPr>
        <w:tc>
          <w:tcPr>
            <w:tcW w:type="dxa" w:w="2704"/>
            <w:tcMar>
              <w:top w:type="dxa" w:w="60"/>
              <w:left w:type="dxa" w:w="90"/>
              <w:bottom w:type="dxa" w:w="60"/>
              <w:right w:type="dxa" w:w="90"/>
            </w:tcMar>
          </w:tcPr>
          <w:p>
            <w:pPr>
              <w:spacing w:after="0" w:line="240"/>
            </w:pPr>
            <w:r>
              <w:rPr>
                <w:rFonts w:ascii="Calibri" w:cs="Calibri" w:eastAsia="Calibri" w:hAnsi="Calibri"/>
                <w:b/>
                <w:bCs/>
                <w:color w:val="FFFFFF"/>
                <w:sz w:val="15"/>
                <w:szCs w:val="15"/>
                <w:shd w:fill="2F4A4E" w:color="auto" w:val="clear"/>
              </w:rPr>
              <w:t xml:space="preserve"> RECOMMENDATION </w:t>
            </w:r>
          </w:p>
        </w:tc>
        <w:tc>
          <w:tcPr>
            <w:tcW w:type="dxa" w:w="7376"/>
            <w:tcMar>
              <w:top w:type="dxa" w:w="60"/>
              <w:left w:type="dxa" w:w="90"/>
              <w:bottom w:type="dxa" w:w="60"/>
              <w:right w:type="dxa" w:w="90"/>
            </w:tcMar>
          </w:tcPr>
          <w:p>
            <w:pPr>
              <w:spacing w:after="0" w:line="240"/>
            </w:pPr>
            <w:r>
              <w:rPr>
                <w:sz w:val="19"/>
                <w:szCs w:val="19"/>
              </w:rPr>
              <w:t xml:space="preserve">What A.JAFFE should change.</w:t>
            </w:r>
          </w:p>
        </w:tc>
      </w:tr>
      <w:tr>
        <w:trPr>
          <w:cantSplit/>
          <w:tblHeader w:val="false"/>
        </w:trPr>
        <w:tc>
          <w:tcPr>
            <w:tcW w:type="dxa" w:w="2704"/>
            <w:tcMar>
              <w:top w:type="dxa" w:w="60"/>
              <w:left w:type="dxa" w:w="90"/>
              <w:bottom w:type="dxa" w:w="60"/>
              <w:right w:type="dxa" w:w="90"/>
            </w:tcMar>
          </w:tcPr>
          <w:p>
            <w:pPr>
              <w:spacing w:after="0" w:line="240"/>
            </w:pPr>
            <w:r>
              <w:rPr>
                <w:rFonts w:ascii="Calibri" w:cs="Calibri" w:eastAsia="Calibri" w:hAnsi="Calibri"/>
                <w:b/>
                <w:bCs/>
                <w:color w:val="FFFFFF"/>
                <w:sz w:val="15"/>
                <w:szCs w:val="15"/>
                <w:shd w:fill="5B3D7A" w:color="auto" w:val="clear"/>
              </w:rPr>
              <w:t xml:space="preserve"> EXPECTED BENEFIT </w:t>
            </w:r>
          </w:p>
        </w:tc>
        <w:tc>
          <w:tcPr>
            <w:tcW w:type="dxa" w:w="7376"/>
            <w:tcMar>
              <w:top w:type="dxa" w:w="60"/>
              <w:left w:type="dxa" w:w="90"/>
              <w:bottom w:type="dxa" w:w="60"/>
              <w:right w:type="dxa" w:w="90"/>
            </w:tcMar>
          </w:tcPr>
          <w:p>
            <w:pPr>
              <w:spacing w:after="0" w:line="240"/>
            </w:pPr>
            <w:r>
              <w:rPr>
                <w:sz w:val="19"/>
                <w:szCs w:val="19"/>
              </w:rPr>
              <w:t xml:space="preserve">Why we expect the change to help. Never a guaranteed result.</w:t>
            </w:r>
          </w:p>
        </w:tc>
      </w:tr>
      <w:tr>
        <w:trPr>
          <w:cantSplit/>
          <w:tblHeader w:val="false"/>
        </w:trPr>
        <w:tc>
          <w:tcPr>
            <w:tcW w:type="dxa" w:w="2704"/>
            <w:tcMar>
              <w:top w:type="dxa" w:w="60"/>
              <w:left w:type="dxa" w:w="90"/>
              <w:bottom w:type="dxa" w:w="60"/>
              <w:right w:type="dxa" w:w="90"/>
            </w:tcMar>
          </w:tcPr>
          <w:p>
            <w:pPr>
              <w:spacing w:after="0" w:line="240"/>
            </w:pPr>
            <w:r>
              <w:rPr>
                <w:b/>
                <w:bCs/>
                <w:i/>
                <w:iCs/>
                <w:color w:val="8C8680"/>
                <w:sz w:val="19"/>
                <w:szCs w:val="19"/>
              </w:rPr>
              <w:t xml:space="preserve">Not verified</w:t>
            </w:r>
          </w:p>
        </w:tc>
        <w:tc>
          <w:tcPr>
            <w:tcW w:type="dxa" w:w="7376"/>
            <w:tcMar>
              <w:top w:type="dxa" w:w="60"/>
              <w:left w:type="dxa" w:w="90"/>
              <w:bottom w:type="dxa" w:w="60"/>
              <w:right w:type="dxa" w:w="90"/>
            </w:tcMar>
          </w:tcPr>
          <w:p>
            <w:pPr>
              <w:spacing w:after="0" w:line="240"/>
            </w:pPr>
            <w:r>
              <w:rPr>
                <w:sz w:val="19"/>
                <w:szCs w:val="19"/>
              </w:rPr>
              <w:t xml:space="preserve">A page or feature we could not access or render during this audit. We do not guess about it.</w:t>
            </w:r>
          </w:p>
        </w:tc>
      </w:tr>
    </w:tbl>
    <w:p>
      <w:pPr>
        <w:spacing w:after="120"/>
      </w:pPr>
    </w:p>
    <w:p>
      <w:pPr>
        <w:spacing w:after="120" w:line="300"/>
      </w:pPr>
      <w:r>
        <w:t xml:space="preserve">We inspected the following surfaces on ajaffe.com: homepage, header/mega menu, Engagement Rings PLP (all + filters + sort), Wedding Bands PLP, one Engagement Ring PDP, the "Schedule a Showing" page, footer, and the SEO/meta layer of each page. On the reference sites we inspected homepages, mega menus, engagement PLPs and PDPs where they rendered server-side. Verragio's homepage, PLP and PDP blocked automated access (HTTP 429) and are marked </w:t>
      </w:r>
      <w:r>
        <w:rPr>
          <w:b/>
          <w:bCs/>
          <w:i/>
          <w:iCs/>
          <w:color w:val="8C8680"/>
        </w:rPr>
        <w:t xml:space="preserve">Not verified</w:t>
      </w:r>
      <w:r>
        <w:t xml:space="preserve"> throughout; only its retailer-locations page and footer architecture were observed.</w:t>
      </w:r>
    </w:p>
    <w:p>
      <w:pPr>
        <w:spacing w:after="120" w:line="300"/>
      </w:pPr>
      <w:r>
        <w:t xml:space="preserve">No conversion data, traffic, analytics, revenue or customer-complaint data is used anywhere in this document. None was available and none has been invented.</w:t>
      </w:r>
    </w:p>
    <w:p>
      <w:pPr>
        <w:pStyle w:val="Heading2"/>
        <w:pageBreakBefore/>
        <w:spacing w:after="120" w:before="360"/>
      </w:pPr>
      <w:r>
        <w:t xml:space="preserve">1. Executive summary</w:t>
      </w:r>
    </w:p>
    <w:p>
      <w:pPr>
        <w:spacing w:after="120" w:line="300"/>
      </w:pPr>
      <w:r>
        <w:t xml:space="preserve">A.JAFFE has three assets that none of the six reference brands can copy: a </w:t>
      </w:r>
      <w:r>
        <w:rPr>
          <w:b/>
          <w:bCs/>
        </w:rPr>
        <w:t xml:space="preserve">130-year New York heritage (1892)</w:t>
      </w:r>
      <w:r>
        <w:t xml:space="preserve">, a set of </w:t>
      </w:r>
      <w:r>
        <w:rPr>
          <w:b/>
          <w:bCs/>
        </w:rPr>
        <w:t xml:space="preserve">patented comfort engineering features</w:t>
      </w:r>
      <w:r>
        <w:t xml:space="preserve"> (Quilts® interior, Signature Shank®, Expandables™/Flex Fit™) that solve a real, universal ring problem — spinning and poor fit — and a </w:t>
      </w:r>
      <w:r>
        <w:rPr>
          <w:b/>
          <w:bCs/>
        </w:rPr>
        <w:t xml:space="preserve">celebrity/red-carpet proof point</w:t>
      </w:r>
      <w:r>
        <w:t xml:space="preserve"> with 38 named wearers on the homepage alone.</w:t>
      </w:r>
    </w:p>
    <w:p>
      <w:pPr>
        <w:spacing w:after="120" w:line="300"/>
      </w:pPr>
      <w:r>
        <w:t xml:space="preserve">The current website does not convert those assets into a premium </w:t>
      </w:r>
      <w:r>
        <w:rPr>
          <w:i/>
          <w:iCs/>
        </w:rPr>
        <w:t xml:space="preserve">shopping</w:t>
      </w:r>
      <w:r>
        <w:t xml:space="preserve"> experience. It presents them as brand copy, but the product discovery layer — navigation, category pages, product grid, filters, product page — is structurally behind Gabriel &amp; Co., Tacori and Michael M in ways that directly affect whether a shopper finds a ring she loves and then contacts a retailer.</w:t>
      </w:r>
    </w:p>
    <w:p>
      <w:pPr>
        <w:spacing w:after="120" w:line="300"/>
      </w:pPr>
      <w:r>
        <w:t xml:space="preserve">The ten most consequential findings:</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No "shop by shape" anywhere in navigation.</w:t>
      </w:r>
      <w:r>
        <w:t xml:space="preserve"> Diamond shape is the first decision most engagement shoppers make. Gabriel &amp; Co., VRAI and Blue Nile lead with it; A.JAFFE only exposes shape as a PLP filter ("Center Stone Cut") that a shopper has to discover after landing.</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The homepage hero says the same thing three times.</w:t>
      </w:r>
      <w:r>
        <w:t xml:space="preserve"> All three carousel slides carry the headline "One Of A Kind Craftsmanship" (one H1, two H2s). There is no campaign, no product, no season, no reason to scroll.</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The homepage has no product discovery section.</w:t>
      </w:r>
      <w:r>
        <w:t xml:space="preserve"> After the hero the page is: Quilts® story → Signature Shank® story → 38-celebrity carousel → customization video → heritage → "Connect to a Retailer" → promise icons → newsletter. There is no shop-by-category, shop-by-shape, collection grid or product carousel. Every reference site has at least two of these above the storytelling.</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Product cards show no price and no save/wishlist.</w:t>
      </w:r>
      <w:r>
        <w:t xml:space="preserve"> Cards show style number, name, collection label, four metal swatches and three text links. Gabriel &amp; Co., Tacori, Michael M, VRAI and Blue Nile all show price (or "starting at"); all except Michael M show a wishlist control on the card.</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The PDP has no price, no metal/shape selector, no breadcrumb and a truncated description.</w:t>
      </w:r>
      <w:r>
        <w:t xml:space="preserve"> The metal options are a text line ("Available in: Platinum | White Gold | Yellow Gold | Rose Gold"), the description ends mid-sentence ("…also includes our i"), and the only pricing line contains a typo ("Please contact an authorized retailer other pricing and financing options"). Tacori's equivalent PDP shows a setting price with a "does not include center stone" note, shape/metal/purity selectors and an appointment CTA pre-filled with the product.</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Filter taxonomy is inconsistent and duplicated.</w:t>
      </w:r>
      <w:r>
        <w:t xml:space="preserve"> The Engagement PLP "Collections" filter lists Quilts®, A.JAFFE Quilts®, Iconic Quilts® and Petite Quilts® as four separate values. The Wedding Band PLP lists "Diamond Band" and "Diamond Bands", "Stackable Rings" and "Stacking Rings". Price buckets skip a range on both pages ($15–20k missing on engagement; $10–15k missing on bands).</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The appointment journey is a generic lead form.</w:t>
      </w:r>
      <w:r>
        <w:t xml:space="preserve"> The page is titled "Consumer Leads - A.JAFFE" in the browser tab, asks 9 fields, offers no retailer selection, no date/time and no product context. Tacori passes the product into the appointment URL; Gabriel &amp; Co. pairs "Book viewing" with "Locate a store" directly on the PLP.</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Pinch-zoom is disabled site-wide</w:t>
      </w:r>
      <w:r>
        <w:t xml:space="preserve"> (</w:t>
      </w:r>
      <w:r>
        <w:rPr>
          <w:rFonts w:ascii="Consolas" w:cs="Consolas" w:eastAsia="Consolas" w:hAnsi="Consolas"/>
          <w:sz w:val="17"/>
          <w:szCs w:val="17"/>
          <w:shd w:fill="F1EEE8" w:color="auto" w:val="clear"/>
        </w:rPr>
        <w:t xml:space="preserve">user-scalable=0, maximum-scale=1</w:t>
      </w:r>
      <w:r>
        <w:t xml:space="preserve"> in the viewport meta on every page). This is a WCAG 2.1 AA failure (1.4.4 Resize Text) and a real usability problem on a site whose product is small and detailed.</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Trust and craftsmanship content is strong but buried.</w:t>
      </w:r>
      <w:r>
        <w:t xml:space="preserve"> The "Learn More" block on the PDP (43 stages of workmanship, RJC and JVC certification, nickel-free, lifetime service, lifetime upgrade) is some of the best proof content in the reference set — and it sits below two lead forms, below the fold, as a wall of bold paragraphs.</w:t>
      </w:r>
    </w:p>
    <w:p>
      <w:pPr>
        <w:pStyle w:val="ListParagraph"/>
        <w:numPr>
          <w:ilvl w:val="0"/>
          <w:numId w:val="2"/>
        </w:numPr>
        <w:spacing w:after="80" w:line="280"/>
      </w:pPr>
      <w:r>
        <w:rPr>
          <w:rFonts w:ascii="Calibri" w:cs="Calibri" w:eastAsia="Calibri" w:hAnsi="Calibri"/>
          <w:b/>
          <w:bCs/>
          <w:color w:val="FFFFFF"/>
          <w:sz w:val="15"/>
          <w:szCs w:val="15"/>
          <w:shd w:fill="2E6B3F" w:color="auto" w:val="clear"/>
        </w:rPr>
        <w:t xml:space="preserve"> VERIFIED </w:t>
      </w:r>
      <w:r>
        <w:rPr>
          <w:b/>
          <w:bCs/>
        </w:rPr>
        <w:t xml:space="preserve"> Mega-menu content and collection taxonomy don't match.</w:t>
      </w:r>
      <w:r>
        <w:t xml:space="preserve"> The engagement mega menu links five collections but carries descriptive blurbs for eleven (Classics, Art Deco, Season of Love, Metropolitan, Modern Royals™, Iconic Quilt®, etc.), several of which are not reachable as filters or menu links.</w:t>
      </w:r>
    </w:p>
    <w:p>
      <w:pPr>
        <w:spacing w:after="120" w:line="300"/>
      </w:pPr>
      <w:r>
        <w:t xml:space="preserve">The recommended direction is not "become Gabriel" or "become Tacori". It is: </w:t>
      </w:r>
      <w:r>
        <w:rPr>
          <w:b/>
          <w:bCs/>
        </w:rPr>
        <w:t xml:space="preserve">use Gabriel's discovery architecture, Tacori's product-page decision support and Michael M's brand-house confidence to sell A.JAFFE's unique story — engineered comfort, patented design, 1892 New York — through a retailer-first conversion model.</w:t>
      </w:r>
    </w:p>
    <w:p>
      <w:pPr>
        <w:pStyle w:val="Heading2"/>
        <w:pageBreakBefore/>
        <w:spacing w:after="120" w:before="360"/>
      </w:pPr>
      <w:r>
        <w:t xml:space="preserve">2. Understanding the brand before comparing it</w:t>
      </w:r>
    </w:p>
    <w:p>
      <w:pPr>
        <w:pStyle w:val="Heading3"/>
        <w:spacing w:after="120" w:before="240"/>
      </w:pPr>
      <w:r>
        <w:t xml:space="preserve">2.1 Positioning (from verified site content)</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3284"/>
        <w:gridCol w:w="6796"/>
      </w:tblGrid>
      <w:tr>
        <w:trPr>
          <w:cantSplit/>
          <w:tblHeader/>
        </w:trPr>
        <w:tc>
          <w:tcPr>
            <w:tcW w:type="dxa" w:w="3284"/>
            <w:shd w:fill="F7F4EF" w:color="auto" w:val="clear"/>
            <w:tcMar>
              <w:top w:type="dxa" w:w="60"/>
              <w:left w:type="dxa" w:w="90"/>
              <w:bottom w:type="dxa" w:w="60"/>
              <w:right w:type="dxa" w:w="90"/>
            </w:tcMar>
          </w:tcPr>
          <w:p>
            <w:pPr>
              <w:spacing w:after="0" w:line="240"/>
            </w:pPr>
            <w:r>
              <w:rPr>
                <w:b/>
                <w:bCs/>
                <w:sz w:val="19"/>
                <w:szCs w:val="19"/>
              </w:rPr>
              <w:t xml:space="preserve">Dimension</w:t>
            </w:r>
          </w:p>
        </w:tc>
        <w:tc>
          <w:tcPr>
            <w:tcW w:type="dxa" w:w="6796"/>
            <w:shd w:fill="F7F4EF" w:color="auto" w:val="clear"/>
            <w:tcMar>
              <w:top w:type="dxa" w:w="60"/>
              <w:left w:type="dxa" w:w="90"/>
              <w:bottom w:type="dxa" w:w="60"/>
              <w:right w:type="dxa" w:w="90"/>
            </w:tcMar>
          </w:tcPr>
          <w:p>
            <w:pPr>
              <w:spacing w:after="0" w:line="240"/>
            </w:pPr>
            <w:r>
              <w:rPr>
                <w:b/>
                <w:bCs/>
                <w:sz w:val="19"/>
                <w:szCs w:val="19"/>
              </w:rPr>
              <w:t xml:space="preserve">What the site says / shows </w:t>
            </w:r>
            <w:r>
              <w:rPr>
                <w:rFonts w:ascii="Calibri" w:cs="Calibri" w:eastAsia="Calibri" w:hAnsi="Calibri"/>
                <w:b/>
                <w:bCs/>
                <w:color w:val="FFFFFF"/>
                <w:sz w:val="15"/>
                <w:szCs w:val="15"/>
                <w:shd w:fill="2E6B3F" w:color="auto" w:val="clear"/>
              </w:rPr>
              <w:t xml:space="preserve"> VERIFIED </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Heritage</w:t>
            </w:r>
          </w:p>
        </w:tc>
        <w:tc>
          <w:tcPr>
            <w:tcW w:type="dxa" w:w="6796"/>
            <w:tcMar>
              <w:top w:type="dxa" w:w="60"/>
              <w:left w:type="dxa" w:w="90"/>
              <w:bottom w:type="dxa" w:w="60"/>
              <w:right w:type="dxa" w:w="90"/>
            </w:tcMar>
          </w:tcPr>
          <w:p>
            <w:pPr>
              <w:spacing w:after="0" w:line="240"/>
            </w:pPr>
            <w:r>
              <w:rPr>
                <w:sz w:val="19"/>
                <w:szCs w:val="19"/>
              </w:rPr>
              <w:t xml:space="preserve">Founded New York, 1892; "one of New York City's few remaining 19th-century jewelers"; 130+ years.</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Craft claim</w:t>
            </w:r>
          </w:p>
        </w:tc>
        <w:tc>
          <w:tcPr>
            <w:tcW w:type="dxa" w:w="6796"/>
            <w:tcMar>
              <w:top w:type="dxa" w:w="60"/>
              <w:left w:type="dxa" w:w="90"/>
              <w:bottom w:type="dxa" w:w="60"/>
              <w:right w:type="dxa" w:w="90"/>
            </w:tcMar>
          </w:tcPr>
          <w:p>
            <w:pPr>
              <w:spacing w:after="0" w:line="240"/>
            </w:pPr>
            <w:r>
              <w:rPr>
                <w:sz w:val="19"/>
                <w:szCs w:val="19"/>
              </w:rPr>
              <w:t xml:space="preserve">Every ring passes through "43 meticulous stages of workmanship"; hand-finished by master artisans; "3x the time and precision compared to an average ring".</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Patented / signature features</w:t>
            </w:r>
          </w:p>
        </w:tc>
        <w:tc>
          <w:tcPr>
            <w:tcW w:type="dxa" w:w="6796"/>
            <w:tcMar>
              <w:top w:type="dxa" w:w="60"/>
              <w:left w:type="dxa" w:w="90"/>
              <w:bottom w:type="dxa" w:w="60"/>
              <w:right w:type="dxa" w:w="90"/>
            </w:tcMar>
          </w:tcPr>
          <w:p>
            <w:pPr>
              <w:spacing w:after="0" w:line="240"/>
            </w:pPr>
            <w:r>
              <w:rPr>
                <w:sz w:val="19"/>
                <w:szCs w:val="19"/>
              </w:rPr>
              <w:t xml:space="preserve">Quilts® interior (patented, 19th-century American quilt motif); Signature Shank® (square base, prevents spinning, keeps center diamond upright); Expandables™ / Flex Fit™ / Flex Band™ (expandable bands); A.JAFFE Lotus™; Always by A.JAFFE (A-shaped profile); Gray Gold™; Morse Code bands; Maps by A.JAFFE.</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Materials &amp; ethics</w:t>
            </w:r>
          </w:p>
        </w:tc>
        <w:tc>
          <w:tcPr>
            <w:tcW w:type="dxa" w:w="6796"/>
            <w:tcMar>
              <w:top w:type="dxa" w:w="60"/>
              <w:left w:type="dxa" w:w="90"/>
              <w:bottom w:type="dxa" w:w="60"/>
              <w:right w:type="dxa" w:w="90"/>
            </w:tcMar>
          </w:tcPr>
          <w:p>
            <w:pPr>
              <w:spacing w:after="0" w:line="240"/>
            </w:pPr>
            <w:r>
              <w:rPr>
                <w:sz w:val="19"/>
                <w:szCs w:val="19"/>
              </w:rPr>
              <w:t xml:space="preserve">Natural diamonds only ("rare natural diamonds"); 100% nickel-safe / hypoallergenic (zero nickel, mercury, lead, cadmium); Responsible Jewelry Council certified; Jewelers Vigilance Committee certified; conflict-free.</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Service</w:t>
            </w:r>
          </w:p>
        </w:tc>
        <w:tc>
          <w:tcPr>
            <w:tcW w:type="dxa" w:w="6796"/>
            <w:tcMar>
              <w:top w:type="dxa" w:w="60"/>
              <w:left w:type="dxa" w:w="90"/>
              <w:bottom w:type="dxa" w:w="60"/>
              <w:right w:type="dxa" w:w="90"/>
            </w:tcMar>
          </w:tcPr>
          <w:p>
            <w:pPr>
              <w:spacing w:after="0" w:line="240"/>
            </w:pPr>
            <w:r>
              <w:rPr>
                <w:sz w:val="19"/>
                <w:szCs w:val="19"/>
              </w:rPr>
              <w:t xml:space="preserve">Lifetime service; A.JAFFE Lifetime Upgrade; lifetime warranty; customization ("Design the Ring You've Always Imagined").</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Social proof</w:t>
            </w:r>
          </w:p>
        </w:tc>
        <w:tc>
          <w:tcPr>
            <w:tcW w:type="dxa" w:w="6796"/>
            <w:tcMar>
              <w:top w:type="dxa" w:w="60"/>
              <w:left w:type="dxa" w:w="90"/>
              <w:bottom w:type="dxa" w:w="60"/>
              <w:right w:type="dxa" w:w="90"/>
            </w:tcMar>
          </w:tcPr>
          <w:p>
            <w:pPr>
              <w:spacing w:after="0" w:line="240"/>
            </w:pPr>
            <w:r>
              <w:rPr>
                <w:sz w:val="19"/>
                <w:szCs w:val="19"/>
              </w:rPr>
              <w:t xml:space="preserve">38 named celebrities on the homepage carousel; a 25-image "A.JAFFE on the Red Carpet" carousel on every PDP with event captions (Taylor Swift, Sydney Sweeney, Kendall Jenner, Jodie Foster, etc.).</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Sales model</w:t>
            </w:r>
          </w:p>
        </w:tc>
        <w:tc>
          <w:tcPr>
            <w:tcW w:type="dxa" w:w="6796"/>
            <w:tcMar>
              <w:top w:type="dxa" w:w="60"/>
              <w:left w:type="dxa" w:w="90"/>
              <w:bottom w:type="dxa" w:w="60"/>
              <w:right w:type="dxa" w:w="90"/>
            </w:tcMar>
          </w:tcPr>
          <w:p>
            <w:pPr>
              <w:spacing w:after="0" w:line="240"/>
            </w:pPr>
            <w:r>
              <w:rPr>
                <w:sz w:val="19"/>
                <w:szCs w:val="19"/>
              </w:rPr>
              <w:t xml:space="preserve">Retailer-led. PDP says "Please contact an authorized retailer… pricing and financing options." No price, no add-to-cart on rings. Only Maps by A.JAFFE appears to be sold direct (footer: "Track Order (Maps Only)"). A cart icon and account are present in the header.</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Catalog scale</w:t>
            </w:r>
          </w:p>
        </w:tc>
        <w:tc>
          <w:tcPr>
            <w:tcW w:type="dxa" w:w="6796"/>
            <w:tcMar>
              <w:top w:type="dxa" w:w="60"/>
              <w:left w:type="dxa" w:w="90"/>
              <w:bottom w:type="dxa" w:w="60"/>
              <w:right w:type="dxa" w:w="90"/>
            </w:tcMar>
          </w:tcPr>
          <w:p>
            <w:pPr>
              <w:spacing w:after="0" w:line="240"/>
            </w:pPr>
            <w:r>
              <w:rPr>
                <w:sz w:val="19"/>
                <w:szCs w:val="19"/>
              </w:rPr>
              <w:t xml:space="preserve">388 engagement rings; 378 wedding bands (page counts on PLPs). Fine jewelry and Maps categories exist.</w:t>
            </w:r>
          </w:p>
        </w:tc>
      </w:tr>
      <w:tr>
        <w:trPr>
          <w:cantSplit/>
          <w:tblHeader w:val="false"/>
        </w:trPr>
        <w:tc>
          <w:tcPr>
            <w:tcW w:type="dxa" w:w="3284"/>
            <w:tcMar>
              <w:top w:type="dxa" w:w="60"/>
              <w:left w:type="dxa" w:w="90"/>
              <w:bottom w:type="dxa" w:w="60"/>
              <w:right w:type="dxa" w:w="90"/>
            </w:tcMar>
          </w:tcPr>
          <w:p>
            <w:pPr>
              <w:spacing w:after="0" w:line="240"/>
            </w:pPr>
            <w:r>
              <w:rPr>
                <w:sz w:val="19"/>
                <w:szCs w:val="19"/>
              </w:rPr>
              <w:t xml:space="preserve">Price positioning</w:t>
            </w:r>
          </w:p>
        </w:tc>
        <w:tc>
          <w:tcPr>
            <w:tcW w:type="dxa" w:w="6796"/>
            <w:tcMar>
              <w:top w:type="dxa" w:w="60"/>
              <w:left w:type="dxa" w:w="90"/>
              <w:bottom w:type="dxa" w:w="60"/>
              <w:right w:type="dxa" w:w="90"/>
            </w:tcMar>
          </w:tcPr>
          <w:p>
            <w:pPr>
              <w:spacing w:after="0" w:line="240"/>
            </w:pPr>
            <w:r>
              <w:rPr>
                <w:sz w:val="19"/>
                <w:szCs w:val="19"/>
              </w:rPr>
              <w:t xml:space="preserve">PLP price filters run $0–$25,000 (setting price). No prices displayed. Meta layer exposes </w:t>
            </w:r>
            <w:r>
              <w:rPr>
                <w:rFonts w:ascii="Consolas" w:cs="Consolas" w:eastAsia="Consolas" w:hAnsi="Consolas"/>
                <w:sz w:val="19"/>
                <w:szCs w:val="19"/>
                <w:shd w:fill="F1EEE8" w:color="auto" w:val="clear"/>
              </w:rPr>
              <w:t xml:space="preserve">product:price:amount 1000</w:t>
            </w:r>
            <w:r>
              <w:rPr>
                <w:sz w:val="19"/>
                <w:szCs w:val="19"/>
              </w:rPr>
              <w:t xml:space="preserve"> — a placeholder value.</w:t>
            </w:r>
          </w:p>
        </w:tc>
      </w:tr>
    </w:tbl>
    <w:p>
      <w:pPr>
        <w:spacing w:after="120"/>
      </w:pPr>
    </w:p>
    <w:p>
      <w:pPr>
        <w:pStyle w:val="Heading3"/>
        <w:spacing w:after="120" w:before="240"/>
      </w:pPr>
      <w:r>
        <w:t xml:space="preserve">2.2 Customer purchase journey (as the site currently supports it)</w:t>
      </w:r>
    </w:p>
    <w:p>
      <w:pPr>
        <w:spacing w:after="120" w:line="300"/>
      </w:pPr>
      <w:r>
        <w:t xml:space="preserve">Discover (search / social / celebrity) → homepage → mega menu → PLP (388 items, 19 per page) → PDP → </w:t>
      </w:r>
      <w:r>
        <w:rPr>
          <w:b/>
          <w:bCs/>
        </w:rPr>
        <w:t xml:space="preserve">either</w:t>
      </w:r>
      <w:r>
        <w:t xml:space="preserve"> "Find the nearest store" (zip form) </w:t>
      </w:r>
      <w:r>
        <w:rPr>
          <w:b/>
          <w:bCs/>
        </w:rPr>
        <w:t xml:space="preserve">or</w:t>
      </w:r>
      <w:r>
        <w:t xml:space="preserve"> "Schedule a Showing" (9-field form) → retailer → in-store purchase.</w:t>
      </w:r>
    </w:p>
    <w:p>
      <w:pPr>
        <w:spacing w:after="120" w:line="300"/>
      </w:pPr>
      <w:r>
        <w:t xml:space="preserve">Major conversion actions, in order of business value: (1) appointment / showing request; (2) retailer locator use; (3) product inquiry / "Personalize This Ring"; (4) newsletter; (5) Drop-a-Hint; (6) Maps purchase.</w:t>
      </w:r>
    </w:p>
    <w:p>
      <w:pPr>
        <w:pStyle w:val="Heading3"/>
        <w:spacing w:after="120" w:before="240"/>
      </w:pPr>
      <w:r>
        <w:t xml:space="preserve">2.3 What customers need to know before they will contact a retailer</w:t>
      </w:r>
    </w:p>
    <w:p>
      <w:pPr>
        <w:pStyle w:val="ListParagraph"/>
        <w:numPr>
          <w:ilvl w:val="0"/>
          <w:numId w:val="3"/>
        </w:numPr>
        <w:spacing w:after="60" w:line="280"/>
      </w:pPr>
      <w:r>
        <w:t xml:space="preserve">Does A.JAFFE make the shape and style I want? (Shape is currently invisible in navigation.)</w:t>
      </w:r>
    </w:p>
    <w:p>
      <w:pPr>
        <w:pStyle w:val="ListParagraph"/>
        <w:numPr>
          <w:ilvl w:val="0"/>
          <w:numId w:val="3"/>
        </w:numPr>
        <w:spacing w:after="60" w:line="280"/>
      </w:pPr>
      <w:r>
        <w:t xml:space="preserve">Roughly what will it cost? (No price anywhere; a shopper cannot self-qualify.)</w:t>
      </w:r>
    </w:p>
    <w:p>
      <w:pPr>
        <w:pStyle w:val="ListParagraph"/>
        <w:numPr>
          <w:ilvl w:val="0"/>
          <w:numId w:val="3"/>
        </w:numPr>
        <w:spacing w:after="60" w:line="280"/>
      </w:pPr>
      <w:r>
        <w:t xml:space="preserve">What is different about an A.JAFFE ring versus the same silhouette elsewhere? (The answer — comfort engineering, 43 stages, nickel-free — exists but is presented as brand copy, not product-level proof.)</w:t>
      </w:r>
    </w:p>
    <w:p>
      <w:pPr>
        <w:pStyle w:val="ListParagraph"/>
        <w:numPr>
          <w:ilvl w:val="0"/>
          <w:numId w:val="3"/>
        </w:numPr>
        <w:spacing w:after="60" w:line="280"/>
      </w:pPr>
      <w:r>
        <w:t xml:space="preserve">Which retailer near me has it, and can I see this specific ring? (Locator and appointment are disconnected from the product.)</w:t>
      </w:r>
    </w:p>
    <w:p>
      <w:pPr>
        <w:pStyle w:val="ListParagraph"/>
        <w:numPr>
          <w:ilvl w:val="0"/>
          <w:numId w:val="3"/>
        </w:numPr>
        <w:spacing w:after="60" w:line="280"/>
      </w:pPr>
      <w:r>
        <w:t xml:space="preserve">Will it match a wedding band? (A "View Matching Wedding Band" link exists on the PDP — a genuine strength — but is a single text link above the title, not a merchandised pairing module.)</w:t>
      </w:r>
    </w:p>
    <w:p>
      <w:pPr>
        <w:pStyle w:val="Heading3"/>
        <w:spacing w:after="120" w:before="240"/>
      </w:pPr>
      <w:r>
        <w:t xml:space="preserve">2.4 The answer to "why choose A.JAFFE over the reference brands"</w:t>
      </w:r>
    </w:p>
    <w:p>
      <w:pPr>
        <w:pBdr>
          <w:left w:val="single" w:color="2F4A4E" w:sz="18" w:space="12"/>
        </w:pBdr>
        <w:spacing w:after="200" w:before="200" w:line="320"/>
        <w:ind w:left="480" w:right="480"/>
      </w:pPr>
      <w:r>
        <w:rPr>
          <w:rFonts w:ascii="Georgia" w:cs="Georgia" w:eastAsia="Georgia" w:hAnsi="Georgia"/>
          <w:b/>
          <w:bCs/>
          <w:color w:val="4A4540"/>
          <w:sz w:val="24"/>
          <w:szCs w:val="24"/>
        </w:rPr>
        <w:t xml:space="preserve">A.JAFFE is the only house in this set whose signature is engineering, not just ornament.</w:t>
      </w:r>
      <w:r>
        <w:rPr>
          <w:rFonts w:ascii="Georgia" w:cs="Georgia" w:eastAsia="Georgia" w:hAnsi="Georgia"/>
          <w:color w:val="4A4540"/>
          <w:sz w:val="24"/>
          <w:szCs w:val="24"/>
        </w:rPr>
        <w:t xml:space="preserve"> Quilts®, Signature Shank® and Expandables™ solve the two complaints every ring owner has — spinning and fit — and they have been doing it in New York since 1892, with every ring passing through 43 hand-finished stages and zero nickel. Gabriel sells choice, Tacori sells the crescent, VRAI sells the diamond's origin, Michael M sells the "house". A.JAFFE can own </w:t>
      </w:r>
      <w:r>
        <w:rPr>
          <w:rFonts w:ascii="Georgia" w:cs="Georgia" w:eastAsia="Georgia" w:hAnsi="Georgia"/>
          <w:b/>
          <w:bCs/>
          <w:color w:val="4A4540"/>
          <w:sz w:val="24"/>
          <w:szCs w:val="24"/>
        </w:rPr>
        <w:t xml:space="preserve">"the ring that fits like it was made for you — because it was."</w:t>
      </w:r>
    </w:p>
    <w:p>
      <w:pPr>
        <w:spacing w:after="120" w:line="300"/>
      </w:pPr>
      <w:r>
        <w:t xml:space="preserve">That sentence is the foundation of every recommendation that follows. If a proposed change does not make that story easier to discover, evaluate or act on, it is excluded.</w:t>
      </w:r>
    </w:p>
    <w:p>
      <w:pPr>
        <w:pStyle w:val="Heading2"/>
        <w:pageBreakBefore/>
        <w:spacing w:after="120" w:before="360"/>
      </w:pPr>
      <w:r>
        <w:t xml:space="preserve">3. Competitive experience analysis — site by site</w:t>
      </w:r>
    </w:p>
    <w:p>
      <w:pPr>
        <w:spacing w:after="120" w:line="300"/>
      </w:pPr>
      <w:r>
        <w:t xml:space="preserve">Each site is assessed on the eight lenses from the brief (brand/luxury, navigation/IA, homepage, category landing, PLP, PDP, CRO, mobile). Where a surface could not be rendered it is marked </w:t>
      </w:r>
      <w:r>
        <w:rPr>
          <w:i/>
          <w:iCs/>
          <w:color w:val="8C8680"/>
        </w:rPr>
        <w:t xml:space="preserve">Not verified</w:t>
      </w:r>
      <w:r>
        <w:t xml:space="preserve">.</w:t>
      </w:r>
    </w:p>
    <w:p>
      <w:pPr>
        <w:pStyle w:val="Heading3"/>
        <w:spacing w:after="120" w:before="240"/>
      </w:pPr>
      <w:r>
        <w:t xml:space="preserve">3.1 Gabriel &amp; Co. — reference for category organisation and product discovery</w:t>
      </w:r>
    </w:p>
    <w:p>
      <w:pPr>
        <w:spacing w:after="120" w:line="300"/>
      </w:pPr>
      <w:r>
        <w:rPr>
          <w:b/>
          <w:bCs/>
        </w:rPr>
        <w:t xml:space="preserve">Platform </w:t>
      </w:r>
      <w:r>
        <w:rPr>
          <w:rFonts w:ascii="Calibri" w:cs="Calibri" w:eastAsia="Calibri" w:hAnsi="Calibri"/>
          <w:b/>
          <w:bCs/>
          <w:color w:val="FFFFFF"/>
          <w:sz w:val="15"/>
          <w:szCs w:val="15"/>
          <w:shd w:fill="2E6B3F" w:color="auto" w:val="clear"/>
        </w:rPr>
        <w:t xml:space="preserve"> VERIFIED </w:t>
      </w:r>
      <w:r>
        <w:rPr>
          <w:b/>
          <w:bCs/>
        </w:rPr>
        <w:t xml:space="preserve">:</w:t>
      </w:r>
      <w:r>
        <w:t xml:space="preserve"> Magento 2 with a Hyvä-based theme (same stack family as ajaffe.com — relevant because every pattern below is technically achievable on A.JAFFE's current platform).</w:t>
      </w:r>
    </w:p>
    <w:p>
      <w:pPr>
        <w:spacing w:after="120" w:line="300"/>
      </w:pPr>
      <w:r>
        <w:rPr>
          <w:b/>
          <w:bCs/>
        </w:rPr>
        <w:t xml:space="preserve">A. Brand / luxury experience </w:t>
      </w:r>
      <w:r>
        <w:rPr>
          <w:rFonts w:ascii="Calibri" w:cs="Calibri" w:eastAsia="Calibri" w:hAnsi="Calibri"/>
          <w:b/>
          <w:bCs/>
          <w:color w:val="FFFFFF"/>
          <w:sz w:val="15"/>
          <w:szCs w:val="15"/>
          <w:shd w:fill="2E6B3F" w:color="auto" w:val="clear"/>
        </w:rPr>
        <w:t xml:space="preserve"> VERIFIED </w:t>
      </w:r>
      <w:r>
        <w:rPr>
          <w:b/>
          <w:bCs/>
        </w:rPr>
        <w:t xml:space="preserve">:</w:t>
      </w:r>
      <w:r>
        <w:t xml:space="preserve"> Campaign-led hero ("Jessica Alba in Iconic Bujukan®"), a five-item trust strip directly under the hero (Most Awarded Brand · GIA Verified · Recycled Gold Initiative · Unique Serial Number · Since 1989), then editorial edits (Silver Edit, Men's Edit). Perceived level: </w:t>
      </w:r>
      <w:r>
        <w:rPr>
          <w:b/>
          <w:bCs/>
        </w:rPr>
        <w:t xml:space="preserve">accessible-premium</w:t>
      </w:r>
      <w:r>
        <w:t xml:space="preserve"> — polished but volume-oriented; price bands in the Gifts menu start "Under $500".</w:t>
      </w:r>
    </w:p>
    <w:p>
      <w:pPr>
        <w:spacing w:after="120" w:line="300"/>
      </w:pPr>
      <w:r>
        <w:rPr>
          <w:b/>
          <w:bCs/>
        </w:rPr>
        <w:t xml:space="preserve">B. Navigation / IA </w:t>
      </w:r>
      <w:r>
        <w:rPr>
          <w:rFonts w:ascii="Calibri" w:cs="Calibri" w:eastAsia="Calibri" w:hAnsi="Calibri"/>
          <w:b/>
          <w:bCs/>
          <w:color w:val="FFFFFF"/>
          <w:sz w:val="15"/>
          <w:szCs w:val="15"/>
          <w:shd w:fill="2E6B3F" w:color="auto" w:val="clear"/>
        </w:rPr>
        <w:t xml:space="preserve"> VERIFIED </w:t>
      </w:r>
      <w:r>
        <w:rPr>
          <w:b/>
          <w:bCs/>
        </w:rPr>
        <w:t xml:space="preserve">:</w:t>
      </w:r>
      <w:r>
        <w:t xml:space="preserve"> Seven primary items (Jewelry, Bujukan®, Engagement Rings, Wedding Rings, Men's, Gifts, About Us) plus utility row (Login, Wishlist, Find a Store, Contact). The Engagement mega menu is the strongest in the set: </w:t>
      </w:r>
      <w:r>
        <w:rPr>
          <w:b/>
          <w:bCs/>
        </w:rPr>
        <w:t xml:space="preserve">Shop by Shape</w:t>
      </w:r>
      <w:r>
        <w:t xml:space="preserve"> (9, with shape icons) · </w:t>
      </w:r>
      <w:r>
        <w:rPr>
          <w:b/>
          <w:bCs/>
        </w:rPr>
        <w:t xml:space="preserve">Shop by Style</w:t>
      </w:r>
      <w:r>
        <w:t xml:space="preserve"> (11) · </w:t>
      </w:r>
      <w:r>
        <w:rPr>
          <w:b/>
          <w:bCs/>
        </w:rPr>
        <w:t xml:space="preserve">Shop by Metal</w:t>
      </w:r>
      <w:r>
        <w:t xml:space="preserve"> (5) · </w:t>
      </w:r>
      <w:r>
        <w:rPr>
          <w:b/>
          <w:bCs/>
        </w:rPr>
        <w:t xml:space="preserve">Premium Collections</w:t>
      </w:r>
      <w:r>
        <w:t xml:space="preserve"> (6) · </w:t>
      </w:r>
      <w:r>
        <w:rPr>
          <w:b/>
          <w:bCs/>
        </w:rPr>
        <w:t xml:space="preserve">Featured</w:t>
      </w:r>
      <w:r>
        <w:t xml:space="preserve"> (4) · </w:t>
      </w:r>
      <w:r>
        <w:rPr>
          <w:b/>
          <w:bCs/>
        </w:rPr>
        <w:t xml:space="preserve">Knowledge</w:t>
      </w:r>
      <w:r>
        <w:t xml:space="preserve"> (Engagement Ring Guide, How to Choose a Diamond, Clarity Chart, Shop Confidently®) · a promo tile ("Discover Your Bridal Style — Take the quiz") · a persistent "Chat with an expert" prompt inside every panel.</w:t>
      </w:r>
    </w:p>
    <w:p>
      <w:pPr>
        <w:spacing w:after="120" w:line="300"/>
      </w:pPr>
      <w:r>
        <w:rPr>
          <w:b/>
          <w:bCs/>
        </w:rPr>
        <w:t xml:space="preserve">C. Homepage </w:t>
      </w:r>
      <w:r>
        <w:rPr>
          <w:rFonts w:ascii="Calibri" w:cs="Calibri" w:eastAsia="Calibri" w:hAnsi="Calibri"/>
          <w:b/>
          <w:bCs/>
          <w:color w:val="FFFFFF"/>
          <w:sz w:val="15"/>
          <w:szCs w:val="15"/>
          <w:shd w:fill="2E6B3F" w:color="auto" w:val="clear"/>
        </w:rPr>
        <w:t xml:space="preserve"> VERIFIED </w:t>
      </w:r>
      <w:r>
        <w:rPr>
          <w:b/>
          <w:bCs/>
        </w:rPr>
        <w:t xml:space="preserve">:</w:t>
      </w:r>
      <w:r>
        <w:t xml:space="preserve"> Hero → trust strip → 5 category icons → campaign story → "Celebrate Forever" with two CTAs (Shop Wedding Rings / Shop Engagement Rings) → Silver Edit → Men's Edit → Store locator + Foundation tiles → Our Story → footer with phone, email, Live Chat, Book Appointment, Find a Store. Appointment is a 7-field modal with reCAPTCHA.</w:t>
      </w:r>
    </w:p>
    <w:p>
      <w:pPr>
        <w:spacing w:after="120" w:line="300"/>
      </w:pPr>
      <w:r>
        <w:rPr>
          <w:b/>
          <w:bCs/>
        </w:rPr>
        <w:t xml:space="preserve">D. Category landing / PLP </w:t>
      </w:r>
      <w:r>
        <w:rPr>
          <w:rFonts w:ascii="Calibri" w:cs="Calibri" w:eastAsia="Calibri" w:hAnsi="Calibri"/>
          <w:b/>
          <w:bCs/>
          <w:color w:val="FFFFFF"/>
          <w:sz w:val="15"/>
          <w:szCs w:val="15"/>
          <w:shd w:fill="2E6B3F" w:color="auto" w:val="clear"/>
        </w:rPr>
        <w:t xml:space="preserve"> VERIFIED </w:t>
      </w:r>
      <w:r>
        <w:rPr>
          <w:b/>
          <w:bCs/>
        </w:rPr>
        <w:t xml:space="preserve">:</w:t>
      </w:r>
      <w:r>
        <w:t xml:space="preserve"> Breadcrumb → hero image + H1 + intro → embedded "Find Partner Stores" widget with "Use my location" → </w:t>
      </w:r>
      <w:r>
        <w:rPr>
          <w:b/>
          <w:bCs/>
        </w:rPr>
        <w:t xml:space="preserve">Shop Rings by Diamond Shape</w:t>
      </w:r>
      <w:r>
        <w:t xml:space="preserve"> row → result count ("Showing 4,315 Engagement Rings") → sort (New Arrivals, Best Sellers, Recommended, Price ↑↓) → a one-line disclosure "Price includes setting only, center stone not included" → grid. Below the grid: "View Your Ring In-Store" (Book viewing / Locate a store) → Engagement Ring Collections → blog cards → Chat with an Expert → 8-question FAQ accordion → long-form SEO copy with internal links → "Browse by category" link clusters.</w:t>
      </w:r>
    </w:p>
    <w:p>
      <w:pPr>
        <w:spacing w:after="120" w:line="300"/>
      </w:pPr>
      <w:r>
        <w:rPr>
          <w:b/>
          <w:bCs/>
        </w:rPr>
        <w:t xml:space="preserve">E. Product cards </w:t>
      </w:r>
      <w:r>
        <w:rPr>
          <w:rFonts w:ascii="Calibri" w:cs="Calibri" w:eastAsia="Calibri" w:hAnsi="Calibri"/>
          <w:b/>
          <w:bCs/>
          <w:color w:val="FFFFFF"/>
          <w:sz w:val="15"/>
          <w:szCs w:val="15"/>
          <w:shd w:fill="2E6B3F" w:color="auto" w:val="clear"/>
        </w:rPr>
        <w:t xml:space="preserve"> VERIFIED </w:t>
      </w:r>
      <w:r>
        <w:rPr>
          <w:b/>
          <w:bCs/>
        </w:rPr>
        <w:t xml:space="preserve">:</w:t>
      </w:r>
      <w:r>
        <w:t xml:space="preserve"> Wishlist heart · 4–6 images per card · shape-variant icons on the card (Round / Oval / Marquise "+1") · "4 Metals" indicator · model name + descriptive title ("Reena – 14K Yellow Gold Round Diamond Engagement Ring") · price ($2,025) · "New Arrival" badge.</w:t>
      </w:r>
    </w:p>
    <w:p>
      <w:pPr>
        <w:spacing w:after="120" w:line="300"/>
      </w:pPr>
      <w:r>
        <w:rPr>
          <w:b/>
          <w:bCs/>
        </w:rPr>
        <w:t xml:space="preserve">Weakness to NOT copy </w:t>
      </w:r>
      <w:r>
        <w:rPr>
          <w:rFonts w:ascii="Calibri" w:cs="Calibri" w:eastAsia="Calibri" w:hAnsi="Calibri"/>
          <w:b/>
          <w:bCs/>
          <w:color w:val="FFFFFF"/>
          <w:sz w:val="15"/>
          <w:szCs w:val="15"/>
          <w:shd w:fill="2E6B3F" w:color="auto" w:val="clear"/>
        </w:rPr>
        <w:t xml:space="preserve"> VERIFIED </w:t>
      </w:r>
      <w:r>
        <w:rPr>
          <w:b/>
          <w:bCs/>
        </w:rPr>
        <w:t xml:space="preserve">:</w:t>
      </w:r>
      <w:r>
        <w:t xml:space="preserve"> the filter drawer on the engagement PLP exposes 40+ facets including Earring Closure Type, Enamel Color, Alphabet, Necklace Length and Manufacturer — clearly a global attribute set leaking into a bridal category. This is noise, not choice.</w:t>
      </w:r>
    </w:p>
    <w:p>
      <w:pPr>
        <w:spacing w:after="120" w:line="300"/>
      </w:pPr>
      <w:r>
        <w:rPr>
          <w:b/>
          <w:bCs/>
        </w:rPr>
        <w:t xml:space="preserve">F. PDP:</w:t>
      </w:r>
      <w:r>
        <w:t xml:space="preserve"> </w:t>
      </w:r>
      <w:r>
        <w:rPr>
          <w:i/>
          <w:iCs/>
          <w:color w:val="8C8680"/>
        </w:rPr>
        <w:t xml:space="preserve">Not verified</w:t>
      </w:r>
      <w:r>
        <w:t xml:space="preserve"> in this audit.</w:t>
      </w:r>
    </w:p>
    <w:p>
      <w:pPr>
        <w:spacing w:after="120" w:line="300"/>
      </w:pPr>
      <w:r>
        <w:rPr>
          <w:b/>
          <w:bCs/>
        </w:rPr>
        <w:t xml:space="preserve">G. CRO </w:t>
      </w:r>
      <w:r>
        <w:rPr>
          <w:rFonts w:ascii="Calibri" w:cs="Calibri" w:eastAsia="Calibri" w:hAnsi="Calibri"/>
          <w:b/>
          <w:bCs/>
          <w:color w:val="FFFFFF"/>
          <w:sz w:val="15"/>
          <w:szCs w:val="15"/>
          <w:shd w:fill="7A5A16" w:color="auto" w:val="clear"/>
        </w:rPr>
        <w:t xml:space="preserve"> INTERPRETATION </w:t>
      </w:r>
      <w:r>
        <w:rPr>
          <w:b/>
          <w:bCs/>
        </w:rPr>
        <w:t xml:space="preserve">:</w:t>
      </w:r>
      <w:r>
        <w:t xml:space="preserve"> Gabriel's conversion architecture is layered micro-conversions: wishlist on every card, quiz, chat, book viewing, locate a store, appointment modal, email. It never asks the shopper to leave the product context to convert.</w:t>
      </w:r>
    </w:p>
    <w:p>
      <w:pPr>
        <w:spacing w:after="120" w:line="300"/>
      </w:pPr>
      <w:r>
        <w:rPr>
          <w:b/>
          <w:bCs/>
        </w:rPr>
        <w:t xml:space="preserve">H. Mobile [VERIFIED, from markup]:</w:t>
      </w:r>
      <w:r>
        <w:t xml:space="preserve"> Mobile-specific hero assets (</w:t>
      </w:r>
      <w:r>
        <w:rPr>
          <w:rFonts w:ascii="Consolas" w:cs="Consolas" w:eastAsia="Consolas" w:hAnsi="Consolas"/>
          <w:sz w:val="17"/>
          <w:szCs w:val="17"/>
          <w:shd w:fill="F1EEE8" w:color="auto" w:val="clear"/>
        </w:rPr>
        <w:t xml:space="preserve">-Mobile</w:t>
      </w:r>
      <w:r>
        <w:t xml:space="preserve"> AVIF variants), a "Use My Location" store finder, and the same shape row on mobile PLP. Filter drawer behaviour: </w:t>
      </w:r>
      <w:r>
        <w:rPr>
          <w:i/>
          <w:iCs/>
          <w:color w:val="8C8680"/>
        </w:rPr>
        <w:t xml:space="preserve">Not verified</w:t>
      </w:r>
      <w:r>
        <w:t xml:space="preserve"> (JS).</w:t>
      </w:r>
    </w:p>
    <w:p>
      <w:pPr>
        <w:pStyle w:val="Heading3"/>
        <w:spacing w:after="120" w:before="240"/>
      </w:pPr>
      <w:r>
        <w:t xml:space="preserve">3.2 Michael M — reference for premium / luxury brand perception</w:t>
      </w:r>
    </w:p>
    <w:p>
      <w:pPr>
        <w:spacing w:after="120" w:line="300"/>
      </w:pPr>
      <w:r>
        <w:rPr>
          <w:b/>
          <w:bCs/>
        </w:rPr>
        <w:t xml:space="preserve">Platform </w:t>
      </w:r>
      <w:r>
        <w:rPr>
          <w:rFonts w:ascii="Calibri" w:cs="Calibri" w:eastAsia="Calibri" w:hAnsi="Calibri"/>
          <w:b/>
          <w:bCs/>
          <w:color w:val="FFFFFF"/>
          <w:sz w:val="15"/>
          <w:szCs w:val="15"/>
          <w:shd w:fill="2E6B3F" w:color="auto" w:val="clear"/>
        </w:rPr>
        <w:t xml:space="preserve"> VERIFIED </w:t>
      </w:r>
      <w:r>
        <w:rPr>
          <w:b/>
          <w:bCs/>
        </w:rPr>
        <w:t xml:space="preserve">:</w:t>
      </w:r>
      <w:r>
        <w:t xml:space="preserve"> Shopify.</w:t>
      </w:r>
    </w:p>
    <w:p>
      <w:pPr>
        <w:spacing w:after="120" w:line="300"/>
      </w:pPr>
      <w:r>
        <w:rPr>
          <w:b/>
          <w:bCs/>
        </w:rPr>
        <w:t xml:space="preserve">A. Brand / luxury experience </w:t>
      </w:r>
      <w:r>
        <w:rPr>
          <w:rFonts w:ascii="Calibri" w:cs="Calibri" w:eastAsia="Calibri" w:hAnsi="Calibri"/>
          <w:b/>
          <w:bCs/>
          <w:color w:val="FFFFFF"/>
          <w:sz w:val="15"/>
          <w:szCs w:val="15"/>
          <w:shd w:fill="2E6B3F" w:color="auto" w:val="clear"/>
        </w:rPr>
        <w:t xml:space="preserve"> VERIFIED </w:t>
      </w:r>
      <w:r>
        <w:rPr>
          <w:b/>
          <w:bCs/>
        </w:rPr>
        <w:t xml:space="preserve">:</w:t>
      </w:r>
      <w:r>
        <w:t xml:space="preserve"> The brand is written as a </w:t>
      </w:r>
      <w:r>
        <w:rPr>
          <w:i/>
          <w:iCs/>
        </w:rPr>
        <w:t xml:space="preserve">house</w:t>
      </w:r>
      <w:r>
        <w:t xml:space="preserve"> — "The House of Modern Monarchs", "A Year Worth Celebrating Begins at the House of Modern Monarchs", "The Excellent Deserve Excellence", "Modern Monarchs on the Red Carpet" (with the specific piece named under each celebrity: "Anok Yai — Europa Bypass Ring"). Prices are shown everywhere, including high jewelry at $29,000–$54,880, which itself signals tier. Perceived level: </w:t>
      </w:r>
      <w:r>
        <w:rPr>
          <w:b/>
          <w:bCs/>
        </w:rPr>
        <w:t xml:space="preserve">luxury / high jewelry</w:t>
      </w:r>
      <w:r>
        <w:t xml:space="preserve">.</w:t>
      </w:r>
    </w:p>
    <w:p>
      <w:pPr>
        <w:spacing w:after="120" w:line="300"/>
      </w:pPr>
      <w:r>
        <w:rPr>
          <w:b/>
          <w:bCs/>
        </w:rPr>
        <w:t xml:space="preserve">B. Navigation / IA </w:t>
      </w:r>
      <w:r>
        <w:rPr>
          <w:rFonts w:ascii="Calibri" w:cs="Calibri" w:eastAsia="Calibri" w:hAnsi="Calibri"/>
          <w:b/>
          <w:bCs/>
          <w:color w:val="FFFFFF"/>
          <w:sz w:val="15"/>
          <w:szCs w:val="15"/>
          <w:shd w:fill="2E6B3F" w:color="auto" w:val="clear"/>
        </w:rPr>
        <w:t xml:space="preserve"> VERIFIED </w:t>
      </w:r>
      <w:r>
        <w:rPr>
          <w:b/>
          <w:bCs/>
        </w:rPr>
        <w:t xml:space="preserve">:</w:t>
      </w:r>
      <w:r>
        <w:t xml:space="preserve"> Jewelry · Engagement &amp; Wedding · Men's · Bespoke · The House · Store Locator · The MM World. Engagement panel: Shop by Occasion (All Bridal, New Arrivals, Engagement Rings, Wedding Bands, </w:t>
      </w:r>
      <w:r>
        <w:rPr>
          <w:b/>
          <w:bCs/>
        </w:rPr>
        <w:t xml:space="preserve">Perfect Pairings</w:t>
      </w:r>
      <w:r>
        <w:t xml:space="preserve">, Men's Bands, His &amp; Hers) · Shop by Collection (10 named collections) · Shop by Style (Not-So-Hidden Halo™, Hidden Halo, Halo, Solitaire, Three Stone, Eternity) · </w:t>
      </w:r>
      <w:r>
        <w:rPr>
          <w:b/>
          <w:bCs/>
        </w:rPr>
        <w:t xml:space="preserve">Craft Your Own</w:t>
      </w:r>
      <w:r>
        <w:t xml:space="preserve"> · </w:t>
      </w:r>
      <w:r>
        <w:rPr>
          <w:b/>
          <w:bCs/>
        </w:rPr>
        <w:t xml:space="preserve">Shop Complete Rings</w:t>
      </w:r>
      <w:r>
        <w:t xml:space="preserve">. Predictive search surfaces "Popular products" with prices before a query is typed.</w:t>
      </w:r>
    </w:p>
    <w:p>
      <w:pPr>
        <w:spacing w:after="120" w:line="300"/>
      </w:pPr>
      <w:r>
        <w:rPr>
          <w:b/>
          <w:bCs/>
        </w:rPr>
        <w:t xml:space="preserve">C. Homepage </w:t>
      </w:r>
      <w:r>
        <w:rPr>
          <w:rFonts w:ascii="Calibri" w:cs="Calibri" w:eastAsia="Calibri" w:hAnsi="Calibri"/>
          <w:b/>
          <w:bCs/>
          <w:color w:val="FFFFFF"/>
          <w:sz w:val="15"/>
          <w:szCs w:val="15"/>
          <w:shd w:fill="2E6B3F" w:color="auto" w:val="clear"/>
        </w:rPr>
        <w:t xml:space="preserve"> VERIFIED </w:t>
      </w:r>
      <w:r>
        <w:rPr>
          <w:b/>
          <w:bCs/>
        </w:rPr>
        <w:t xml:space="preserve">:</w:t>
      </w:r>
      <w:r>
        <w:t xml:space="preserve"> Campaign hero → "A Perfect Pair / Complete the Look" → New Arrivals product rail with quick-add and prices → "Enter the House" → "Introducing Our Complete Michael M Engagement Rings" → Shop by Category (Bracelets / Earrings / Necklaces / Rings with product rails) → brand manifesto → "Shop the look" → engagement statement → </w:t>
      </w:r>
      <w:r>
        <w:rPr>
          <w:b/>
          <w:bCs/>
        </w:rPr>
        <w:t xml:space="preserve">Book A Private Consultation</w:t>
      </w:r>
      <w:r>
        <w:t xml:space="preserve"> → 25 Years of Excellence → Red Carpet.</w:t>
      </w:r>
    </w:p>
    <w:p>
      <w:pPr>
        <w:spacing w:after="120" w:line="300"/>
      </w:pPr>
      <w:r>
        <w:rPr>
          <w:b/>
          <w:bCs/>
        </w:rPr>
        <w:t xml:space="preserve">E. PLP / cards [VERIFIED via rendered collection pages]:</w:t>
      </w:r>
      <w:r>
        <w:t xml:space="preserve"> Cards show multiple metal renders per style, "From $8,820" pricing, and — on engagement collections — a "Locate a retailer" link on the card. This is the clearest example in the set of a </w:t>
      </w:r>
      <w:r>
        <w:rPr>
          <w:b/>
          <w:bCs/>
        </w:rPr>
        <w:t xml:space="preserve">hybrid DTC + retailer</w:t>
      </w:r>
      <w:r>
        <w:t xml:space="preserve"> presentation: price shown, purchase routed to retailer.</w:t>
      </w:r>
    </w:p>
    <w:p>
      <w:pPr>
        <w:spacing w:after="120" w:line="300"/>
      </w:pPr>
      <w:r>
        <w:rPr>
          <w:b/>
          <w:bCs/>
        </w:rPr>
        <w:t xml:space="preserve">Trust / service </w:t>
      </w:r>
      <w:r>
        <w:rPr>
          <w:rFonts w:ascii="Calibri" w:cs="Calibri" w:eastAsia="Calibri" w:hAnsi="Calibri"/>
          <w:b/>
          <w:bCs/>
          <w:color w:val="FFFFFF"/>
          <w:sz w:val="15"/>
          <w:szCs w:val="15"/>
          <w:shd w:fill="2E6B3F" w:color="auto" w:val="clear"/>
        </w:rPr>
        <w:t xml:space="preserve"> VERIFIED </w:t>
      </w:r>
      <w:r>
        <w:rPr>
          <w:b/>
          <w:bCs/>
        </w:rPr>
        <w:t xml:space="preserve">:</w:t>
      </w:r>
      <w:r>
        <w:t xml:space="preserve"> Trade-Up Policy (credit up to 75% of original purchase), Register Your Jewelry, Care &amp; Repair, Size Guide.</w:t>
      </w:r>
    </w:p>
    <w:p>
      <w:pPr>
        <w:spacing w:after="120" w:line="300"/>
      </w:pPr>
      <w:r>
        <w:rPr>
          <w:b/>
          <w:bCs/>
        </w:rPr>
        <w:t xml:space="preserve">F. PDP:</w:t>
      </w:r>
      <w:r>
        <w:t xml:space="preserve"> </w:t>
      </w:r>
      <w:r>
        <w:rPr>
          <w:i/>
          <w:iCs/>
          <w:color w:val="8C8680"/>
        </w:rPr>
        <w:t xml:space="preserve">Not verified</w:t>
      </w:r>
      <w:r>
        <w:t xml:space="preserve">. </w:t>
      </w:r>
      <w:r>
        <w:rPr>
          <w:b/>
          <w:bCs/>
        </w:rPr>
        <w:t xml:space="preserve">H. Mobile:</w:t>
      </w:r>
      <w:r>
        <w:t xml:space="preserve"> </w:t>
      </w:r>
      <w:r>
        <w:rPr>
          <w:i/>
          <w:iCs/>
          <w:color w:val="8C8680"/>
        </w:rPr>
        <w:t xml:space="preserve">Not verified</w:t>
      </w:r>
      <w:r>
        <w:t xml:space="preserve"> beyond a mobile menu structure identical to desktop.</w:t>
      </w:r>
    </w:p>
    <w:p>
      <w:pPr>
        <w:spacing w:after="120" w:line="300"/>
      </w:pPr>
      <w:r>
        <w:rPr>
          <w:b/>
          <w:bCs/>
        </w:rPr>
        <w:t xml:space="preserve">G. CRO </w:t>
      </w:r>
      <w:r>
        <w:rPr>
          <w:rFonts w:ascii="Calibri" w:cs="Calibri" w:eastAsia="Calibri" w:hAnsi="Calibri"/>
          <w:b/>
          <w:bCs/>
          <w:color w:val="FFFFFF"/>
          <w:sz w:val="15"/>
          <w:szCs w:val="15"/>
          <w:shd w:fill="7A5A16" w:color="auto" w:val="clear"/>
        </w:rPr>
        <w:t xml:space="preserve"> INTERPRETATION </w:t>
      </w:r>
      <w:r>
        <w:rPr>
          <w:b/>
          <w:bCs/>
        </w:rPr>
        <w:t xml:space="preserve">:</w:t>
      </w:r>
      <w:r>
        <w:t xml:space="preserve"> Michael M's conversion strength is </w:t>
      </w:r>
      <w:r>
        <w:rPr>
          <w:i/>
          <w:iCs/>
        </w:rPr>
        <w:t xml:space="preserve">confidence</w:t>
      </w:r>
      <w:r>
        <w:t xml:space="preserve">: names its trademarked styles, shows prices at every tier, and gives the shopper one premium action ("Book A Private Consultation"). The brand voice does the work Gabriel does with UI density.</w:t>
      </w:r>
    </w:p>
    <w:p>
      <w:pPr>
        <w:pStyle w:val="Heading3"/>
        <w:spacing w:after="120" w:before="240"/>
      </w:pPr>
      <w:r>
        <w:t xml:space="preserve">3.3 Tacori — reference for premium storytelling and presentation</w:t>
      </w:r>
    </w:p>
    <w:p>
      <w:pPr>
        <w:spacing w:after="120" w:line="300"/>
      </w:pPr>
      <w:r>
        <w:rPr>
          <w:b/>
          <w:bCs/>
        </w:rPr>
        <w:t xml:space="preserve">Platform </w:t>
      </w:r>
      <w:r>
        <w:rPr>
          <w:rFonts w:ascii="Calibri" w:cs="Calibri" w:eastAsia="Calibri" w:hAnsi="Calibri"/>
          <w:b/>
          <w:bCs/>
          <w:color w:val="FFFFFF"/>
          <w:sz w:val="15"/>
          <w:szCs w:val="15"/>
          <w:shd w:fill="2E6B3F" w:color="auto" w:val="clear"/>
        </w:rPr>
        <w:t xml:space="preserve"> VERIFIED </w:t>
      </w:r>
      <w:r>
        <w:rPr>
          <w:b/>
          <w:bCs/>
        </w:rPr>
        <w:t xml:space="preserve">:</w:t>
      </w:r>
      <w:r>
        <w:t xml:space="preserve"> Headless (Next.js + Sanity CMS front end, Shopify product data).</w:t>
      </w:r>
    </w:p>
    <w:p>
      <w:pPr>
        <w:spacing w:after="120" w:line="300"/>
      </w:pPr>
      <w:r>
        <w:rPr>
          <w:b/>
          <w:bCs/>
        </w:rPr>
        <w:t xml:space="preserve">A. Brand / luxury experience </w:t>
      </w:r>
      <w:r>
        <w:rPr>
          <w:rFonts w:ascii="Calibri" w:cs="Calibri" w:eastAsia="Calibri" w:hAnsi="Calibri"/>
          <w:b/>
          <w:bCs/>
          <w:color w:val="FFFFFF"/>
          <w:sz w:val="15"/>
          <w:szCs w:val="15"/>
          <w:shd w:fill="2E6B3F" w:color="auto" w:val="clear"/>
        </w:rPr>
        <w:t xml:space="preserve"> VERIFIED </w:t>
      </w:r>
      <w:r>
        <w:rPr>
          <w:b/>
          <w:bCs/>
        </w:rPr>
        <w:t xml:space="preserve">:</w:t>
      </w:r>
      <w:r>
        <w:t xml:space="preserve"> The homepage hero is a </w:t>
      </w:r>
      <w:r>
        <w:rPr>
          <w:i/>
          <w:iCs/>
        </w:rPr>
        <w:t xml:space="preserve">story</w:t>
      </w:r>
      <w:r>
        <w:t xml:space="preserve">, not a product: "The Nervous Suitor — Flowers ready. Ring safely hidden. At least, that was the plan. → Explore the Campaign." Three category tiles each carry one sentence of copy. Photography alt text is written editorially ("angled three-quarter view", "inner face"). Perceived level: </w:t>
      </w:r>
      <w:r>
        <w:rPr>
          <w:b/>
          <w:bCs/>
        </w:rPr>
        <w:t xml:space="preserve">luxury</w:t>
      </w:r>
      <w:r>
        <w:t xml:space="preserve">; the page is short, quiet and confident.</w:t>
      </w:r>
    </w:p>
    <w:p>
      <w:pPr>
        <w:spacing w:after="120" w:line="300"/>
      </w:pPr>
      <w:r>
        <w:rPr>
          <w:b/>
          <w:bCs/>
        </w:rPr>
        <w:t xml:space="preserve">B. Navigation / IA </w:t>
      </w:r>
      <w:r>
        <w:rPr>
          <w:rFonts w:ascii="Calibri" w:cs="Calibri" w:eastAsia="Calibri" w:hAnsi="Calibri"/>
          <w:b/>
          <w:bCs/>
          <w:color w:val="FFFFFF"/>
          <w:sz w:val="15"/>
          <w:szCs w:val="15"/>
          <w:shd w:fill="2E6B3F" w:color="auto" w:val="clear"/>
        </w:rPr>
        <w:t xml:space="preserve"> VERIFIED </w:t>
      </w:r>
      <w:r>
        <w:rPr>
          <w:b/>
          <w:bCs/>
        </w:rPr>
        <w:t xml:space="preserve">:</w:t>
      </w:r>
      <w:r>
        <w:t xml:space="preserve"> Header carries only Concierge · Find a Boutique · Book an Appointment · Search; the shop menu renders client-side (mega-menu contents: </w:t>
      </w:r>
      <w:r>
        <w:rPr>
          <w:i/>
          <w:iCs/>
          <w:color w:val="8C8680"/>
        </w:rPr>
        <w:t xml:space="preserve">Not verified</w:t>
      </w:r>
      <w:r>
        <w:t xml:space="preserve">). Footer: The Tacori Story, </w:t>
      </w:r>
      <w:r>
        <w:rPr>
          <w:b/>
          <w:bCs/>
        </w:rPr>
        <w:t xml:space="preserve">The Tacori Crescent</w:t>
      </w:r>
      <w:r>
        <w:t xml:space="preserve"> (a dedicated page for the signature design element), Boutiques, Authenticity Registration, Promise of Service, Hand Engraving, Customization, Sourcing &amp; Supply Chain, RJC Internal Audit (PDF).</w:t>
      </w:r>
    </w:p>
    <w:p>
      <w:pPr>
        <w:spacing w:after="120" w:line="300"/>
      </w:pPr>
      <w:r>
        <w:rPr>
          <w:b/>
          <w:bCs/>
        </w:rPr>
        <w:t xml:space="preserve">E. PLP / cards </w:t>
      </w:r>
      <w:r>
        <w:rPr>
          <w:rFonts w:ascii="Calibri" w:cs="Calibri" w:eastAsia="Calibri" w:hAnsi="Calibri"/>
          <w:b/>
          <w:bCs/>
          <w:color w:val="FFFFFF"/>
          <w:sz w:val="15"/>
          <w:szCs w:val="15"/>
          <w:shd w:fill="2E6B3F" w:color="auto" w:val="clear"/>
        </w:rPr>
        <w:t xml:space="preserve"> VERIFIED </w:t>
      </w:r>
      <w:r>
        <w:rPr>
          <w:b/>
          <w:bCs/>
        </w:rPr>
        <w:t xml:space="preserve">:</w:t>
      </w:r>
      <w:r>
        <w:t xml:space="preserve"> Each card: collection eyebrow ("Founder's Collection", "Sculpted Crescent", "Simply TACORI", "Petite Crescent", "Reverie") · descriptive name ("Cushion Wide Band Solitaire Engagement Ring") · "Shown in Yellow Gold" · "starting at $3,590". "View More Designs" load-more. Filters: </w:t>
      </w:r>
      <w:r>
        <w:rPr>
          <w:i/>
          <w:iCs/>
          <w:color w:val="8C8680"/>
        </w:rPr>
        <w:t xml:space="preserve">Not verified</w:t>
      </w:r>
      <w:r>
        <w:t xml:space="preserve"> (JS-rendered).</w:t>
      </w:r>
    </w:p>
    <w:p>
      <w:pPr>
        <w:spacing w:after="120" w:line="300"/>
      </w:pPr>
      <w:r>
        <w:rPr>
          <w:b/>
          <w:bCs/>
        </w:rPr>
        <w:t xml:space="preserve">F. PDP [VERIFIED — Oval Solitaire Engagement Ring, HT2580OV]:</w:t>
      </w:r>
    </w:p>
    <w:p>
      <w:pPr>
        <w:pStyle w:val="ListParagraph"/>
        <w:numPr>
          <w:ilvl w:val="0"/>
          <w:numId w:val="3"/>
        </w:numPr>
        <w:spacing w:after="60" w:line="280"/>
      </w:pPr>
      <w:r>
        <w:t xml:space="preserve">Gallery: three views with descriptive alt (three-quarter, alternate, inner face).</w:t>
      </w:r>
    </w:p>
    <w:p>
      <w:pPr>
        <w:pStyle w:val="ListParagraph"/>
        <w:numPr>
          <w:ilvl w:val="0"/>
          <w:numId w:val="3"/>
        </w:numPr>
        <w:spacing w:after="60" w:line="280"/>
      </w:pPr>
      <w:r>
        <w:t xml:space="preserve">Collection eyebrow → H1 → metal line → *</w:t>
      </w:r>
      <w:r>
        <w:rPr>
          <w:i/>
          <w:iCs/>
        </w:rPr>
        <w:t xml:space="preserve">"$3,590 </w:t>
      </w:r>
      <w:r>
        <w:t xml:space="preserve">does not include center stone"**.</w:t>
      </w:r>
    </w:p>
    <w:p>
      <w:pPr>
        <w:pStyle w:val="ListParagraph"/>
        <w:numPr>
          <w:ilvl w:val="0"/>
          <w:numId w:val="3"/>
        </w:numPr>
        <w:spacing w:after="60" w:line="280"/>
      </w:pPr>
      <w:r>
        <w:t xml:space="preserve">Selectors: Shape (Oval / Emerald / Princess / Pear / Round) · Metal (White Gold / Platinum / Yellow / Rose) · Metal Purity (14K / 18K).</w:t>
      </w:r>
    </w:p>
    <w:p>
      <w:pPr>
        <w:pStyle w:val="ListParagraph"/>
        <w:numPr>
          <w:ilvl w:val="0"/>
          <w:numId w:val="3"/>
        </w:numPr>
        <w:spacing w:after="60" w:line="280"/>
      </w:pPr>
      <w:r>
        <w:t xml:space="preserve">Two CTAs: </w:t>
      </w:r>
      <w:r>
        <w:rPr>
          <w:b/>
          <w:bCs/>
        </w:rPr>
        <w:t xml:space="preserve">Book an Appointment</w:t>
      </w:r>
      <w:r>
        <w:t xml:space="preserve"> (URL carries </w:t>
      </w:r>
      <w:r>
        <w:rPr>
          <w:rFonts w:ascii="Consolas" w:cs="Consolas" w:eastAsia="Consolas" w:hAnsi="Consolas"/>
          <w:sz w:val="17"/>
          <w:szCs w:val="17"/>
          <w:shd w:fill="F1EEE8" w:color="auto" w:val="clear"/>
        </w:rPr>
        <w:t xml:space="preserve">?product=…</w:t>
      </w:r>
      <w:r>
        <w:t xml:space="preserve">) and </w:t>
      </w:r>
      <w:r>
        <w:rPr>
          <w:b/>
          <w:bCs/>
        </w:rPr>
        <w:t xml:space="preserve">Customize Your Ring</w:t>
      </w:r>
      <w:r>
        <w:t xml:space="preserve">.</w:t>
      </w:r>
    </w:p>
    <w:p>
      <w:pPr>
        <w:pStyle w:val="ListParagraph"/>
        <w:numPr>
          <w:ilvl w:val="0"/>
          <w:numId w:val="3"/>
        </w:numPr>
        <w:spacing w:after="60" w:line="280"/>
      </w:pPr>
      <w:r>
        <w:t xml:space="preserve">Description uses house vocabulary ("Founder's Signature Crescent at the resting point", "hidden bloom beneath the crown").</w:t>
      </w:r>
    </w:p>
    <w:p>
      <w:pPr>
        <w:pStyle w:val="ListParagraph"/>
        <w:numPr>
          <w:ilvl w:val="0"/>
          <w:numId w:val="3"/>
        </w:numPr>
        <w:spacing w:after="60" w:line="280"/>
      </w:pPr>
      <w:r>
        <w:t xml:space="preserve">"Additional Style Details": Style, Carat Weight, Crown, Foundation; one line of expectation-setting: "All engagement rings will be crafted and engineered for your center stone."</w:t>
      </w:r>
    </w:p>
    <w:p>
      <w:pPr>
        <w:pStyle w:val="ListParagraph"/>
        <w:numPr>
          <w:ilvl w:val="0"/>
          <w:numId w:val="3"/>
        </w:numPr>
        <w:spacing w:after="60" w:line="280"/>
      </w:pPr>
      <w:r>
        <w:t xml:space="preserve">Hand Engraving availability note.</w:t>
      </w:r>
    </w:p>
    <w:p>
      <w:pPr>
        <w:pStyle w:val="ListParagraph"/>
        <w:numPr>
          <w:ilvl w:val="0"/>
          <w:numId w:val="3"/>
        </w:numPr>
        <w:spacing w:after="60" w:line="280"/>
      </w:pPr>
      <w:r>
        <w:rPr>
          <w:b/>
          <w:bCs/>
        </w:rPr>
        <w:t xml:space="preserve">Recommended Pairings For Her</w:t>
      </w:r>
      <w:r>
        <w:t xml:space="preserve"> — matching wedding bands, each link carrying </w:t>
      </w:r>
      <w:r>
        <w:rPr>
          <w:rFonts w:ascii="Consolas" w:cs="Consolas" w:eastAsia="Consolas" w:hAnsi="Consolas"/>
          <w:sz w:val="17"/>
          <w:szCs w:val="17"/>
          <w:shd w:fill="F1EEE8" w:color="auto" w:val="clear"/>
        </w:rPr>
        <w:t xml:space="preserve">?metal=14kt-white-gold</w:t>
      </w:r>
      <w:r>
        <w:t xml:space="preserve"> so the band opens in the same metal as the ring.</w:t>
      </w:r>
    </w:p>
    <w:p>
      <w:pPr>
        <w:pStyle w:val="ListParagraph"/>
        <w:numPr>
          <w:ilvl w:val="0"/>
          <w:numId w:val="3"/>
        </w:numPr>
        <w:spacing w:after="60" w:line="280"/>
      </w:pPr>
      <w:r>
        <w:t xml:space="preserve">Related Designs (same style, other shapes) · Gents Bands.</w:t>
      </w:r>
    </w:p>
    <w:p>
      <w:pPr>
        <w:spacing w:after="120" w:line="300"/>
      </w:pPr>
      <w:r>
        <w:rPr>
          <w:b/>
          <w:bCs/>
        </w:rPr>
        <w:t xml:space="preserve">G. CRO </w:t>
      </w:r>
      <w:r>
        <w:rPr>
          <w:rFonts w:ascii="Calibri" w:cs="Calibri" w:eastAsia="Calibri" w:hAnsi="Calibri"/>
          <w:b/>
          <w:bCs/>
          <w:color w:val="FFFFFF"/>
          <w:sz w:val="15"/>
          <w:szCs w:val="15"/>
          <w:shd w:fill="7A5A16" w:color="auto" w:val="clear"/>
        </w:rPr>
        <w:t xml:space="preserve"> INTERPRETATION </w:t>
      </w:r>
      <w:r>
        <w:rPr>
          <w:b/>
          <w:bCs/>
        </w:rPr>
        <w:t xml:space="preserve">:</w:t>
      </w:r>
      <w:r>
        <w:t xml:space="preserve"> Tacori converts by removing doubt: a price with a clear exclusion note, a product-aware appointment link, and a matching-band module in the selected metal. The shopper arrives at the retailer already decided.</w:t>
      </w:r>
    </w:p>
    <w:p>
      <w:pPr>
        <w:spacing w:after="120" w:line="300"/>
      </w:pPr>
      <w:r>
        <w:rPr>
          <w:b/>
          <w:bCs/>
        </w:rPr>
        <w:t xml:space="preserve">H. Mobile:</w:t>
      </w:r>
      <w:r>
        <w:t xml:space="preserve"> </w:t>
      </w:r>
      <w:r>
        <w:rPr>
          <w:i/>
          <w:iCs/>
          <w:color w:val="8C8680"/>
        </w:rPr>
        <w:t xml:space="preserve">Not verified</w:t>
      </w:r>
      <w:r>
        <w:t xml:space="preserve"> beyond responsive image </w:t>
      </w:r>
      <w:r>
        <w:rPr>
          <w:rFonts w:ascii="Consolas" w:cs="Consolas" w:eastAsia="Consolas" w:hAnsi="Consolas"/>
          <w:sz w:val="17"/>
          <w:szCs w:val="17"/>
          <w:shd w:fill="F1EEE8" w:color="auto" w:val="clear"/>
        </w:rPr>
        <w:t xml:space="preserve">width</w:t>
      </w:r>
      <w:r>
        <w:t xml:space="preserve"> parameters.</w:t>
      </w:r>
    </w:p>
    <w:p>
      <w:pPr>
        <w:pStyle w:val="Heading3"/>
        <w:spacing w:after="120" w:before="240"/>
      </w:pPr>
      <w:r>
        <w:t xml:space="preserve">3.4 VRAI — reference for guided discovery (lab-grown DTC, different model)</w:t>
      </w:r>
    </w:p>
    <w:p>
      <w:pPr>
        <w:spacing w:after="120" w:line="300"/>
      </w:pPr>
      <w:r>
        <w:rPr>
          <w:b/>
          <w:bCs/>
        </w:rPr>
        <w:t xml:space="preserve">A. Brand </w:t>
      </w:r>
      <w:r>
        <w:rPr>
          <w:rFonts w:ascii="Calibri" w:cs="Calibri" w:eastAsia="Calibri" w:hAnsi="Calibri"/>
          <w:b/>
          <w:bCs/>
          <w:color w:val="FFFFFF"/>
          <w:sz w:val="15"/>
          <w:szCs w:val="15"/>
          <w:shd w:fill="2E6B3F" w:color="auto" w:val="clear"/>
        </w:rPr>
        <w:t xml:space="preserve"> VERIFIED </w:t>
      </w:r>
      <w:r>
        <w:rPr>
          <w:b/>
          <w:bCs/>
        </w:rPr>
        <w:t xml:space="preserve">:</w:t>
      </w:r>
      <w:r>
        <w:t xml:space="preserve"> Six-item nav (Engagement · Wedding · Diamonds · Jewelry · Gifts · Showrooms). Tone is technical-minimal; trust is built on origin ("first certified true zero-emission diamond producer", "We certify, don't just report GIA grades", "We 100% guarantee the diamond value"). Perceived level: </w:t>
      </w:r>
      <w:r>
        <w:rPr>
          <w:b/>
          <w:bCs/>
        </w:rPr>
        <w:t xml:space="preserve">modern premium</w:t>
      </w:r>
      <w:r>
        <w:t xml:space="preserve">.</w:t>
      </w:r>
    </w:p>
    <w:p>
      <w:pPr>
        <w:spacing w:after="120" w:line="300"/>
      </w:pPr>
      <w:r>
        <w:rPr>
          <w:b/>
          <w:bCs/>
        </w:rPr>
        <w:t xml:space="preserve">B. Navigation </w:t>
      </w:r>
      <w:r>
        <w:rPr>
          <w:rFonts w:ascii="Calibri" w:cs="Calibri" w:eastAsia="Calibri" w:hAnsi="Calibri"/>
          <w:b/>
          <w:bCs/>
          <w:color w:val="FFFFFF"/>
          <w:sz w:val="15"/>
          <w:szCs w:val="15"/>
          <w:shd w:fill="2E6B3F" w:color="auto" w:val="clear"/>
        </w:rPr>
        <w:t xml:space="preserve"> VERIFIED </w:t>
      </w:r>
      <w:r>
        <w:rPr>
          <w:b/>
          <w:bCs/>
        </w:rPr>
        <w:t xml:space="preserve">:</w:t>
      </w:r>
      <w:r>
        <w:t xml:space="preserve"> Engagement panel opens with a </w:t>
      </w:r>
      <w:r>
        <w:rPr>
          <w:b/>
          <w:bCs/>
        </w:rPr>
        <w:t xml:space="preserve">"Begin exploring"</w:t>
      </w:r>
      <w:r>
        <w:t xml:space="preserve"> column: Start with a setting · Start with a VRAI created diamond · Speak with a diamond expert · Bespoke · </w:t>
      </w:r>
      <w:r>
        <w:rPr>
          <w:b/>
          <w:bCs/>
        </w:rPr>
        <w:t xml:space="preserve">Ready-to-ship</w:t>
      </w:r>
      <w:r>
        <w:t xml:space="preserve"> · Find your ring size · How to buy an engagement ring · Journal. Then By style (10) and By shape (10 + "All 31 shapes"). Showrooms listed by city plus "Virtual appointment".</w:t>
      </w:r>
    </w:p>
    <w:p>
      <w:pPr>
        <w:spacing w:after="120" w:line="300"/>
      </w:pPr>
      <w:r>
        <w:rPr>
          <w:b/>
          <w:bCs/>
        </w:rPr>
        <w:t xml:space="preserve">C. Homepage </w:t>
      </w:r>
      <w:r>
        <w:rPr>
          <w:rFonts w:ascii="Calibri" w:cs="Calibri" w:eastAsia="Calibri" w:hAnsi="Calibri"/>
          <w:b/>
          <w:bCs/>
          <w:color w:val="FFFFFF"/>
          <w:sz w:val="15"/>
          <w:szCs w:val="15"/>
          <w:shd w:fill="2E6B3F" w:color="auto" w:val="clear"/>
        </w:rPr>
        <w:t xml:space="preserve"> VERIFIED </w:t>
      </w:r>
      <w:r>
        <w:rPr>
          <w:b/>
          <w:bCs/>
        </w:rPr>
        <w:t xml:space="preserve">:</w:t>
      </w:r>
      <w:r>
        <w:t xml:space="preserve"> Feature launch ("Tennis Bar") → engagement banner → three proof tiles (Unmatched origin / VRAI created diamonds / Master cutters) → Sought-after styles → </w:t>
      </w:r>
      <w:r>
        <w:rPr>
          <w:b/>
          <w:bCs/>
        </w:rPr>
        <w:t xml:space="preserve">Spotted in VRAI</w:t>
      </w:r>
      <w:r>
        <w:t xml:space="preserve"> (Taylor Swift, Emma Watson, Emma Stone, Jennifer Lopez) → world map of showrooms.</w:t>
      </w:r>
    </w:p>
    <w:p>
      <w:pPr>
        <w:spacing w:after="120" w:line="300"/>
      </w:pPr>
      <w:r>
        <w:rPr>
          <w:b/>
          <w:bCs/>
        </w:rPr>
        <w:t xml:space="preserve">PLP / PDP:</w:t>
      </w:r>
      <w:r>
        <w:t xml:space="preserve"> </w:t>
      </w:r>
      <w:r>
        <w:rPr>
          <w:i/>
          <w:iCs/>
          <w:color w:val="8C8680"/>
        </w:rPr>
        <w:t xml:space="preserve">Not verified</w:t>
      </w:r>
      <w:r>
        <w:t xml:space="preserve"> (client-rendered).</w:t>
      </w:r>
    </w:p>
    <w:p>
      <w:pPr>
        <w:spacing w:after="120" w:line="300"/>
      </w:pPr>
      <w:r>
        <w:rPr>
          <w:b/>
          <w:bCs/>
        </w:rPr>
        <w:t xml:space="preserve">Relevance </w:t>
      </w:r>
      <w:r>
        <w:rPr>
          <w:rFonts w:ascii="Calibri" w:cs="Calibri" w:eastAsia="Calibri" w:hAnsi="Calibri"/>
          <w:b/>
          <w:bCs/>
          <w:color w:val="FFFFFF"/>
          <w:sz w:val="15"/>
          <w:szCs w:val="15"/>
          <w:shd w:fill="7A5A16" w:color="auto" w:val="clear"/>
        </w:rPr>
        <w:t xml:space="preserve"> INTERPRETATION </w:t>
      </w:r>
      <w:r>
        <w:rPr>
          <w:b/>
          <w:bCs/>
        </w:rPr>
        <w:t xml:space="preserve">:</w:t>
      </w:r>
      <w:r>
        <w:t xml:space="preserve"> VRAI's model (make-to-order lab-grown, DTC) is not A.JAFFE's. The transferable principles are the "Begin exploring" entry column, the ready-to-ship signal, and showroom-plus-virtual appointment routing.</w:t>
      </w:r>
    </w:p>
    <w:p>
      <w:pPr>
        <w:pStyle w:val="Heading3"/>
        <w:spacing w:after="120" w:before="240"/>
      </w:pPr>
      <w:r>
        <w:t xml:space="preserve">3.5 Verragio — </w:t>
      </w:r>
      <w:r>
        <w:rPr>
          <w:i/>
          <w:iCs/>
          <w:color w:val="8C8680"/>
        </w:rPr>
        <w:t xml:space="preserve">Not verified</w:t>
      </w:r>
      <w:r>
        <w:t xml:space="preserve"> (homepage, PLP, PDP)</w:t>
      </w:r>
    </w:p>
    <w:p>
      <w:pPr>
        <w:spacing w:after="120" w:line="300"/>
      </w:pPr>
      <w:r>
        <w:t xml:space="preserve">verragio.com returned HTTP 429 to automated access on its homepage and catalog pages. </w:t>
      </w:r>
      <w:r>
        <w:rPr>
          <w:rFonts w:ascii="Calibri" w:cs="Calibri" w:eastAsia="Calibri" w:hAnsi="Calibri"/>
          <w:b/>
          <w:bCs/>
          <w:color w:val="FFFFFF"/>
          <w:sz w:val="15"/>
          <w:szCs w:val="15"/>
          <w:shd w:fill="2E6B3F" w:color="auto" w:val="clear"/>
        </w:rPr>
        <w:t xml:space="preserve"> VERIFIED </w:t>
      </w:r>
      <w:r>
        <w:t xml:space="preserve"> on its Locations page and footer only: state- and country-level retailer location pages (US states, Canadian provinces, London) with breadcrumbs — a strong local-SEO pattern for a retailer-led brand; footer items </w:t>
      </w:r>
      <w:r>
        <w:rPr>
          <w:b/>
          <w:bCs/>
        </w:rPr>
        <w:t xml:space="preserve">Concierge</w:t>
      </w:r>
      <w:r>
        <w:t xml:space="preserve">, Store Locator, Warranty Info, FAQ, Events, Design Philosophy, </w:t>
      </w:r>
      <w:r>
        <w:rPr>
          <w:b/>
          <w:bCs/>
        </w:rPr>
        <w:t xml:space="preserve">Verragio D.N.A</w:t>
      </w:r>
      <w:r>
        <w:t xml:space="preserve">, </w:t>
      </w:r>
      <w:r>
        <w:rPr>
          <w:b/>
          <w:bCs/>
        </w:rPr>
        <w:t xml:space="preserve">Fit Right</w:t>
      </w:r>
      <w:r>
        <w:t xml:space="preserve">, Accessibility statement ("ADA Compliant (WCAG 2.0 AA)"). Third-party retailer listings describe collections (Couture, Insignia, Parisian, Renaissance, Venetian, Tradition) and a "Lumino" setting — </w:t>
      </w:r>
      <w:r>
        <w:rPr>
          <w:b/>
          <w:bCs/>
        </w:rPr>
        <w:t xml:space="preserve">not verified on verragio.com</w:t>
      </w:r>
      <w:r>
        <w:t xml:space="preserve"> and used here only to note that Verragio, like A.JAFFE, organises bridal by named collection and by a signature construction feature ("Fit Right").</w:t>
      </w:r>
    </w:p>
    <w:p>
      <w:pPr>
        <w:pStyle w:val="Heading3"/>
        <w:spacing w:after="120" w:before="240"/>
      </w:pPr>
      <w:r>
        <w:t xml:space="preserve">3.6 Blue Nile — reference for funnel mechanics (mass DTC; not a luxury benchmark)</w:t>
      </w:r>
    </w:p>
    <w:p>
      <w:pPr>
        <w:spacing w:after="120" w:line="300"/>
      </w:pPr>
      <w:r>
        <w:rPr>
          <w:b/>
          <w:bCs/>
        </w:rPr>
        <w:t xml:space="preserve">A. Brand </w:t>
      </w:r>
      <w:r>
        <w:rPr>
          <w:rFonts w:ascii="Calibri" w:cs="Calibri" w:eastAsia="Calibri" w:hAnsi="Calibri"/>
          <w:b/>
          <w:bCs/>
          <w:color w:val="FFFFFF"/>
          <w:sz w:val="15"/>
          <w:szCs w:val="15"/>
          <w:shd w:fill="2E6B3F" w:color="auto" w:val="clear"/>
        </w:rPr>
        <w:t xml:space="preserve"> VERIFIED </w:t>
      </w:r>
      <w:r>
        <w:rPr>
          <w:b/>
          <w:bCs/>
        </w:rPr>
        <w:t xml:space="preserve">:</w:t>
      </w:r>
      <w:r>
        <w:t xml:space="preserve"> Promotional (three rotating "Up to 40% Off</w:t>
      </w:r>
      <w:r>
        <w:rPr>
          <w:i/>
          <w:iCs/>
        </w:rPr>
        <w:t xml:space="preserve">" banners, phone number in header, "Today's Deals", "Clear the Vault"). Perceived level: </w:t>
      </w:r>
      <w:r>
        <w:rPr>
          <w:i/>
          <w:iCs/>
        </w:rPr>
        <w:t xml:space="preserve">mass / value</w:t>
      </w:r>
      <w:r>
        <w:rPr>
          <w:i/>
          <w:iCs/>
        </w:rPr>
        <w:t xml:space="preserve">. This is the brand tone A.JAFFE should explicitly </w:t>
      </w:r>
      <w:r>
        <w:t xml:space="preserve">not* adopt.</w:t>
      </w:r>
    </w:p>
    <w:p>
      <w:pPr>
        <w:spacing w:after="120" w:line="300"/>
      </w:pPr>
      <w:r>
        <w:rPr>
          <w:b/>
          <w:bCs/>
        </w:rPr>
        <w:t xml:space="preserve">B. Navigation </w:t>
      </w:r>
      <w:r>
        <w:rPr>
          <w:rFonts w:ascii="Calibri" w:cs="Calibri" w:eastAsia="Calibri" w:hAnsi="Calibri"/>
          <w:b/>
          <w:bCs/>
          <w:color w:val="FFFFFF"/>
          <w:sz w:val="15"/>
          <w:szCs w:val="15"/>
          <w:shd w:fill="2E6B3F" w:color="auto" w:val="clear"/>
        </w:rPr>
        <w:t xml:space="preserve"> VERIFIED </w:t>
      </w:r>
      <w:r>
        <w:rPr>
          <w:b/>
          <w:bCs/>
        </w:rPr>
        <w:t xml:space="preserve">:</w:t>
      </w:r>
      <w:r>
        <w:t xml:space="preserve"> Engagement panel: </w:t>
      </w:r>
      <w:r>
        <w:rPr>
          <w:b/>
          <w:bCs/>
        </w:rPr>
        <w:t xml:space="preserve">Design Your Own Ring</w:t>
      </w:r>
      <w:r>
        <w:t xml:space="preserve"> (Start With A Setting / Start With A Diamond / Start With A Gemstone / Creative Studio) · Shop by Shape (10 icons) · Shop by Style (7) · Education (Engagement Ring Guide) · Shop All · Best Selling · Designer · </w:t>
      </w:r>
      <w:r>
        <w:rPr>
          <w:b/>
          <w:bCs/>
        </w:rPr>
        <w:t xml:space="preserve">Ready to Ship — NEW</w:t>
      </w:r>
      <w:r>
        <w:t xml:space="preserve"> · </w:t>
      </w:r>
      <w:r>
        <w:rPr>
          <w:b/>
          <w:bCs/>
        </w:rPr>
        <w:t xml:space="preserve">Find Your Ring Size</w:t>
      </w:r>
      <w:r>
        <w:t xml:space="preserve">. Every category panel has an Education link. Header: Stores, </w:t>
      </w:r>
      <w:r>
        <w:rPr>
          <w:b/>
          <w:bCs/>
        </w:rPr>
        <w:t xml:space="preserve">Virtual Appointment</w:t>
      </w:r>
      <w:r>
        <w:t xml:space="preserve">, wishlist, currency selector.</w:t>
      </w:r>
    </w:p>
    <w:p>
      <w:pPr>
        <w:spacing w:after="120" w:line="300"/>
      </w:pPr>
      <w:r>
        <w:rPr>
          <w:b/>
          <w:bCs/>
        </w:rPr>
        <w:t xml:space="preserve">C. Homepage </w:t>
      </w:r>
      <w:r>
        <w:rPr>
          <w:rFonts w:ascii="Calibri" w:cs="Calibri" w:eastAsia="Calibri" w:hAnsi="Calibri"/>
          <w:b/>
          <w:bCs/>
          <w:color w:val="FFFFFF"/>
          <w:sz w:val="15"/>
          <w:szCs w:val="15"/>
          <w:shd w:fill="2E6B3F" w:color="auto" w:val="clear"/>
        </w:rPr>
        <w:t xml:space="preserve"> VERIFIED </w:t>
      </w:r>
      <w:r>
        <w:rPr>
          <w:b/>
          <w:bCs/>
        </w:rPr>
        <w:t xml:space="preserve">:</w:t>
      </w:r>
      <w:r>
        <w:t xml:space="preserve"> Promo hero → 8 category tiles → sale blocks → diamond shapes → collections → "Visit us in store" → "Only at Blue Nile" (4 proof tiles) → customer reviews rail → services footer (Price Match, Diamond Upgrade Program, Lifetime Warranty, Insurance, Protection Plans).</w:t>
      </w:r>
    </w:p>
    <w:p>
      <w:pPr>
        <w:spacing w:after="120" w:line="300"/>
      </w:pPr>
      <w:r>
        <w:rPr>
          <w:b/>
          <w:bCs/>
        </w:rPr>
        <w:t xml:space="preserve">Transferable </w:t>
      </w:r>
      <w:r>
        <w:rPr>
          <w:rFonts w:ascii="Calibri" w:cs="Calibri" w:eastAsia="Calibri" w:hAnsi="Calibri"/>
          <w:b/>
          <w:bCs/>
          <w:color w:val="FFFFFF"/>
          <w:sz w:val="15"/>
          <w:szCs w:val="15"/>
          <w:shd w:fill="7A5A16" w:color="auto" w:val="clear"/>
        </w:rPr>
        <w:t xml:space="preserve"> INTERPRETATION </w:t>
      </w:r>
      <w:r>
        <w:rPr>
          <w:b/>
          <w:bCs/>
        </w:rPr>
        <w:t xml:space="preserve">:</w:t>
      </w:r>
      <w:r>
        <w:t xml:space="preserve"> ready-to-ship signal, ring-size finder, education inside the menu, virtual appointment as a header action, and the reviews rail — each delivered without the promotional tone.</w:t>
      </w:r>
    </w:p>
    <w:p>
      <w:pPr>
        <w:pStyle w:val="Heading2"/>
        <w:pageBreakBefore/>
        <w:spacing w:after="120" w:before="360"/>
      </w:pPr>
      <w:r>
        <w:t xml:space="preserve">4. Competitor matrix</w:t>
      </w:r>
    </w:p>
    <w:p>
      <w:pPr>
        <w:spacing w:after="120" w:line="300"/>
      </w:pPr>
      <w:r>
        <w:t xml:space="preserve">Rating scale: </w:t>
      </w:r>
      <w:r>
        <w:rPr>
          <w:b/>
          <w:bCs/>
        </w:rPr>
        <w:t xml:space="preserve">Strong / Good / Average / Weak / </w:t>
      </w:r>
      <w:r>
        <w:rPr>
          <w:b/>
          <w:bCs/>
          <w:i/>
          <w:iCs/>
          <w:color w:val="8C8680"/>
        </w:rPr>
        <w:t xml:space="preserve">Not Verified</w:t>
      </w:r>
      <w:r>
        <w:rPr>
          <w:b/>
          <w:bCs/>
        </w:rPr>
        <w:t xml:space="preserve">.</w:t>
      </w:r>
      <w:r>
        <w:t xml:space="preserve"> Ratings are relative to what a luxury bridal shopper needs, not to each brand's own business model. No numeric scores are used.</w:t>
      </w:r>
    </w:p>
    <w:p>
      <w:pPr>
        <w:sectPr>
          <w:footerReference w:type="default" r:id="rId7"/>
          <w:pgSz w:w="12240" w:h="15840" w:orient="portrait"/>
          <w:pgMar w:top="1080" w:right="1080" w:bottom="1080" w:left="1080" w:header="708" w:footer="708" w:gutter="0"/>
          <w:pgNumType/>
          <w:docGrid w:linePitch="360"/>
        </w:sectPr>
      </w:pPr>
    </w:p>
    <w:tbl>
      <w:tblPr>
        <w:tblW w:type="dxa" w:w="13680"/>
        <w:tblBorders>
          <w:top w:val="single" w:color="E4DED6" w:sz="4"/>
          <w:left w:val="none" w:color="E4DED6" w:sz="0"/>
          <w:bottom w:val="single" w:color="E4DED6" w:sz="4"/>
          <w:right w:val="none" w:color="E4DED6" w:sz="0"/>
          <w:insideH w:val="single" w:color="E4DED6" w:sz="4"/>
          <w:insideV w:val="none" w:color="E4DED6" w:sz="0"/>
        </w:tblBorders>
      </w:tblPr>
      <w:tblGrid>
        <w:gridCol w:w="1918"/>
        <w:gridCol w:w="2042"/>
        <w:gridCol w:w="1361"/>
        <w:gridCol w:w="742"/>
        <w:gridCol w:w="1238"/>
        <w:gridCol w:w="742"/>
        <w:gridCol w:w="1176"/>
        <w:gridCol w:w="742"/>
        <w:gridCol w:w="3719"/>
      </w:tblGrid>
      <w:tr>
        <w:trPr>
          <w:cantSplit/>
          <w:tblHeader/>
        </w:trPr>
        <w:tc>
          <w:tcPr>
            <w:tcW w:type="dxa" w:w="1918"/>
            <w:shd w:fill="F7F4EF" w:color="auto" w:val="clear"/>
            <w:tcMar>
              <w:top w:type="dxa" w:w="60"/>
              <w:left w:type="dxa" w:w="90"/>
              <w:bottom w:type="dxa" w:w="60"/>
              <w:right w:type="dxa" w:w="90"/>
            </w:tcMar>
          </w:tcPr>
          <w:p>
            <w:pPr>
              <w:spacing w:after="0" w:line="240"/>
            </w:pPr>
            <w:r>
              <w:rPr>
                <w:b/>
                <w:bCs/>
                <w:sz w:val="15"/>
                <w:szCs w:val="15"/>
              </w:rPr>
              <w:t xml:space="preserve">Area</w:t>
            </w:r>
          </w:p>
        </w:tc>
        <w:tc>
          <w:tcPr>
            <w:tcW w:type="dxa" w:w="2042"/>
            <w:shd w:fill="F7F4EF" w:color="auto" w:val="clear"/>
            <w:tcMar>
              <w:top w:type="dxa" w:w="60"/>
              <w:left w:type="dxa" w:w="90"/>
              <w:bottom w:type="dxa" w:w="60"/>
              <w:right w:type="dxa" w:w="90"/>
            </w:tcMar>
          </w:tcPr>
          <w:p>
            <w:pPr>
              <w:spacing w:after="0" w:line="240"/>
            </w:pPr>
            <w:r>
              <w:rPr>
                <w:b/>
                <w:bCs/>
                <w:sz w:val="15"/>
                <w:szCs w:val="15"/>
              </w:rPr>
              <w:t xml:space="preserve">A.JAFFE (current)</w:t>
            </w:r>
          </w:p>
        </w:tc>
        <w:tc>
          <w:tcPr>
            <w:tcW w:type="dxa" w:w="1361"/>
            <w:shd w:fill="F7F4EF" w:color="auto" w:val="clear"/>
            <w:tcMar>
              <w:top w:type="dxa" w:w="60"/>
              <w:left w:type="dxa" w:w="90"/>
              <w:bottom w:type="dxa" w:w="60"/>
              <w:right w:type="dxa" w:w="90"/>
            </w:tcMar>
          </w:tcPr>
          <w:p>
            <w:pPr>
              <w:spacing w:after="0" w:line="240"/>
            </w:pPr>
            <w:r>
              <w:rPr>
                <w:b/>
                <w:bCs/>
                <w:sz w:val="15"/>
                <w:szCs w:val="15"/>
              </w:rPr>
              <w:t xml:space="preserve">Gabriel &amp; Co.</w:t>
            </w:r>
          </w:p>
        </w:tc>
        <w:tc>
          <w:tcPr>
            <w:tcW w:type="dxa" w:w="742"/>
            <w:shd w:fill="F7F4EF" w:color="auto" w:val="clear"/>
            <w:tcMar>
              <w:top w:type="dxa" w:w="60"/>
              <w:left w:type="dxa" w:w="90"/>
              <w:bottom w:type="dxa" w:w="60"/>
              <w:right w:type="dxa" w:w="90"/>
            </w:tcMar>
          </w:tcPr>
          <w:p>
            <w:pPr>
              <w:spacing w:after="0" w:line="240"/>
            </w:pPr>
            <w:r>
              <w:rPr>
                <w:b/>
                <w:bCs/>
                <w:sz w:val="15"/>
                <w:szCs w:val="15"/>
              </w:rPr>
              <w:t xml:space="preserve">Michael M</w:t>
            </w:r>
          </w:p>
        </w:tc>
        <w:tc>
          <w:tcPr>
            <w:tcW w:type="dxa" w:w="1238"/>
            <w:shd w:fill="F7F4EF" w:color="auto" w:val="clear"/>
            <w:tcMar>
              <w:top w:type="dxa" w:w="60"/>
              <w:left w:type="dxa" w:w="90"/>
              <w:bottom w:type="dxa" w:w="60"/>
              <w:right w:type="dxa" w:w="90"/>
            </w:tcMar>
          </w:tcPr>
          <w:p>
            <w:pPr>
              <w:spacing w:after="0" w:line="240"/>
            </w:pPr>
            <w:r>
              <w:rPr>
                <w:b/>
                <w:bCs/>
                <w:sz w:val="15"/>
                <w:szCs w:val="15"/>
              </w:rPr>
              <w:t xml:space="preserve">Tacori</w:t>
            </w:r>
          </w:p>
        </w:tc>
        <w:tc>
          <w:tcPr>
            <w:tcW w:type="dxa" w:w="742"/>
            <w:shd w:fill="F7F4EF" w:color="auto" w:val="clear"/>
            <w:tcMar>
              <w:top w:type="dxa" w:w="60"/>
              <w:left w:type="dxa" w:w="90"/>
              <w:bottom w:type="dxa" w:w="60"/>
              <w:right w:type="dxa" w:w="90"/>
            </w:tcMar>
          </w:tcPr>
          <w:p>
            <w:pPr>
              <w:spacing w:after="0" w:line="240"/>
            </w:pPr>
            <w:r>
              <w:rPr>
                <w:b/>
                <w:bCs/>
                <w:sz w:val="15"/>
                <w:szCs w:val="15"/>
              </w:rPr>
              <w:t xml:space="preserve">VRAI</w:t>
            </w:r>
          </w:p>
        </w:tc>
        <w:tc>
          <w:tcPr>
            <w:tcW w:type="dxa" w:w="1176"/>
            <w:shd w:fill="F7F4EF" w:color="auto" w:val="clear"/>
            <w:tcMar>
              <w:top w:type="dxa" w:w="60"/>
              <w:left w:type="dxa" w:w="90"/>
              <w:bottom w:type="dxa" w:w="60"/>
              <w:right w:type="dxa" w:w="90"/>
            </w:tcMar>
          </w:tcPr>
          <w:p>
            <w:pPr>
              <w:spacing w:after="0" w:line="240"/>
            </w:pPr>
            <w:r>
              <w:rPr>
                <w:b/>
                <w:bCs/>
                <w:sz w:val="15"/>
                <w:szCs w:val="15"/>
              </w:rPr>
              <w:t xml:space="preserve">Verragio</w:t>
            </w:r>
          </w:p>
        </w:tc>
        <w:tc>
          <w:tcPr>
            <w:tcW w:type="dxa" w:w="742"/>
            <w:shd w:fill="F7F4EF" w:color="auto" w:val="clear"/>
            <w:tcMar>
              <w:top w:type="dxa" w:w="60"/>
              <w:left w:type="dxa" w:w="90"/>
              <w:bottom w:type="dxa" w:w="60"/>
              <w:right w:type="dxa" w:w="90"/>
            </w:tcMar>
          </w:tcPr>
          <w:p>
            <w:pPr>
              <w:spacing w:after="0" w:line="240"/>
            </w:pPr>
            <w:r>
              <w:rPr>
                <w:b/>
                <w:bCs/>
                <w:sz w:val="15"/>
                <w:szCs w:val="15"/>
              </w:rPr>
              <w:t xml:space="preserve">Blue Nile</w:t>
            </w:r>
          </w:p>
        </w:tc>
        <w:tc>
          <w:tcPr>
            <w:tcW w:type="dxa" w:w="3719"/>
            <w:shd w:fill="F7F4EF" w:color="auto" w:val="clear"/>
            <w:tcMar>
              <w:top w:type="dxa" w:w="60"/>
              <w:left w:type="dxa" w:w="90"/>
              <w:bottom w:type="dxa" w:w="60"/>
              <w:right w:type="dxa" w:w="90"/>
            </w:tcMar>
          </w:tcPr>
          <w:p>
            <w:pPr>
              <w:spacing w:after="0" w:line="240"/>
            </w:pPr>
            <w:r>
              <w:rPr>
                <w:b/>
                <w:bCs/>
                <w:sz w:val="15"/>
                <w:szCs w:val="15"/>
              </w:rPr>
              <w:t xml:space="preserve">Opportunity for A.JAFFE</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Luxury perception</w:t>
            </w:r>
          </w:p>
        </w:tc>
        <w:tc>
          <w:tcPr>
            <w:tcW w:type="dxa" w:w="2042"/>
            <w:tcMar>
              <w:top w:type="dxa" w:w="60"/>
              <w:left w:type="dxa" w:w="90"/>
              <w:bottom w:type="dxa" w:w="60"/>
              <w:right w:type="dxa" w:w="90"/>
            </w:tcMar>
          </w:tcPr>
          <w:p>
            <w:pPr>
              <w:spacing w:after="0" w:line="240"/>
            </w:pPr>
            <w:r>
              <w:rPr>
                <w:sz w:val="15"/>
                <w:szCs w:val="15"/>
              </w:rPr>
              <w:t xml:space="preserve">Average</w:t>
            </w:r>
          </w:p>
        </w:tc>
        <w:tc>
          <w:tcPr>
            <w:tcW w:type="dxa" w:w="1361"/>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Weak</w:t>
            </w:r>
          </w:p>
        </w:tc>
        <w:tc>
          <w:tcPr>
            <w:tcW w:type="dxa" w:w="3719"/>
            <w:tcMar>
              <w:top w:type="dxa" w:w="60"/>
              <w:left w:type="dxa" w:w="90"/>
              <w:bottom w:type="dxa" w:w="60"/>
              <w:right w:type="dxa" w:w="90"/>
            </w:tcMar>
          </w:tcPr>
          <w:p>
            <w:pPr>
              <w:spacing w:after="0" w:line="240"/>
            </w:pPr>
            <w:r>
              <w:rPr>
                <w:sz w:val="15"/>
                <w:szCs w:val="15"/>
              </w:rPr>
              <w:t xml:space="preserve">Move from "craft copy" to "house" presentation with campaign hero, restraint and vocabulary.</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Navigation clarity</w:t>
            </w:r>
          </w:p>
        </w:tc>
        <w:tc>
          <w:tcPr>
            <w:tcW w:type="dxa" w:w="2042"/>
            <w:tcMar>
              <w:top w:type="dxa" w:w="60"/>
              <w:left w:type="dxa" w:w="90"/>
              <w:bottom w:type="dxa" w:w="60"/>
              <w:right w:type="dxa" w:w="90"/>
            </w:tcMar>
          </w:tcPr>
          <w:p>
            <w:pPr>
              <w:spacing w:after="0" w:line="240"/>
            </w:pPr>
            <w:r>
              <w:rPr>
                <w:sz w:val="15"/>
                <w:szCs w:val="15"/>
              </w:rPr>
              <w:t xml:space="preserve">Average</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sz w:val="15"/>
                <w:szCs w:val="15"/>
              </w:rPr>
              <w:t xml:space="preserve">Good (utility-first)</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Reduce 9 top-level items; add shape, metal, price entry points.</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Category depth / IA</w:t>
            </w:r>
          </w:p>
        </w:tc>
        <w:tc>
          <w:tcPr>
            <w:tcW w:type="dxa" w:w="2042"/>
            <w:tcMar>
              <w:top w:type="dxa" w:w="60"/>
              <w:left w:type="dxa" w:w="90"/>
              <w:bottom w:type="dxa" w:w="60"/>
              <w:right w:type="dxa" w:w="90"/>
            </w:tcMar>
          </w:tcPr>
          <w:p>
            <w:pPr>
              <w:spacing w:after="0" w:line="240"/>
            </w:pPr>
            <w:r>
              <w:rPr>
                <w:sz w:val="15"/>
                <w:szCs w:val="15"/>
              </w:rPr>
              <w:t xml:space="preserve">Average</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3719"/>
            <w:tcMar>
              <w:top w:type="dxa" w:w="60"/>
              <w:left w:type="dxa" w:w="90"/>
              <w:bottom w:type="dxa" w:w="60"/>
              <w:right w:type="dxa" w:w="90"/>
            </w:tcMar>
          </w:tcPr>
          <w:p>
            <w:pPr>
              <w:spacing w:after="0" w:line="240"/>
            </w:pPr>
            <w:r>
              <w:rPr>
                <w:sz w:val="15"/>
                <w:szCs w:val="15"/>
              </w:rPr>
              <w:t xml:space="preserve">Fix collection taxonomy; add shape × style × collection cross-navigation.</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Product discovery</w:t>
            </w:r>
          </w:p>
        </w:tc>
        <w:tc>
          <w:tcPr>
            <w:tcW w:type="dxa" w:w="2042"/>
            <w:tcMar>
              <w:top w:type="dxa" w:w="60"/>
              <w:left w:type="dxa" w:w="90"/>
              <w:bottom w:type="dxa" w:w="60"/>
              <w:right w:type="dxa" w:w="90"/>
            </w:tcMar>
          </w:tcPr>
          <w:p>
            <w:pPr>
              <w:spacing w:after="0" w:line="240"/>
            </w:pPr>
            <w:r>
              <w:rPr>
                <w:sz w:val="15"/>
                <w:szCs w:val="15"/>
              </w:rPr>
              <w:t xml:space="preserve">Weak</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3719"/>
            <w:tcMar>
              <w:top w:type="dxa" w:w="60"/>
              <w:left w:type="dxa" w:w="90"/>
              <w:bottom w:type="dxa" w:w="60"/>
              <w:right w:type="dxa" w:w="90"/>
            </w:tcMar>
          </w:tcPr>
          <w:p>
            <w:pPr>
              <w:spacing w:after="0" w:line="240"/>
            </w:pPr>
            <w:r>
              <w:rPr>
                <w:sz w:val="15"/>
                <w:szCs w:val="15"/>
              </w:rPr>
              <w:t xml:space="preserve">Shape row on PLP, quiz/finder, ready-to-ship, best sellers.</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Homepage hierarchy</w:t>
            </w:r>
          </w:p>
        </w:tc>
        <w:tc>
          <w:tcPr>
            <w:tcW w:type="dxa" w:w="2042"/>
            <w:tcMar>
              <w:top w:type="dxa" w:w="60"/>
              <w:left w:type="dxa" w:w="90"/>
              <w:bottom w:type="dxa" w:w="60"/>
              <w:right w:type="dxa" w:w="90"/>
            </w:tcMar>
          </w:tcPr>
          <w:p>
            <w:pPr>
              <w:spacing w:after="0" w:line="240"/>
            </w:pPr>
            <w:r>
              <w:rPr>
                <w:sz w:val="15"/>
                <w:szCs w:val="15"/>
              </w:rPr>
              <w:t xml:space="preserve">Weak</w:t>
            </w:r>
          </w:p>
        </w:tc>
        <w:tc>
          <w:tcPr>
            <w:tcW w:type="dxa" w:w="1361"/>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Average</w:t>
            </w:r>
          </w:p>
        </w:tc>
        <w:tc>
          <w:tcPr>
            <w:tcW w:type="dxa" w:w="3719"/>
            <w:tcMar>
              <w:top w:type="dxa" w:w="60"/>
              <w:left w:type="dxa" w:w="90"/>
              <w:bottom w:type="dxa" w:w="60"/>
              <w:right w:type="dxa" w:w="90"/>
            </w:tcMar>
          </w:tcPr>
          <w:p>
            <w:pPr>
              <w:spacing w:after="0" w:line="240"/>
            </w:pPr>
            <w:r>
              <w:rPr>
                <w:sz w:val="15"/>
                <w:szCs w:val="15"/>
              </w:rPr>
              <w:t xml:space="preserve">Replace repeated hero + story stack with discovery-first, story-second layout.</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PLP</w:t>
            </w:r>
          </w:p>
        </w:tc>
        <w:tc>
          <w:tcPr>
            <w:tcW w:type="dxa" w:w="2042"/>
            <w:tcMar>
              <w:top w:type="dxa" w:w="60"/>
              <w:left w:type="dxa" w:w="90"/>
              <w:bottom w:type="dxa" w:w="60"/>
              <w:right w:type="dxa" w:w="90"/>
            </w:tcMar>
          </w:tcPr>
          <w:p>
            <w:pPr>
              <w:spacing w:after="0" w:line="240"/>
            </w:pPr>
            <w:r>
              <w:rPr>
                <w:sz w:val="15"/>
                <w:szCs w:val="15"/>
              </w:rPr>
              <w:t xml:space="preserve">Average</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Result count, price/"from", wishlist, hover image, sticky filter bar.</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Filters</w:t>
            </w:r>
          </w:p>
        </w:tc>
        <w:tc>
          <w:tcPr>
            <w:tcW w:type="dxa" w:w="2042"/>
            <w:tcMar>
              <w:top w:type="dxa" w:w="60"/>
              <w:left w:type="dxa" w:w="90"/>
              <w:bottom w:type="dxa" w:w="60"/>
              <w:right w:type="dxa" w:w="90"/>
            </w:tcMar>
          </w:tcPr>
          <w:p>
            <w:pPr>
              <w:spacing w:after="0" w:line="240"/>
            </w:pPr>
            <w:r>
              <w:rPr>
                <w:sz w:val="15"/>
                <w:szCs w:val="15"/>
              </w:rPr>
              <w:t xml:space="preserve">Weak (duplicates, gaps)</w:t>
            </w:r>
          </w:p>
        </w:tc>
        <w:tc>
          <w:tcPr>
            <w:tcW w:type="dxa" w:w="1361"/>
            <w:tcMar>
              <w:top w:type="dxa" w:w="60"/>
              <w:left w:type="dxa" w:w="90"/>
              <w:bottom w:type="dxa" w:w="60"/>
              <w:right w:type="dxa" w:w="90"/>
            </w:tcMar>
          </w:tcPr>
          <w:p>
            <w:pPr>
              <w:spacing w:after="0" w:line="240"/>
            </w:pPr>
            <w:r>
              <w:rPr>
                <w:sz w:val="15"/>
                <w:szCs w:val="15"/>
              </w:rPr>
              <w:t xml:space="preserve">Average (over-faceted)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238"/>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Clean, intent-based taxonomy of 7–8 facets.</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Product cards</w:t>
            </w:r>
          </w:p>
        </w:tc>
        <w:tc>
          <w:tcPr>
            <w:tcW w:type="dxa" w:w="2042"/>
            <w:tcMar>
              <w:top w:type="dxa" w:w="60"/>
              <w:left w:type="dxa" w:w="90"/>
              <w:bottom w:type="dxa" w:w="60"/>
              <w:right w:type="dxa" w:w="90"/>
            </w:tcMar>
          </w:tcPr>
          <w:p>
            <w:pPr>
              <w:spacing w:after="0" w:line="240"/>
            </w:pPr>
            <w:r>
              <w:rPr>
                <w:sz w:val="15"/>
                <w:szCs w:val="15"/>
              </w:rPr>
              <w:t xml:space="preserve">Weak</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Price, wishlist, alt image, shape availability, badge.</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PDP</w:t>
            </w:r>
          </w:p>
        </w:tc>
        <w:tc>
          <w:tcPr>
            <w:tcW w:type="dxa" w:w="2042"/>
            <w:tcMar>
              <w:top w:type="dxa" w:w="60"/>
              <w:left w:type="dxa" w:w="90"/>
              <w:bottom w:type="dxa" w:w="60"/>
              <w:right w:type="dxa" w:w="90"/>
            </w:tcMar>
          </w:tcPr>
          <w:p>
            <w:pPr>
              <w:spacing w:after="0" w:line="240"/>
            </w:pPr>
            <w:r>
              <w:rPr>
                <w:sz w:val="15"/>
                <w:szCs w:val="15"/>
              </w:rPr>
              <w:t xml:space="preserve">Weak</w:t>
            </w:r>
          </w:p>
        </w:tc>
        <w:tc>
          <w:tcPr>
            <w:tcW w:type="dxa" w:w="1361"/>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3719"/>
            <w:tcMar>
              <w:top w:type="dxa" w:w="60"/>
              <w:left w:type="dxa" w:w="90"/>
              <w:bottom w:type="dxa" w:w="60"/>
              <w:right w:type="dxa" w:w="90"/>
            </w:tcMar>
          </w:tcPr>
          <w:p>
            <w:pPr>
              <w:spacing w:after="0" w:line="240"/>
            </w:pPr>
            <w:r>
              <w:rPr>
                <w:sz w:val="15"/>
                <w:szCs w:val="15"/>
              </w:rPr>
              <w:t xml:space="preserve">Selectors, price framing, product-aware appointment, pairing module.</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Storytelling</w:t>
            </w:r>
          </w:p>
        </w:tc>
        <w:tc>
          <w:tcPr>
            <w:tcW w:type="dxa" w:w="2042"/>
            <w:tcMar>
              <w:top w:type="dxa" w:w="60"/>
              <w:left w:type="dxa" w:w="90"/>
              <w:bottom w:type="dxa" w:w="60"/>
              <w:right w:type="dxa" w:w="90"/>
            </w:tcMar>
          </w:tcPr>
          <w:p>
            <w:pPr>
              <w:spacing w:after="0" w:line="240"/>
            </w:pPr>
            <w:r>
              <w:rPr>
                <w:sz w:val="15"/>
                <w:szCs w:val="15"/>
              </w:rPr>
              <w:t xml:space="preserve">Good (content) / Weak (delivery)</w:t>
            </w:r>
          </w:p>
        </w:tc>
        <w:tc>
          <w:tcPr>
            <w:tcW w:type="dxa" w:w="1361"/>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Weak</w:t>
            </w:r>
          </w:p>
        </w:tc>
        <w:tc>
          <w:tcPr>
            <w:tcW w:type="dxa" w:w="3719"/>
            <w:tcMar>
              <w:top w:type="dxa" w:w="60"/>
              <w:left w:type="dxa" w:w="90"/>
              <w:bottom w:type="dxa" w:w="60"/>
              <w:right w:type="dxa" w:w="90"/>
            </w:tcMar>
          </w:tcPr>
          <w:p>
            <w:pPr>
              <w:spacing w:after="0" w:line="240"/>
            </w:pPr>
            <w:r>
              <w:rPr>
                <w:sz w:val="15"/>
                <w:szCs w:val="15"/>
              </w:rPr>
              <w:t xml:space="preserve">Keep the content; re-sequence and design it.</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Trust signals</w:t>
            </w:r>
          </w:p>
        </w:tc>
        <w:tc>
          <w:tcPr>
            <w:tcW w:type="dxa" w:w="2042"/>
            <w:tcMar>
              <w:top w:type="dxa" w:w="60"/>
              <w:left w:type="dxa" w:w="90"/>
              <w:bottom w:type="dxa" w:w="60"/>
              <w:right w:type="dxa" w:w="90"/>
            </w:tcMar>
          </w:tcPr>
          <w:p>
            <w:pPr>
              <w:spacing w:after="0" w:line="240"/>
            </w:pPr>
            <w:r>
              <w:rPr>
                <w:sz w:val="15"/>
                <w:szCs w:val="15"/>
              </w:rPr>
              <w:t xml:space="preserve">Good (content) / Weak (placement)</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Trust strip under hero; certification block on PDP above the fold.</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Personalization / customization</w:t>
            </w:r>
          </w:p>
        </w:tc>
        <w:tc>
          <w:tcPr>
            <w:tcW w:type="dxa" w:w="2042"/>
            <w:tcMar>
              <w:top w:type="dxa" w:w="60"/>
              <w:left w:type="dxa" w:w="90"/>
              <w:bottom w:type="dxa" w:w="60"/>
              <w:right w:type="dxa" w:w="90"/>
            </w:tcMar>
          </w:tcPr>
          <w:p>
            <w:pPr>
              <w:spacing w:after="0" w:line="240"/>
            </w:pPr>
            <w:r>
              <w:rPr>
                <w:sz w:val="15"/>
                <w:szCs w:val="15"/>
              </w:rPr>
              <w:t xml:space="preserve">Good (offer) / Average (UX)</w:t>
            </w:r>
          </w:p>
        </w:tc>
        <w:tc>
          <w:tcPr>
            <w:tcW w:type="dxa" w:w="1361"/>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3719"/>
            <w:tcMar>
              <w:top w:type="dxa" w:w="60"/>
              <w:left w:type="dxa" w:w="90"/>
              <w:bottom w:type="dxa" w:w="60"/>
              <w:right w:type="dxa" w:w="90"/>
            </w:tcMar>
          </w:tcPr>
          <w:p>
            <w:pPr>
              <w:spacing w:after="0" w:line="240"/>
            </w:pPr>
            <w:r>
              <w:rPr>
                <w:sz w:val="15"/>
                <w:szCs w:val="15"/>
              </w:rPr>
              <w:t xml:space="preserve">Make "Personalize This Ring" a product-aware flow, not a generic form.</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Store / appointment journey</w:t>
            </w:r>
          </w:p>
        </w:tc>
        <w:tc>
          <w:tcPr>
            <w:tcW w:type="dxa" w:w="2042"/>
            <w:tcMar>
              <w:top w:type="dxa" w:w="60"/>
              <w:left w:type="dxa" w:w="90"/>
              <w:bottom w:type="dxa" w:w="60"/>
              <w:right w:type="dxa" w:w="90"/>
            </w:tcMar>
          </w:tcPr>
          <w:p>
            <w:pPr>
              <w:spacing w:after="0" w:line="240"/>
            </w:pPr>
            <w:r>
              <w:rPr>
                <w:sz w:val="15"/>
                <w:szCs w:val="15"/>
              </w:rPr>
              <w:t xml:space="preserve">Weak</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Strong</w:t>
            </w:r>
          </w:p>
        </w:tc>
        <w:tc>
          <w:tcPr>
            <w:tcW w:type="dxa" w:w="1176"/>
            <w:tcMar>
              <w:top w:type="dxa" w:w="60"/>
              <w:left w:type="dxa" w:w="90"/>
              <w:bottom w:type="dxa" w:w="60"/>
              <w:right w:type="dxa" w:w="90"/>
            </w:tcMar>
          </w:tcPr>
          <w:p>
            <w:pPr>
              <w:spacing w:after="0" w:line="240"/>
            </w:pPr>
            <w:r>
              <w:rPr>
                <w:sz w:val="15"/>
                <w:szCs w:val="15"/>
              </w:rPr>
              <w:t xml:space="preserve">Good (location SEO)</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Product-aware, retailer-selectable, date-aware appointment.</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Wishlist / save</w:t>
            </w:r>
          </w:p>
        </w:tc>
        <w:tc>
          <w:tcPr>
            <w:tcW w:type="dxa" w:w="2042"/>
            <w:tcMar>
              <w:top w:type="dxa" w:w="60"/>
              <w:left w:type="dxa" w:w="90"/>
              <w:bottom w:type="dxa" w:w="60"/>
              <w:right w:type="dxa" w:w="90"/>
            </w:tcMar>
          </w:tcPr>
          <w:p>
            <w:pPr>
              <w:spacing w:after="0" w:line="240"/>
            </w:pPr>
            <w:r>
              <w:rPr>
                <w:sz w:val="15"/>
                <w:szCs w:val="15"/>
              </w:rPr>
              <w:t xml:space="preserve">Missing</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238"/>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Add account-optional wishlist + share-with-retailer.</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Mobile UX</w:t>
            </w:r>
          </w:p>
        </w:tc>
        <w:tc>
          <w:tcPr>
            <w:tcW w:type="dxa" w:w="2042"/>
            <w:tcMar>
              <w:top w:type="dxa" w:w="60"/>
              <w:left w:type="dxa" w:w="90"/>
              <w:bottom w:type="dxa" w:w="60"/>
              <w:right w:type="dxa" w:w="90"/>
            </w:tcMar>
          </w:tcPr>
          <w:p>
            <w:pPr>
              <w:spacing w:after="0" w:line="240"/>
            </w:pPr>
            <w:r>
              <w:rPr>
                <w:sz w:val="15"/>
                <w:szCs w:val="15"/>
              </w:rPr>
              <w:t xml:space="preserve">Weak (zoom disabled)</w:t>
            </w:r>
          </w:p>
        </w:tc>
        <w:tc>
          <w:tcPr>
            <w:tcW w:type="dxa" w:w="1361"/>
            <w:tcMar>
              <w:top w:type="dxa" w:w="60"/>
              <w:left w:type="dxa" w:w="90"/>
              <w:bottom w:type="dxa" w:w="60"/>
              <w:right w:type="dxa" w:w="90"/>
            </w:tcMar>
          </w:tcPr>
          <w:p>
            <w:pPr>
              <w:spacing w:after="0" w:line="240"/>
            </w:pPr>
            <w:r>
              <w:rPr>
                <w:sz w:val="15"/>
                <w:szCs w:val="15"/>
              </w:rPr>
              <w:t xml:space="preserve">Good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238"/>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i/>
                <w:iCs/>
                <w:color w:val="8C8680"/>
                <w:sz w:val="15"/>
                <w:szCs w:val="15"/>
              </w:rPr>
              <w:t xml:space="preserve">Not Verified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Re-enable zoom; sticky mobile CTA; filter drawer.</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CRO architecture</w:t>
            </w:r>
          </w:p>
        </w:tc>
        <w:tc>
          <w:tcPr>
            <w:tcW w:type="dxa" w:w="2042"/>
            <w:tcMar>
              <w:top w:type="dxa" w:w="60"/>
              <w:left w:type="dxa" w:w="90"/>
              <w:bottom w:type="dxa" w:w="60"/>
              <w:right w:type="dxa" w:w="90"/>
            </w:tcMar>
          </w:tcPr>
          <w:p>
            <w:pPr>
              <w:spacing w:after="0" w:line="240"/>
            </w:pPr>
            <w:r>
              <w:rPr>
                <w:sz w:val="15"/>
                <w:szCs w:val="15"/>
              </w:rPr>
              <w:t xml:space="preserve">Weak</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238"/>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176"/>
            <w:tcMar>
              <w:top w:type="dxa" w:w="60"/>
              <w:left w:type="dxa" w:w="90"/>
              <w:bottom w:type="dxa" w:w="60"/>
              <w:right w:type="dxa" w:w="90"/>
            </w:tcMar>
          </w:tcPr>
          <w:p>
            <w:pPr>
              <w:spacing w:after="0" w:line="240"/>
            </w:pPr>
            <w:r>
              <w:rPr>
                <w:i/>
                <w:iCs/>
                <w:color w:val="8C8680"/>
                <w:sz w:val="15"/>
                <w:szCs w:val="15"/>
              </w:rPr>
              <w:t xml:space="preserve">Not Verified</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Layered micro-conversions inside product context.</w:t>
            </w:r>
          </w:p>
        </w:tc>
      </w:tr>
      <w:tr>
        <w:trPr>
          <w:cantSplit/>
          <w:tblHeader w:val="false"/>
        </w:trPr>
        <w:tc>
          <w:tcPr>
            <w:tcW w:type="dxa" w:w="1918"/>
            <w:tcMar>
              <w:top w:type="dxa" w:w="60"/>
              <w:left w:type="dxa" w:w="90"/>
              <w:bottom w:type="dxa" w:w="60"/>
              <w:right w:type="dxa" w:w="90"/>
            </w:tcMar>
          </w:tcPr>
          <w:p>
            <w:pPr>
              <w:spacing w:after="0" w:line="240"/>
            </w:pPr>
            <w:r>
              <w:rPr>
                <w:sz w:val="15"/>
                <w:szCs w:val="15"/>
              </w:rPr>
              <w:t xml:space="preserve">SEO / content discovery</w:t>
            </w:r>
          </w:p>
        </w:tc>
        <w:tc>
          <w:tcPr>
            <w:tcW w:type="dxa" w:w="2042"/>
            <w:tcMar>
              <w:top w:type="dxa" w:w="60"/>
              <w:left w:type="dxa" w:w="90"/>
              <w:bottom w:type="dxa" w:w="60"/>
              <w:right w:type="dxa" w:w="90"/>
            </w:tcMar>
          </w:tcPr>
          <w:p>
            <w:pPr>
              <w:spacing w:after="0" w:line="240"/>
            </w:pPr>
            <w:r>
              <w:rPr>
                <w:sz w:val="15"/>
                <w:szCs w:val="15"/>
              </w:rPr>
              <w:t xml:space="preserve">Average</w:t>
            </w:r>
          </w:p>
        </w:tc>
        <w:tc>
          <w:tcPr>
            <w:tcW w:type="dxa" w:w="1361"/>
            <w:tcMar>
              <w:top w:type="dxa" w:w="60"/>
              <w:left w:type="dxa" w:w="90"/>
              <w:bottom w:type="dxa" w:w="60"/>
              <w:right w:type="dxa" w:w="90"/>
            </w:tcMar>
          </w:tcPr>
          <w:p>
            <w:pPr>
              <w:spacing w:after="0" w:line="240"/>
            </w:pPr>
            <w:r>
              <w:rPr>
                <w:sz w:val="15"/>
                <w:szCs w:val="15"/>
              </w:rPr>
              <w:t xml:space="preserve">Strong</w:t>
            </w:r>
          </w:p>
        </w:tc>
        <w:tc>
          <w:tcPr>
            <w:tcW w:type="dxa" w:w="742"/>
            <w:tcMar>
              <w:top w:type="dxa" w:w="60"/>
              <w:left w:type="dxa" w:w="90"/>
              <w:bottom w:type="dxa" w:w="60"/>
              <w:right w:type="dxa" w:w="90"/>
            </w:tcMar>
          </w:tcPr>
          <w:p>
            <w:pPr>
              <w:spacing w:after="0" w:line="240"/>
            </w:pPr>
            <w:r>
              <w:rPr>
                <w:sz w:val="15"/>
                <w:szCs w:val="15"/>
              </w:rPr>
              <w:t xml:space="preserve">Average</w:t>
            </w:r>
          </w:p>
        </w:tc>
        <w:tc>
          <w:tcPr>
            <w:tcW w:type="dxa" w:w="1238"/>
            <w:tcMar>
              <w:top w:type="dxa" w:w="60"/>
              <w:left w:type="dxa" w:w="90"/>
              <w:bottom w:type="dxa" w:w="60"/>
              <w:right w:type="dxa" w:w="90"/>
            </w:tcMar>
          </w:tcPr>
          <w:p>
            <w:pPr>
              <w:spacing w:after="0" w:line="240"/>
            </w:pPr>
            <w:r>
              <w:rPr>
                <w:sz w:val="15"/>
                <w:szCs w:val="15"/>
              </w:rPr>
              <w:t xml:space="preserve">Average</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1176"/>
            <w:tcMar>
              <w:top w:type="dxa" w:w="60"/>
              <w:left w:type="dxa" w:w="90"/>
              <w:bottom w:type="dxa" w:w="60"/>
              <w:right w:type="dxa" w:w="90"/>
            </w:tcMar>
          </w:tcPr>
          <w:p>
            <w:pPr>
              <w:spacing w:after="0" w:line="240"/>
            </w:pPr>
            <w:r>
              <w:rPr>
                <w:sz w:val="15"/>
                <w:szCs w:val="15"/>
              </w:rPr>
              <w:t xml:space="preserve">Good (locations)</w:t>
            </w:r>
          </w:p>
        </w:tc>
        <w:tc>
          <w:tcPr>
            <w:tcW w:type="dxa" w:w="742"/>
            <w:tcMar>
              <w:top w:type="dxa" w:w="60"/>
              <w:left w:type="dxa" w:w="90"/>
              <w:bottom w:type="dxa" w:w="60"/>
              <w:right w:type="dxa" w:w="90"/>
            </w:tcMar>
          </w:tcPr>
          <w:p>
            <w:pPr>
              <w:spacing w:after="0" w:line="240"/>
            </w:pPr>
            <w:r>
              <w:rPr>
                <w:sz w:val="15"/>
                <w:szCs w:val="15"/>
              </w:rPr>
              <w:t xml:space="preserve">Good</w:t>
            </w:r>
          </w:p>
        </w:tc>
        <w:tc>
          <w:tcPr>
            <w:tcW w:type="dxa" w:w="3719"/>
            <w:tcMar>
              <w:top w:type="dxa" w:w="60"/>
              <w:left w:type="dxa" w:w="90"/>
              <w:bottom w:type="dxa" w:w="60"/>
              <w:right w:type="dxa" w:w="90"/>
            </w:tcMar>
          </w:tcPr>
          <w:p>
            <w:pPr>
              <w:spacing w:after="0" w:line="240"/>
            </w:pPr>
            <w:r>
              <w:rPr>
                <w:sz w:val="15"/>
                <w:szCs w:val="15"/>
              </w:rPr>
              <w:t xml:space="preserve">Shape/style/collection landing pages; FAQ schema; location pages.</w:t>
            </w:r>
          </w:p>
        </w:tc>
      </w:tr>
    </w:tbl>
    <w:p>
      <w:pPr>
        <w:spacing w:after="120"/>
      </w:pPr>
    </w:p>
    <w:p>
      <w:pPr>
        <w:sectPr>
          <w:footerReference w:type="default" r:id="rId8"/>
          <w:pgSz w:w="15840" w:h="12240" w:orient="landscape"/>
          <w:pgMar w:top="1080" w:right="1080" w:bottom="1080" w:left="1080" w:header="708" w:footer="708" w:gutter="0"/>
          <w:pgNumType/>
          <w:docGrid w:linePitch="360"/>
        </w:sectPr>
      </w:pPr>
    </w:p>
    <w:p>
      <w:pPr>
        <w:spacing w:after="120" w:line="300"/>
      </w:pPr>
      <w:r>
        <w:rPr>
          <w:b/>
          <w:bCs/>
        </w:rPr>
        <w:t xml:space="preserve">The important differences, in plain terms:</w:t>
      </w:r>
    </w:p>
    <w:p>
      <w:pPr>
        <w:pStyle w:val="ListParagraph"/>
        <w:numPr>
          <w:ilvl w:val="0"/>
          <w:numId w:val="3"/>
        </w:numPr>
        <w:spacing w:after="60" w:line="280"/>
      </w:pPr>
      <w:r>
        <w:t xml:space="preserve">*</w:t>
      </w:r>
      <w:r>
        <w:rPr>
          <w:i/>
          <w:iCs/>
        </w:rPr>
        <w:t xml:space="preserve">Gabriel wins on </w:t>
      </w:r>
      <w:r>
        <w:t xml:space="preserve">finding</w:t>
      </w:r>
      <w:r>
        <w:rPr>
          <w:i/>
          <w:iCs/>
        </w:rPr>
        <w:t xml:space="preserve">.</w:t>
      </w:r>
      <w:r>
        <w:t xml:space="preserve">* Shape-first, style, metal, collection and knowledge all in one panel; the PLP tells you how many rings there are, what the price includes, and lets you save one without leaving.</w:t>
      </w:r>
    </w:p>
    <w:p>
      <w:pPr>
        <w:pStyle w:val="ListParagraph"/>
        <w:numPr>
          <w:ilvl w:val="0"/>
          <w:numId w:val="3"/>
        </w:numPr>
        <w:spacing w:after="60" w:line="280"/>
      </w:pPr>
      <w:r>
        <w:t xml:space="preserve">*</w:t>
      </w:r>
      <w:r>
        <w:rPr>
          <w:i/>
          <w:iCs/>
        </w:rPr>
        <w:t xml:space="preserve">Tacori wins on </w:t>
      </w:r>
      <w:r>
        <w:t xml:space="preserve">deciding</w:t>
      </w:r>
      <w:r>
        <w:rPr>
          <w:i/>
          <w:iCs/>
        </w:rPr>
        <w:t xml:space="preserve">.</w:t>
      </w:r>
      <w:r>
        <w:t xml:space="preserve">* One product page answers price, options, pairing and "what happens next" without a single form.</w:t>
      </w:r>
    </w:p>
    <w:p>
      <w:pPr>
        <w:pStyle w:val="ListParagraph"/>
        <w:numPr>
          <w:ilvl w:val="0"/>
          <w:numId w:val="3"/>
        </w:numPr>
        <w:spacing w:after="60" w:line="280"/>
      </w:pPr>
      <w:r>
        <w:t xml:space="preserve">*</w:t>
      </w:r>
      <w:r>
        <w:rPr>
          <w:i/>
          <w:iCs/>
        </w:rPr>
        <w:t xml:space="preserve">Michael M wins on </w:t>
      </w:r>
      <w:r>
        <w:t xml:space="preserve">believing</w:t>
      </w:r>
      <w:r>
        <w:rPr>
          <w:i/>
          <w:iCs/>
        </w:rPr>
        <w:t xml:space="preserve">.</w:t>
      </w:r>
      <w:r>
        <w:t xml:space="preserve">* The brand is written as a house with named icons and visible prices, so a shopper trusts the tier before she sees a ring.</w:t>
      </w:r>
    </w:p>
    <w:p>
      <w:pPr>
        <w:pStyle w:val="ListParagraph"/>
        <w:numPr>
          <w:ilvl w:val="0"/>
          <w:numId w:val="3"/>
        </w:numPr>
        <w:spacing w:after="60" w:line="280"/>
      </w:pPr>
      <w:r>
        <w:t xml:space="preserve">*</w:t>
      </w:r>
      <w:r>
        <w:rPr>
          <w:i/>
          <w:iCs/>
        </w:rPr>
        <w:t xml:space="preserve">A.JAFFE currently wins on </w:t>
      </w:r>
      <w:r>
        <w:t xml:space="preserve">proof</w:t>
      </w:r>
      <w:r>
        <w:rPr>
          <w:i/>
          <w:iCs/>
        </w:rPr>
        <w:t xml:space="preserve"> — and hides it.</w:t>
      </w:r>
      <w:r>
        <w:t xml:space="preserve">* 43 stages, RJC + JVC, nickel-free, patented comfort, lifetime upgrade, 38 celebrities. No reference site has a stronger raw proof set, and none presents it worse.</w:t>
      </w:r>
    </w:p>
    <w:p>
      <w:pPr>
        <w:pStyle w:val="Heading2"/>
        <w:pageBreakBefore/>
        <w:spacing w:after="120" w:before="360"/>
      </w:pPr>
      <w:r>
        <w:t xml:space="preserve">5. Competitive gap analysis</w:t>
      </w:r>
    </w:p>
    <w:p>
      <w:pPr>
        <w:pStyle w:val="Heading3"/>
        <w:spacing w:after="120" w:before="240"/>
      </w:pPr>
      <w:r>
        <w:t xml:space="preserve">5.1 What the current site already does well </w:t>
      </w:r>
      <w:r>
        <w:rPr>
          <w:rFonts w:ascii="Calibri" w:cs="Calibri" w:eastAsia="Calibri" w:hAnsi="Calibri"/>
          <w:b/>
          <w:bCs/>
          <w:color w:val="FFFFFF"/>
          <w:sz w:val="15"/>
          <w:szCs w:val="15"/>
          <w:shd w:fill="2E6B3F" w:color="auto" w:val="clear"/>
        </w:rPr>
        <w:t xml:space="preserve"> VERIFIED </w:t>
      </w:r>
    </w:p>
    <w:p>
      <w:pPr>
        <w:pStyle w:val="ListParagraph"/>
        <w:numPr>
          <w:ilvl w:val="0"/>
          <w:numId w:val="3"/>
        </w:numPr>
        <w:spacing w:after="60" w:line="280"/>
      </w:pPr>
      <w:r>
        <w:t xml:space="preserve">Icon-led "View by Setting" and wedding-band style menus (13 women's styles, 8 men's) — a genuinely useful visual taxonomy that several competitors lack.</w:t>
      </w:r>
    </w:p>
    <w:p>
      <w:pPr>
        <w:pStyle w:val="ListParagraph"/>
        <w:numPr>
          <w:ilvl w:val="0"/>
          <w:numId w:val="3"/>
        </w:numPr>
        <w:spacing w:after="60" w:line="280"/>
      </w:pPr>
      <w:r>
        <w:t xml:space="preserve">"View Matching Wedding Band" link on the engagement PDP.</w:t>
      </w:r>
    </w:p>
    <w:p>
      <w:pPr>
        <w:pStyle w:val="ListParagraph"/>
        <w:numPr>
          <w:ilvl w:val="0"/>
          <w:numId w:val="3"/>
        </w:numPr>
        <w:spacing w:after="60" w:line="280"/>
      </w:pPr>
      <w:r>
        <w:t xml:space="preserve">"Personalize This Ring" and "Find A Retailer" on every product card — the right </w:t>
      </w:r>
      <w:r>
        <w:rPr>
          <w:i/>
          <w:iCs/>
        </w:rPr>
        <w:t xml:space="preserve">intent</w:t>
      </w:r>
      <w:r>
        <w:t xml:space="preserve">, wrong execution.</w:t>
      </w:r>
    </w:p>
    <w:p>
      <w:pPr>
        <w:pStyle w:val="ListParagraph"/>
        <w:numPr>
          <w:ilvl w:val="0"/>
          <w:numId w:val="3"/>
        </w:numPr>
        <w:spacing w:after="60" w:line="280"/>
      </w:pPr>
      <w:r>
        <w:t xml:space="preserve">Shape icons in the "Center Stone Cut" filter and "Available Diamond Shapes" on the PDP.</w:t>
      </w:r>
    </w:p>
    <w:p>
      <w:pPr>
        <w:pStyle w:val="ListParagraph"/>
        <w:numPr>
          <w:ilvl w:val="0"/>
          <w:numId w:val="3"/>
        </w:numPr>
        <w:spacing w:after="60" w:line="280"/>
      </w:pPr>
      <w:r>
        <w:t xml:space="preserve">The PDP "Learn More" proof block (43 stages, RJC, JVC, hypoallergenic, lifetime service, lifetime upgrade, investment, heritage).</w:t>
      </w:r>
    </w:p>
    <w:p>
      <w:pPr>
        <w:pStyle w:val="ListParagraph"/>
        <w:numPr>
          <w:ilvl w:val="0"/>
          <w:numId w:val="3"/>
        </w:numPr>
        <w:spacing w:after="60" w:line="280"/>
      </w:pPr>
      <w:r>
        <w:t xml:space="preserve">Red-carpet carousel with event-level captions.</w:t>
      </w:r>
    </w:p>
    <w:p>
      <w:pPr>
        <w:pStyle w:val="ListParagraph"/>
        <w:numPr>
          <w:ilvl w:val="0"/>
          <w:numId w:val="3"/>
        </w:numPr>
        <w:spacing w:after="60" w:line="280"/>
      </w:pPr>
      <w:r>
        <w:t xml:space="preserve">A distinct, sellable DTC line (Maps by A.JAFFE) that can carry ecommerce mechanics without conflicting with retailers.</w:t>
      </w:r>
    </w:p>
    <w:p>
      <w:pPr>
        <w:pStyle w:val="ListParagraph"/>
        <w:numPr>
          <w:ilvl w:val="0"/>
          <w:numId w:val="3"/>
        </w:numPr>
        <w:spacing w:after="60" w:line="280"/>
      </w:pPr>
      <w:r>
        <w:t xml:space="preserve">Hyvä on Magento 2 — a performant, modern front end that can support every recommendation in this document without re-platforming.</w:t>
      </w:r>
    </w:p>
    <w:p>
      <w:pPr>
        <w:pStyle w:val="Heading3"/>
        <w:spacing w:after="120" w:before="240"/>
      </w:pPr>
      <w:r>
        <w:t xml:space="preserve">5.2 What competitors do noticeably better</w:t>
      </w:r>
    </w:p>
    <w:p>
      <w:pPr>
        <w:sectPr>
          <w:footerReference w:type="default" r:id="rId9"/>
          <w:pgSz w:w="12240" w:h="15840" w:orient="portrait"/>
          <w:pgMar w:top="1080" w:right="1080" w:bottom="1080" w:left="1080" w:header="708" w:footer="708" w:gutter="0"/>
          <w:pgNumType/>
          <w:docGrid w:linePitch="360"/>
        </w:sectPr>
      </w:pPr>
    </w:p>
    <w:tbl>
      <w:tblPr>
        <w:tblW w:type="dxa" w:w="13680"/>
        <w:tblBorders>
          <w:top w:val="single" w:color="E4DED6" w:sz="4"/>
          <w:left w:val="none" w:color="E4DED6" w:sz="0"/>
          <w:bottom w:val="single" w:color="E4DED6" w:sz="4"/>
          <w:right w:val="none" w:color="E4DED6" w:sz="0"/>
          <w:insideH w:val="single" w:color="E4DED6" w:sz="4"/>
          <w:insideV w:val="none" w:color="E4DED6" w:sz="0"/>
        </w:tblBorders>
      </w:tblPr>
      <w:tblGrid>
        <w:gridCol w:w="262"/>
        <w:gridCol w:w="918"/>
        <w:gridCol w:w="1968"/>
        <w:gridCol w:w="1968"/>
        <w:gridCol w:w="1968"/>
        <w:gridCol w:w="1968"/>
        <w:gridCol w:w="1968"/>
        <w:gridCol w:w="1837"/>
        <w:gridCol w:w="262"/>
        <w:gridCol w:w="561"/>
      </w:tblGrid>
      <w:tr>
        <w:trPr>
          <w:cantSplit/>
          <w:tblHeader/>
        </w:trPr>
        <w:tc>
          <w:tcPr>
            <w:tcW w:type="dxa" w:w="262"/>
            <w:shd w:fill="F7F4EF" w:color="auto" w:val="clear"/>
            <w:tcMar>
              <w:top w:type="dxa" w:w="60"/>
              <w:left w:type="dxa" w:w="90"/>
              <w:bottom w:type="dxa" w:w="60"/>
              <w:right w:type="dxa" w:w="90"/>
            </w:tcMar>
          </w:tcPr>
          <w:p>
            <w:pPr>
              <w:spacing w:after="0" w:line="240"/>
            </w:pPr>
            <w:r>
              <w:rPr>
                <w:b/>
                <w:bCs/>
                <w:sz w:val="15"/>
                <w:szCs w:val="15"/>
              </w:rPr>
              <w:t xml:space="preserve">#</w:t>
            </w:r>
          </w:p>
        </w:tc>
        <w:tc>
          <w:tcPr>
            <w:tcW w:type="dxa" w:w="918"/>
            <w:shd w:fill="F7F4EF" w:color="auto" w:val="clear"/>
            <w:tcMar>
              <w:top w:type="dxa" w:w="60"/>
              <w:left w:type="dxa" w:w="90"/>
              <w:bottom w:type="dxa" w:w="60"/>
              <w:right w:type="dxa" w:w="90"/>
            </w:tcMar>
          </w:tcPr>
          <w:p>
            <w:pPr>
              <w:spacing w:after="0" w:line="240"/>
            </w:pPr>
            <w:r>
              <w:rPr>
                <w:b/>
                <w:bCs/>
                <w:sz w:val="15"/>
                <w:szCs w:val="15"/>
              </w:rPr>
              <w:t xml:space="preserve">Gap</w:t>
            </w:r>
          </w:p>
        </w:tc>
        <w:tc>
          <w:tcPr>
            <w:tcW w:type="dxa" w:w="1968"/>
            <w:shd w:fill="F7F4EF" w:color="auto" w:val="clear"/>
            <w:tcMar>
              <w:top w:type="dxa" w:w="60"/>
              <w:left w:type="dxa" w:w="90"/>
              <w:bottom w:type="dxa" w:w="60"/>
              <w:right w:type="dxa" w:w="90"/>
            </w:tcMar>
          </w:tcPr>
          <w:p>
            <w:pPr>
              <w:spacing w:after="0" w:line="240"/>
            </w:pPr>
            <w:r>
              <w:rPr>
                <w:b/>
                <w:bCs/>
                <w:sz w:val="15"/>
                <w:szCs w:val="15"/>
              </w:rPr>
              <w:t xml:space="preserve">Current state </w:t>
            </w:r>
            <w:r>
              <w:rPr>
                <w:rFonts w:ascii="Calibri" w:cs="Calibri" w:eastAsia="Calibri" w:hAnsi="Calibri"/>
                <w:b/>
                <w:bCs/>
                <w:color w:val="FFFFFF"/>
                <w:sz w:val="15"/>
                <w:szCs w:val="15"/>
                <w:shd w:fill="2E6B3F" w:color="auto" w:val="clear"/>
              </w:rPr>
              <w:t xml:space="preserve"> VERIFIED </w:t>
            </w:r>
          </w:p>
        </w:tc>
        <w:tc>
          <w:tcPr>
            <w:tcW w:type="dxa" w:w="1968"/>
            <w:shd w:fill="F7F4EF" w:color="auto" w:val="clear"/>
            <w:tcMar>
              <w:top w:type="dxa" w:w="60"/>
              <w:left w:type="dxa" w:w="90"/>
              <w:bottom w:type="dxa" w:w="60"/>
              <w:right w:type="dxa" w:w="90"/>
            </w:tcMar>
          </w:tcPr>
          <w:p>
            <w:pPr>
              <w:spacing w:after="0" w:line="240"/>
            </w:pPr>
            <w:r>
              <w:rPr>
                <w:b/>
                <w:bCs/>
                <w:sz w:val="15"/>
                <w:szCs w:val="15"/>
              </w:rPr>
              <w:t xml:space="preserve">Reference</w:t>
            </w:r>
          </w:p>
        </w:tc>
        <w:tc>
          <w:tcPr>
            <w:tcW w:type="dxa" w:w="1968"/>
            <w:shd w:fill="F7F4EF" w:color="auto" w:val="clear"/>
            <w:tcMar>
              <w:top w:type="dxa" w:w="60"/>
              <w:left w:type="dxa" w:w="90"/>
              <w:bottom w:type="dxa" w:w="60"/>
              <w:right w:type="dxa" w:w="90"/>
            </w:tcMar>
          </w:tcPr>
          <w:p>
            <w:pPr>
              <w:spacing w:after="0" w:line="240"/>
            </w:pPr>
            <w:r>
              <w:rPr>
                <w:b/>
                <w:bCs/>
                <w:sz w:val="15"/>
                <w:szCs w:val="15"/>
              </w:rPr>
              <w:t xml:space="preserve">Issue / opportunity </w:t>
            </w:r>
            <w:r>
              <w:rPr>
                <w:rFonts w:ascii="Calibri" w:cs="Calibri" w:eastAsia="Calibri" w:hAnsi="Calibri"/>
                <w:b/>
                <w:bCs/>
                <w:color w:val="FFFFFF"/>
                <w:sz w:val="15"/>
                <w:szCs w:val="15"/>
                <w:shd w:fill="7A5A16" w:color="auto" w:val="clear"/>
              </w:rPr>
              <w:t xml:space="preserve"> INTERPRETATION </w:t>
            </w:r>
          </w:p>
        </w:tc>
        <w:tc>
          <w:tcPr>
            <w:tcW w:type="dxa" w:w="1968"/>
            <w:shd w:fill="F7F4EF" w:color="auto" w:val="clear"/>
            <w:tcMar>
              <w:top w:type="dxa" w:w="60"/>
              <w:left w:type="dxa" w:w="90"/>
              <w:bottom w:type="dxa" w:w="60"/>
              <w:right w:type="dxa" w:w="90"/>
            </w:tcMar>
          </w:tcPr>
          <w:p>
            <w:pPr>
              <w:spacing w:after="0" w:line="240"/>
            </w:pPr>
            <w:r>
              <w:rPr>
                <w:b/>
                <w:bCs/>
                <w:sz w:val="15"/>
                <w:szCs w:val="15"/>
              </w:rPr>
              <w:t xml:space="preserve">Recommendation</w:t>
            </w:r>
          </w:p>
        </w:tc>
        <w:tc>
          <w:tcPr>
            <w:tcW w:type="dxa" w:w="1968"/>
            <w:shd w:fill="F7F4EF" w:color="auto" w:val="clear"/>
            <w:tcMar>
              <w:top w:type="dxa" w:w="60"/>
              <w:left w:type="dxa" w:w="90"/>
              <w:bottom w:type="dxa" w:w="60"/>
              <w:right w:type="dxa" w:w="90"/>
            </w:tcMar>
          </w:tcPr>
          <w:p>
            <w:pPr>
              <w:spacing w:after="0" w:line="240"/>
            </w:pPr>
            <w:r>
              <w:rPr>
                <w:b/>
                <w:bCs/>
                <w:sz w:val="15"/>
                <w:szCs w:val="15"/>
              </w:rPr>
              <w:t xml:space="preserve">Customer benefit</w:t>
            </w:r>
          </w:p>
        </w:tc>
        <w:tc>
          <w:tcPr>
            <w:tcW w:type="dxa" w:w="1837"/>
            <w:shd w:fill="F7F4EF" w:color="auto" w:val="clear"/>
            <w:tcMar>
              <w:top w:type="dxa" w:w="60"/>
              <w:left w:type="dxa" w:w="90"/>
              <w:bottom w:type="dxa" w:w="60"/>
              <w:right w:type="dxa" w:w="90"/>
            </w:tcMar>
          </w:tcPr>
          <w:p>
            <w:pPr>
              <w:spacing w:after="0" w:line="240"/>
            </w:pPr>
            <w:r>
              <w:rPr>
                <w:b/>
                <w:bCs/>
                <w:sz w:val="15"/>
                <w:szCs w:val="15"/>
              </w:rPr>
              <w:t xml:space="preserve">Business benefit</w:t>
            </w:r>
          </w:p>
        </w:tc>
        <w:tc>
          <w:tcPr>
            <w:tcW w:type="dxa" w:w="262"/>
            <w:shd w:fill="F7F4EF" w:color="auto" w:val="clear"/>
            <w:tcMar>
              <w:top w:type="dxa" w:w="60"/>
              <w:left w:type="dxa" w:w="90"/>
              <w:bottom w:type="dxa" w:w="60"/>
              <w:right w:type="dxa" w:w="90"/>
            </w:tcMar>
          </w:tcPr>
          <w:p>
            <w:pPr>
              <w:spacing w:after="0" w:line="240"/>
            </w:pPr>
            <w:r>
              <w:rPr>
                <w:b/>
                <w:bCs/>
                <w:sz w:val="15"/>
                <w:szCs w:val="15"/>
              </w:rPr>
              <w:t xml:space="preserve">Priority</w:t>
            </w:r>
          </w:p>
        </w:tc>
        <w:tc>
          <w:tcPr>
            <w:tcW w:type="dxa" w:w="561"/>
            <w:shd w:fill="F7F4EF" w:color="auto" w:val="clear"/>
            <w:tcMar>
              <w:top w:type="dxa" w:w="60"/>
              <w:left w:type="dxa" w:w="90"/>
              <w:bottom w:type="dxa" w:w="60"/>
              <w:right w:type="dxa" w:w="90"/>
            </w:tcMar>
          </w:tcPr>
          <w:p>
            <w:pPr>
              <w:spacing w:after="0" w:line="240"/>
            </w:pPr>
            <w:r>
              <w:rPr>
                <w:b/>
                <w:bCs/>
                <w:sz w:val="15"/>
                <w:szCs w:val="15"/>
              </w:rPr>
              <w:t xml:space="preserve">Effort</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G1</w:t>
            </w:r>
          </w:p>
        </w:tc>
        <w:tc>
          <w:tcPr>
            <w:tcW w:type="dxa" w:w="918"/>
            <w:tcMar>
              <w:top w:type="dxa" w:w="60"/>
              <w:left w:type="dxa" w:w="90"/>
              <w:bottom w:type="dxa" w:w="60"/>
              <w:right w:type="dxa" w:w="90"/>
            </w:tcMar>
          </w:tcPr>
          <w:p>
            <w:pPr>
              <w:spacing w:after="0" w:line="240"/>
            </w:pPr>
            <w:r>
              <w:rPr>
                <w:sz w:val="15"/>
                <w:szCs w:val="15"/>
              </w:rPr>
              <w:t xml:space="preserve">Shape-first discovery</w:t>
            </w:r>
          </w:p>
        </w:tc>
        <w:tc>
          <w:tcPr>
            <w:tcW w:type="dxa" w:w="1968"/>
            <w:tcMar>
              <w:top w:type="dxa" w:w="60"/>
              <w:left w:type="dxa" w:w="90"/>
              <w:bottom w:type="dxa" w:w="60"/>
              <w:right w:type="dxa" w:w="90"/>
            </w:tcMar>
          </w:tcPr>
          <w:p>
            <w:pPr>
              <w:spacing w:after="0" w:line="240"/>
            </w:pPr>
            <w:r>
              <w:rPr>
                <w:sz w:val="15"/>
                <w:szCs w:val="15"/>
              </w:rPr>
              <w:t xml:space="preserve">No shape in nav or homepage; shape only as PLP filter.</w:t>
            </w:r>
          </w:p>
        </w:tc>
        <w:tc>
          <w:tcPr>
            <w:tcW w:type="dxa" w:w="1968"/>
            <w:tcMar>
              <w:top w:type="dxa" w:w="60"/>
              <w:left w:type="dxa" w:w="90"/>
              <w:bottom w:type="dxa" w:w="60"/>
              <w:right w:type="dxa" w:w="90"/>
            </w:tcMar>
          </w:tcPr>
          <w:p>
            <w:pPr>
              <w:spacing w:after="0" w:line="240"/>
            </w:pPr>
            <w:r>
              <w:rPr>
                <w:sz w:val="15"/>
                <w:szCs w:val="15"/>
              </w:rPr>
              <w:t xml:space="preserve">Gabriel, VRAI, Blue Nile menus; Gabriel PLP shape row.</w:t>
            </w:r>
          </w:p>
        </w:tc>
        <w:tc>
          <w:tcPr>
            <w:tcW w:type="dxa" w:w="1968"/>
            <w:tcMar>
              <w:top w:type="dxa" w:w="60"/>
              <w:left w:type="dxa" w:w="90"/>
              <w:bottom w:type="dxa" w:w="60"/>
              <w:right w:type="dxa" w:w="90"/>
            </w:tcMar>
          </w:tcPr>
          <w:p>
            <w:pPr>
              <w:spacing w:after="0" w:line="240"/>
            </w:pPr>
            <w:r>
              <w:rPr>
                <w:sz w:val="15"/>
                <w:szCs w:val="15"/>
              </w:rPr>
              <w:t xml:space="preserve">Shape is the first decision for most engagement shoppers; hiding it forces filter-hunting.</w:t>
            </w:r>
          </w:p>
        </w:tc>
        <w:tc>
          <w:tcPr>
            <w:tcW w:type="dxa" w:w="1968"/>
            <w:tcMar>
              <w:top w:type="dxa" w:w="60"/>
              <w:left w:type="dxa" w:w="90"/>
              <w:bottom w:type="dxa" w:w="60"/>
              <w:right w:type="dxa" w:w="90"/>
            </w:tcMar>
          </w:tcPr>
          <w:p>
            <w:pPr>
              <w:spacing w:after="0" w:line="240"/>
            </w:pPr>
            <w:r>
              <w:rPr>
                <w:sz w:val="15"/>
                <w:szCs w:val="15"/>
              </w:rPr>
              <w:t xml:space="preserve">Add "Shop by Shape" (9 icons) to the engagement mega menu, the homepage and the top of the ER PLP. Create indexable shape landing pages.</w:t>
            </w:r>
          </w:p>
        </w:tc>
        <w:tc>
          <w:tcPr>
            <w:tcW w:type="dxa" w:w="1968"/>
            <w:tcMar>
              <w:top w:type="dxa" w:w="60"/>
              <w:left w:type="dxa" w:w="90"/>
              <w:bottom w:type="dxa" w:w="60"/>
              <w:right w:type="dxa" w:w="90"/>
            </w:tcMar>
          </w:tcPr>
          <w:p>
            <w:pPr>
              <w:spacing w:after="0" w:line="240"/>
            </w:pPr>
            <w:r>
              <w:rPr>
                <w:sz w:val="15"/>
                <w:szCs w:val="15"/>
              </w:rPr>
              <w:t xml:space="preserve">Finds the right rings in one click.</w:t>
            </w:r>
          </w:p>
        </w:tc>
        <w:tc>
          <w:tcPr>
            <w:tcW w:type="dxa" w:w="1837"/>
            <w:tcMar>
              <w:top w:type="dxa" w:w="60"/>
              <w:left w:type="dxa" w:w="90"/>
              <w:bottom w:type="dxa" w:w="60"/>
              <w:right w:type="dxa" w:w="90"/>
            </w:tcMar>
          </w:tcPr>
          <w:p>
            <w:pPr>
              <w:spacing w:after="0" w:line="240"/>
            </w:pPr>
            <w:r>
              <w:rPr>
                <w:sz w:val="15"/>
                <w:szCs w:val="15"/>
              </w:rPr>
              <w:t xml:space="preserve">Discovery, SEO (shape keywords), lower bounce.</w:t>
            </w:r>
          </w:p>
        </w:tc>
        <w:tc>
          <w:tcPr>
            <w:tcW w:type="dxa" w:w="262"/>
            <w:tcMar>
              <w:top w:type="dxa" w:w="60"/>
              <w:left w:type="dxa" w:w="90"/>
              <w:bottom w:type="dxa" w:w="60"/>
              <w:right w:type="dxa" w:w="90"/>
            </w:tcMar>
          </w:tcPr>
          <w:p>
            <w:pPr>
              <w:spacing w:after="0" w:line="240"/>
            </w:pPr>
            <w:r>
              <w:rPr>
                <w:sz w:val="15"/>
                <w:szCs w:val="15"/>
              </w:rPr>
              <w:t xml:space="preserve">Critical</w:t>
            </w:r>
          </w:p>
        </w:tc>
        <w:tc>
          <w:tcPr>
            <w:tcW w:type="dxa" w:w="561"/>
            <w:tcMar>
              <w:top w:type="dxa" w:w="60"/>
              <w:left w:type="dxa" w:w="90"/>
              <w:bottom w:type="dxa" w:w="60"/>
              <w:right w:type="dxa" w:w="90"/>
            </w:tcMar>
          </w:tcPr>
          <w:p>
            <w:pPr>
              <w:spacing w:after="0" w:line="240"/>
            </w:pPr>
            <w:r>
              <w:rPr>
                <w:sz w:val="15"/>
                <w:szCs w:val="15"/>
              </w:rPr>
              <w:t xml:space="preserve">Medium</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G2</w:t>
            </w:r>
          </w:p>
        </w:tc>
        <w:tc>
          <w:tcPr>
            <w:tcW w:type="dxa" w:w="918"/>
            <w:tcMar>
              <w:top w:type="dxa" w:w="60"/>
              <w:left w:type="dxa" w:w="90"/>
              <w:bottom w:type="dxa" w:w="60"/>
              <w:right w:type="dxa" w:w="90"/>
            </w:tcMar>
          </w:tcPr>
          <w:p>
            <w:pPr>
              <w:spacing w:after="0" w:line="240"/>
            </w:pPr>
            <w:r>
              <w:rPr>
                <w:sz w:val="15"/>
                <w:szCs w:val="15"/>
              </w:rPr>
              <w:t xml:space="preserve">Homepage discovery</w:t>
            </w:r>
          </w:p>
        </w:tc>
        <w:tc>
          <w:tcPr>
            <w:tcW w:type="dxa" w:w="1968"/>
            <w:tcMar>
              <w:top w:type="dxa" w:w="60"/>
              <w:left w:type="dxa" w:w="90"/>
              <w:bottom w:type="dxa" w:w="60"/>
              <w:right w:type="dxa" w:w="90"/>
            </w:tcMar>
          </w:tcPr>
          <w:p>
            <w:pPr>
              <w:spacing w:after="0" w:line="240"/>
            </w:pPr>
            <w:r>
              <w:rPr>
                <w:sz w:val="15"/>
                <w:szCs w:val="15"/>
              </w:rPr>
              <w:t xml:space="preserve">Hero ×3 same headline; no category/shape/product modules.</w:t>
            </w:r>
          </w:p>
        </w:tc>
        <w:tc>
          <w:tcPr>
            <w:tcW w:type="dxa" w:w="1968"/>
            <w:tcMar>
              <w:top w:type="dxa" w:w="60"/>
              <w:left w:type="dxa" w:w="90"/>
              <w:bottom w:type="dxa" w:w="60"/>
              <w:right w:type="dxa" w:w="90"/>
            </w:tcMar>
          </w:tcPr>
          <w:p>
            <w:pPr>
              <w:spacing w:after="0" w:line="240"/>
            </w:pPr>
            <w:r>
              <w:rPr>
                <w:sz w:val="15"/>
                <w:szCs w:val="15"/>
              </w:rPr>
              <w:t xml:space="preserve">Tacori (3 tiles + product rail), Gabriel (icons + trust), Michael M (rails).</w:t>
            </w:r>
          </w:p>
        </w:tc>
        <w:tc>
          <w:tcPr>
            <w:tcW w:type="dxa" w:w="1968"/>
            <w:tcMar>
              <w:top w:type="dxa" w:w="60"/>
              <w:left w:type="dxa" w:w="90"/>
              <w:bottom w:type="dxa" w:w="60"/>
              <w:right w:type="dxa" w:w="90"/>
            </w:tcMar>
          </w:tcPr>
          <w:p>
            <w:pPr>
              <w:spacing w:after="0" w:line="240"/>
            </w:pPr>
            <w:r>
              <w:rPr>
                <w:sz w:val="15"/>
                <w:szCs w:val="15"/>
              </w:rPr>
              <w:t xml:space="preserve">Shopper cannot start shopping from the homepage without opening the menu.</w:t>
            </w:r>
          </w:p>
        </w:tc>
        <w:tc>
          <w:tcPr>
            <w:tcW w:type="dxa" w:w="1968"/>
            <w:tcMar>
              <w:top w:type="dxa" w:w="60"/>
              <w:left w:type="dxa" w:w="90"/>
              <w:bottom w:type="dxa" w:w="60"/>
              <w:right w:type="dxa" w:w="90"/>
            </w:tcMar>
          </w:tcPr>
          <w:p>
            <w:pPr>
              <w:spacing w:after="0" w:line="240"/>
            </w:pPr>
            <w:r>
              <w:rPr>
                <w:sz w:val="15"/>
                <w:szCs w:val="15"/>
              </w:rPr>
              <w:t xml:space="preserve">Rebuild homepage per §8.</w:t>
            </w:r>
          </w:p>
        </w:tc>
        <w:tc>
          <w:tcPr>
            <w:tcW w:type="dxa" w:w="1968"/>
            <w:tcMar>
              <w:top w:type="dxa" w:w="60"/>
              <w:left w:type="dxa" w:w="90"/>
              <w:bottom w:type="dxa" w:w="60"/>
              <w:right w:type="dxa" w:w="90"/>
            </w:tcMar>
          </w:tcPr>
          <w:p>
            <w:pPr>
              <w:spacing w:after="0" w:line="240"/>
            </w:pPr>
            <w:r>
              <w:rPr>
                <w:sz w:val="15"/>
                <w:szCs w:val="15"/>
              </w:rPr>
              <w:t xml:space="preserve">Immediate paths to engagement, bands, shape, collection.</w:t>
            </w:r>
          </w:p>
        </w:tc>
        <w:tc>
          <w:tcPr>
            <w:tcW w:type="dxa" w:w="1837"/>
            <w:tcMar>
              <w:top w:type="dxa" w:w="60"/>
              <w:left w:type="dxa" w:w="90"/>
              <w:bottom w:type="dxa" w:w="60"/>
              <w:right w:type="dxa" w:w="90"/>
            </w:tcMar>
          </w:tcPr>
          <w:p>
            <w:pPr>
              <w:spacing w:after="0" w:line="240"/>
            </w:pPr>
            <w:r>
              <w:rPr>
                <w:sz w:val="15"/>
                <w:szCs w:val="15"/>
              </w:rPr>
              <w:t xml:space="preserve">Engagement, deeper sessions, more PLP entries.</w:t>
            </w:r>
          </w:p>
        </w:tc>
        <w:tc>
          <w:tcPr>
            <w:tcW w:type="dxa" w:w="262"/>
            <w:tcMar>
              <w:top w:type="dxa" w:w="60"/>
              <w:left w:type="dxa" w:w="90"/>
              <w:bottom w:type="dxa" w:w="60"/>
              <w:right w:type="dxa" w:w="90"/>
            </w:tcMar>
          </w:tcPr>
          <w:p>
            <w:pPr>
              <w:spacing w:after="0" w:line="240"/>
            </w:pPr>
            <w:r>
              <w:rPr>
                <w:sz w:val="15"/>
                <w:szCs w:val="15"/>
              </w:rPr>
              <w:t xml:space="preserve">Critical</w:t>
            </w:r>
          </w:p>
        </w:tc>
        <w:tc>
          <w:tcPr>
            <w:tcW w:type="dxa" w:w="561"/>
            <w:tcMar>
              <w:top w:type="dxa" w:w="60"/>
              <w:left w:type="dxa" w:w="90"/>
              <w:bottom w:type="dxa" w:w="60"/>
              <w:right w:type="dxa" w:w="90"/>
            </w:tcMar>
          </w:tcPr>
          <w:p>
            <w:pPr>
              <w:spacing w:after="0" w:line="240"/>
            </w:pPr>
            <w:r>
              <w:rPr>
                <w:sz w:val="15"/>
                <w:szCs w:val="15"/>
              </w:rPr>
              <w:t xml:space="preserve">Medium</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G3</w:t>
            </w:r>
          </w:p>
        </w:tc>
        <w:tc>
          <w:tcPr>
            <w:tcW w:type="dxa" w:w="918"/>
            <w:tcMar>
              <w:top w:type="dxa" w:w="60"/>
              <w:left w:type="dxa" w:w="90"/>
              <w:bottom w:type="dxa" w:w="60"/>
              <w:right w:type="dxa" w:w="90"/>
            </w:tcMar>
          </w:tcPr>
          <w:p>
            <w:pPr>
              <w:spacing w:after="0" w:line="240"/>
            </w:pPr>
            <w:r>
              <w:rPr>
                <w:sz w:val="15"/>
                <w:szCs w:val="15"/>
              </w:rPr>
              <w:t xml:space="preserve">Price transparency</w:t>
            </w:r>
          </w:p>
        </w:tc>
        <w:tc>
          <w:tcPr>
            <w:tcW w:type="dxa" w:w="1968"/>
            <w:tcMar>
              <w:top w:type="dxa" w:w="60"/>
              <w:left w:type="dxa" w:w="90"/>
              <w:bottom w:type="dxa" w:w="60"/>
              <w:right w:type="dxa" w:w="90"/>
            </w:tcMar>
          </w:tcPr>
          <w:p>
            <w:pPr>
              <w:spacing w:after="0" w:line="240"/>
            </w:pPr>
            <w:r>
              <w:rPr>
                <w:sz w:val="15"/>
                <w:szCs w:val="15"/>
              </w:rPr>
              <w:t xml:space="preserve">No price on card or PDP; placeholder price in meta.</w:t>
            </w:r>
          </w:p>
        </w:tc>
        <w:tc>
          <w:tcPr>
            <w:tcW w:type="dxa" w:w="1968"/>
            <w:tcMar>
              <w:top w:type="dxa" w:w="60"/>
              <w:left w:type="dxa" w:w="90"/>
              <w:bottom w:type="dxa" w:w="60"/>
              <w:right w:type="dxa" w:w="90"/>
            </w:tcMar>
          </w:tcPr>
          <w:p>
            <w:pPr>
              <w:spacing w:after="0" w:line="240"/>
            </w:pPr>
            <w:r>
              <w:rPr>
                <w:sz w:val="15"/>
                <w:szCs w:val="15"/>
              </w:rPr>
              <w:t xml:space="preserve">Tacori ("starting at", "does not include center stone"), Michael M ("From $"), Gabriel (setting price + note).</w:t>
            </w:r>
          </w:p>
        </w:tc>
        <w:tc>
          <w:tcPr>
            <w:tcW w:type="dxa" w:w="1968"/>
            <w:tcMar>
              <w:top w:type="dxa" w:w="60"/>
              <w:left w:type="dxa" w:w="90"/>
              <w:bottom w:type="dxa" w:w="60"/>
              <w:right w:type="dxa" w:w="90"/>
            </w:tcMar>
          </w:tcPr>
          <w:p>
            <w:pPr>
              <w:spacing w:after="0" w:line="240"/>
            </w:pPr>
            <w:r>
              <w:rPr>
                <w:sz w:val="15"/>
                <w:szCs w:val="15"/>
              </w:rPr>
              <w:t xml:space="preserve">Without any price anchor a luxury shopper cannot self-qualify and may assume "unaffordable" or "cheap".</w:t>
            </w:r>
          </w:p>
        </w:tc>
        <w:tc>
          <w:tcPr>
            <w:tcW w:type="dxa" w:w="1968"/>
            <w:tcMar>
              <w:top w:type="dxa" w:w="60"/>
              <w:left w:type="dxa" w:w="90"/>
              <w:bottom w:type="dxa" w:w="60"/>
              <w:right w:type="dxa" w:w="90"/>
            </w:tcMar>
          </w:tcPr>
          <w:p>
            <w:pPr>
              <w:spacing w:after="0" w:line="240"/>
            </w:pPr>
            <w:r>
              <w:rPr>
                <w:sz w:val="15"/>
                <w:szCs w:val="15"/>
              </w:rPr>
              <w:t xml:space="preserve">Show </w:t>
            </w:r>
            <w:r>
              <w:rPr>
                <w:b/>
                <w:bCs/>
                <w:sz w:val="15"/>
                <w:szCs w:val="15"/>
              </w:rPr>
              <w:t xml:space="preserve">setting "from" price</w:t>
            </w:r>
            <w:r>
              <w:rPr>
                <w:sz w:val="15"/>
                <w:szCs w:val="15"/>
              </w:rPr>
              <w:t xml:space="preserve"> with exclusion note; if retailer agreements prohibit, show a </w:t>
            </w:r>
            <w:r>
              <w:rPr>
                <w:b/>
                <w:bCs/>
                <w:sz w:val="15"/>
                <w:szCs w:val="15"/>
              </w:rPr>
              <w:t xml:space="preserve">price tier</w:t>
            </w:r>
            <w:r>
              <w:rPr>
                <w:sz w:val="15"/>
                <w:szCs w:val="15"/>
              </w:rPr>
              <w:t xml:space="preserve"> ("Settings from $X") and financing availability.</w:t>
            </w:r>
          </w:p>
        </w:tc>
        <w:tc>
          <w:tcPr>
            <w:tcW w:type="dxa" w:w="1968"/>
            <w:tcMar>
              <w:top w:type="dxa" w:w="60"/>
              <w:left w:type="dxa" w:w="90"/>
              <w:bottom w:type="dxa" w:w="60"/>
              <w:right w:type="dxa" w:w="90"/>
            </w:tcMar>
          </w:tcPr>
          <w:p>
            <w:pPr>
              <w:spacing w:after="0" w:line="240"/>
            </w:pPr>
            <w:r>
              <w:rPr>
                <w:sz w:val="15"/>
                <w:szCs w:val="15"/>
              </w:rPr>
              <w:t xml:space="preserve">Confidence to book.</w:t>
            </w:r>
          </w:p>
        </w:tc>
        <w:tc>
          <w:tcPr>
            <w:tcW w:type="dxa" w:w="1837"/>
            <w:tcMar>
              <w:top w:type="dxa" w:w="60"/>
              <w:left w:type="dxa" w:w="90"/>
              <w:bottom w:type="dxa" w:w="60"/>
              <w:right w:type="dxa" w:w="90"/>
            </w:tcMar>
          </w:tcPr>
          <w:p>
            <w:pPr>
              <w:spacing w:after="0" w:line="240"/>
            </w:pPr>
            <w:r>
              <w:rPr>
                <w:sz w:val="15"/>
                <w:szCs w:val="15"/>
              </w:rPr>
              <w:t xml:space="preserve">Better-qualified retailer leads.</w:t>
            </w:r>
          </w:p>
        </w:tc>
        <w:tc>
          <w:tcPr>
            <w:tcW w:type="dxa" w:w="262"/>
            <w:tcMar>
              <w:top w:type="dxa" w:w="60"/>
              <w:left w:type="dxa" w:w="90"/>
              <w:bottom w:type="dxa" w:w="60"/>
              <w:right w:type="dxa" w:w="90"/>
            </w:tcMar>
          </w:tcPr>
          <w:p>
            <w:pPr>
              <w:spacing w:after="0" w:line="240"/>
            </w:pPr>
            <w:r>
              <w:rPr>
                <w:sz w:val="15"/>
                <w:szCs w:val="15"/>
              </w:rPr>
              <w:t xml:space="preserve">Critical</w:t>
            </w:r>
          </w:p>
        </w:tc>
        <w:tc>
          <w:tcPr>
            <w:tcW w:type="dxa" w:w="561"/>
            <w:tcMar>
              <w:top w:type="dxa" w:w="60"/>
              <w:left w:type="dxa" w:w="90"/>
              <w:bottom w:type="dxa" w:w="60"/>
              <w:right w:type="dxa" w:w="90"/>
            </w:tcMar>
          </w:tcPr>
          <w:p>
            <w:pPr>
              <w:spacing w:after="0" w:line="240"/>
            </w:pPr>
            <w:r>
              <w:rPr>
                <w:sz w:val="15"/>
                <w:szCs w:val="15"/>
              </w:rPr>
              <w:t xml:space="preserve">Low–Medium (data)</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G4</w:t>
            </w:r>
          </w:p>
        </w:tc>
        <w:tc>
          <w:tcPr>
            <w:tcW w:type="dxa" w:w="918"/>
            <w:tcMar>
              <w:top w:type="dxa" w:w="60"/>
              <w:left w:type="dxa" w:w="90"/>
              <w:bottom w:type="dxa" w:w="60"/>
              <w:right w:type="dxa" w:w="90"/>
            </w:tcMar>
          </w:tcPr>
          <w:p>
            <w:pPr>
              <w:spacing w:after="0" w:line="240"/>
            </w:pPr>
            <w:r>
              <w:rPr>
                <w:sz w:val="15"/>
                <w:szCs w:val="15"/>
              </w:rPr>
              <w:t xml:space="preserve">PDP decision support</w:t>
            </w:r>
          </w:p>
        </w:tc>
        <w:tc>
          <w:tcPr>
            <w:tcW w:type="dxa" w:w="1968"/>
            <w:tcMar>
              <w:top w:type="dxa" w:w="60"/>
              <w:left w:type="dxa" w:w="90"/>
              <w:bottom w:type="dxa" w:w="60"/>
              <w:right w:type="dxa" w:w="90"/>
            </w:tcMar>
          </w:tcPr>
          <w:p>
            <w:pPr>
              <w:spacing w:after="0" w:line="240"/>
            </w:pPr>
            <w:r>
              <w:rPr>
                <w:sz w:val="15"/>
                <w:szCs w:val="15"/>
              </w:rPr>
              <w:t xml:space="preserve">Text-only metal line; no selectors; truncated description; typo in pricing line.</w:t>
            </w:r>
          </w:p>
        </w:tc>
        <w:tc>
          <w:tcPr>
            <w:tcW w:type="dxa" w:w="1968"/>
            <w:tcMar>
              <w:top w:type="dxa" w:w="60"/>
              <w:left w:type="dxa" w:w="90"/>
              <w:bottom w:type="dxa" w:w="60"/>
              <w:right w:type="dxa" w:w="90"/>
            </w:tcMar>
          </w:tcPr>
          <w:p>
            <w:pPr>
              <w:spacing w:after="0" w:line="240"/>
            </w:pPr>
            <w:r>
              <w:rPr>
                <w:sz w:val="15"/>
                <w:szCs w:val="15"/>
              </w:rPr>
              <w:t xml:space="preserve">Tacori PDP.</w:t>
            </w:r>
          </w:p>
        </w:tc>
        <w:tc>
          <w:tcPr>
            <w:tcW w:type="dxa" w:w="1968"/>
            <w:tcMar>
              <w:top w:type="dxa" w:w="60"/>
              <w:left w:type="dxa" w:w="90"/>
              <w:bottom w:type="dxa" w:w="60"/>
              <w:right w:type="dxa" w:w="90"/>
            </w:tcMar>
          </w:tcPr>
          <w:p>
            <w:pPr>
              <w:spacing w:after="0" w:line="240"/>
            </w:pPr>
            <w:r>
              <w:rPr>
                <w:sz w:val="15"/>
                <w:szCs w:val="15"/>
              </w:rPr>
              <w:t xml:space="preserve">The page reads as a catalog entry, not a product page.</w:t>
            </w:r>
          </w:p>
        </w:tc>
        <w:tc>
          <w:tcPr>
            <w:tcW w:type="dxa" w:w="1968"/>
            <w:tcMar>
              <w:top w:type="dxa" w:w="60"/>
              <w:left w:type="dxa" w:w="90"/>
              <w:bottom w:type="dxa" w:w="60"/>
              <w:right w:type="dxa" w:w="90"/>
            </w:tcMar>
          </w:tcPr>
          <w:p>
            <w:pPr>
              <w:spacing w:after="0" w:line="240"/>
            </w:pPr>
            <w:r>
              <w:rPr>
                <w:sz w:val="15"/>
                <w:szCs w:val="15"/>
              </w:rPr>
              <w:t xml:space="preserve">Rebuild PDP per §11 with metal/shape selectors that swap imagery, structured details, pairing module, product-aware CTAs.</w:t>
            </w:r>
          </w:p>
        </w:tc>
        <w:tc>
          <w:tcPr>
            <w:tcW w:type="dxa" w:w="1968"/>
            <w:tcMar>
              <w:top w:type="dxa" w:w="60"/>
              <w:left w:type="dxa" w:w="90"/>
              <w:bottom w:type="dxa" w:w="60"/>
              <w:right w:type="dxa" w:w="90"/>
            </w:tcMar>
          </w:tcPr>
          <w:p>
            <w:pPr>
              <w:spacing w:after="0" w:line="240"/>
            </w:pPr>
            <w:r>
              <w:rPr>
                <w:sz w:val="15"/>
                <w:szCs w:val="15"/>
              </w:rPr>
              <w:t xml:space="preserve">Evaluate without calling anyone.</w:t>
            </w:r>
          </w:p>
        </w:tc>
        <w:tc>
          <w:tcPr>
            <w:tcW w:type="dxa" w:w="1837"/>
            <w:tcMar>
              <w:top w:type="dxa" w:w="60"/>
              <w:left w:type="dxa" w:w="90"/>
              <w:bottom w:type="dxa" w:w="60"/>
              <w:right w:type="dxa" w:w="90"/>
            </w:tcMar>
          </w:tcPr>
          <w:p>
            <w:pPr>
              <w:spacing w:after="0" w:line="240"/>
            </w:pPr>
            <w:r>
              <w:rPr>
                <w:sz w:val="15"/>
                <w:szCs w:val="15"/>
              </w:rPr>
              <w:t xml:space="preserve">Appointment rate, fewer unqualified enquiries.</w:t>
            </w:r>
          </w:p>
        </w:tc>
        <w:tc>
          <w:tcPr>
            <w:tcW w:type="dxa" w:w="262"/>
            <w:tcMar>
              <w:top w:type="dxa" w:w="60"/>
              <w:left w:type="dxa" w:w="90"/>
              <w:bottom w:type="dxa" w:w="60"/>
              <w:right w:type="dxa" w:w="90"/>
            </w:tcMar>
          </w:tcPr>
          <w:p>
            <w:pPr>
              <w:spacing w:after="0" w:line="240"/>
            </w:pPr>
            <w:r>
              <w:rPr>
                <w:sz w:val="15"/>
                <w:szCs w:val="15"/>
              </w:rPr>
              <w:t xml:space="preserve">Critical</w:t>
            </w:r>
          </w:p>
        </w:tc>
        <w:tc>
          <w:tcPr>
            <w:tcW w:type="dxa" w:w="561"/>
            <w:tcMar>
              <w:top w:type="dxa" w:w="60"/>
              <w:left w:type="dxa" w:w="90"/>
              <w:bottom w:type="dxa" w:w="60"/>
              <w:right w:type="dxa" w:w="90"/>
            </w:tcMar>
          </w:tcPr>
          <w:p>
            <w:pPr>
              <w:spacing w:after="0" w:line="240"/>
            </w:pPr>
            <w:r>
              <w:rPr>
                <w:sz w:val="15"/>
                <w:szCs w:val="15"/>
              </w:rPr>
              <w:t xml:space="preserve">High</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G5</w:t>
            </w:r>
          </w:p>
        </w:tc>
        <w:tc>
          <w:tcPr>
            <w:tcW w:type="dxa" w:w="918"/>
            <w:tcMar>
              <w:top w:type="dxa" w:w="60"/>
              <w:left w:type="dxa" w:w="90"/>
              <w:bottom w:type="dxa" w:w="60"/>
              <w:right w:type="dxa" w:w="90"/>
            </w:tcMar>
          </w:tcPr>
          <w:p>
            <w:pPr>
              <w:spacing w:after="0" w:line="240"/>
            </w:pPr>
            <w:r>
              <w:rPr>
                <w:sz w:val="15"/>
                <w:szCs w:val="15"/>
              </w:rPr>
              <w:t xml:space="preserve">Appointment journey</w:t>
            </w:r>
          </w:p>
        </w:tc>
        <w:tc>
          <w:tcPr>
            <w:tcW w:type="dxa" w:w="1968"/>
            <w:tcMar>
              <w:top w:type="dxa" w:w="60"/>
              <w:left w:type="dxa" w:w="90"/>
              <w:bottom w:type="dxa" w:w="60"/>
              <w:right w:type="dxa" w:w="90"/>
            </w:tcMar>
          </w:tcPr>
          <w:p>
            <w:pPr>
              <w:spacing w:after="0" w:line="240"/>
            </w:pPr>
            <w:r>
              <w:rPr>
                <w:sz w:val="15"/>
                <w:szCs w:val="15"/>
              </w:rPr>
              <w:t xml:space="preserve">Generic 9-field lead form titled "Consumer Leads".</w:t>
            </w:r>
          </w:p>
        </w:tc>
        <w:tc>
          <w:tcPr>
            <w:tcW w:type="dxa" w:w="1968"/>
            <w:tcMar>
              <w:top w:type="dxa" w:w="60"/>
              <w:left w:type="dxa" w:w="90"/>
              <w:bottom w:type="dxa" w:w="60"/>
              <w:right w:type="dxa" w:w="90"/>
            </w:tcMar>
          </w:tcPr>
          <w:p>
            <w:pPr>
              <w:spacing w:after="0" w:line="240"/>
            </w:pPr>
            <w:r>
              <w:rPr>
                <w:sz w:val="15"/>
                <w:szCs w:val="15"/>
              </w:rPr>
              <w:t xml:space="preserve">Tacori </w:t>
            </w:r>
            <w:r>
              <w:rPr>
                <w:rFonts w:ascii="Consolas" w:cs="Consolas" w:eastAsia="Consolas" w:hAnsi="Consolas"/>
                <w:sz w:val="15"/>
                <w:szCs w:val="15"/>
                <w:shd w:fill="F1EEE8" w:color="auto" w:val="clear"/>
              </w:rPr>
              <w:t xml:space="preserve">?product=</w:t>
            </w:r>
            <w:r>
              <w:rPr>
                <w:sz w:val="15"/>
                <w:szCs w:val="15"/>
              </w:rPr>
              <w:t xml:space="preserve">; Gabriel "Book viewing + Locate a store" on PLP; VRAI showroom/virtual choice.</w:t>
            </w:r>
          </w:p>
        </w:tc>
        <w:tc>
          <w:tcPr>
            <w:tcW w:type="dxa" w:w="1968"/>
            <w:tcMar>
              <w:top w:type="dxa" w:w="60"/>
              <w:left w:type="dxa" w:w="90"/>
              <w:bottom w:type="dxa" w:w="60"/>
              <w:right w:type="dxa" w:w="90"/>
            </w:tcMar>
          </w:tcPr>
          <w:p>
            <w:pPr>
              <w:spacing w:after="0" w:line="240"/>
            </w:pPr>
            <w:r>
              <w:rPr>
                <w:sz w:val="15"/>
                <w:szCs w:val="15"/>
              </w:rPr>
              <w:t xml:space="preserve">The form is designed for the CRM, not the customer.</w:t>
            </w:r>
          </w:p>
        </w:tc>
        <w:tc>
          <w:tcPr>
            <w:tcW w:type="dxa" w:w="1968"/>
            <w:tcMar>
              <w:top w:type="dxa" w:w="60"/>
              <w:left w:type="dxa" w:w="90"/>
              <w:bottom w:type="dxa" w:w="60"/>
              <w:right w:type="dxa" w:w="90"/>
            </w:tcMar>
          </w:tcPr>
          <w:p>
            <w:pPr>
              <w:spacing w:after="0" w:line="240"/>
            </w:pPr>
            <w:r>
              <w:rPr>
                <w:sz w:val="15"/>
                <w:szCs w:val="15"/>
              </w:rPr>
              <w:t xml:space="preserve">Three-step flow: choose retailer (map) → choose date/time or "retailer will contact me" → confirm; carry product and metal from PDP; add virtual option.</w:t>
            </w:r>
          </w:p>
        </w:tc>
        <w:tc>
          <w:tcPr>
            <w:tcW w:type="dxa" w:w="1968"/>
            <w:tcMar>
              <w:top w:type="dxa" w:w="60"/>
              <w:left w:type="dxa" w:w="90"/>
              <w:bottom w:type="dxa" w:w="60"/>
              <w:right w:type="dxa" w:w="90"/>
            </w:tcMar>
          </w:tcPr>
          <w:p>
            <w:pPr>
              <w:spacing w:after="0" w:line="240"/>
            </w:pPr>
            <w:r>
              <w:rPr>
                <w:sz w:val="15"/>
                <w:szCs w:val="15"/>
              </w:rPr>
              <w:t xml:space="preserve">Sees the ring she chose, at a store she chose, at a time she chose.</w:t>
            </w:r>
          </w:p>
        </w:tc>
        <w:tc>
          <w:tcPr>
            <w:tcW w:type="dxa" w:w="1837"/>
            <w:tcMar>
              <w:top w:type="dxa" w:w="60"/>
              <w:left w:type="dxa" w:w="90"/>
              <w:bottom w:type="dxa" w:w="60"/>
              <w:right w:type="dxa" w:w="90"/>
            </w:tcMar>
          </w:tcPr>
          <w:p>
            <w:pPr>
              <w:spacing w:after="0" w:line="240"/>
            </w:pPr>
            <w:r>
              <w:rPr>
                <w:sz w:val="15"/>
                <w:szCs w:val="15"/>
              </w:rPr>
              <w:t xml:space="preserve">Higher appointment completion; better retailer hand-off.</w:t>
            </w:r>
          </w:p>
        </w:tc>
        <w:tc>
          <w:tcPr>
            <w:tcW w:type="dxa" w:w="262"/>
            <w:tcMar>
              <w:top w:type="dxa" w:w="60"/>
              <w:left w:type="dxa" w:w="90"/>
              <w:bottom w:type="dxa" w:w="60"/>
              <w:right w:type="dxa" w:w="90"/>
            </w:tcMar>
          </w:tcPr>
          <w:p>
            <w:pPr>
              <w:spacing w:after="0" w:line="240"/>
            </w:pPr>
            <w:r>
              <w:rPr>
                <w:sz w:val="15"/>
                <w:szCs w:val="15"/>
              </w:rPr>
              <w:t xml:space="preserve">Critical</w:t>
            </w:r>
          </w:p>
        </w:tc>
        <w:tc>
          <w:tcPr>
            <w:tcW w:type="dxa" w:w="561"/>
            <w:tcMar>
              <w:top w:type="dxa" w:w="60"/>
              <w:left w:type="dxa" w:w="90"/>
              <w:bottom w:type="dxa" w:w="60"/>
              <w:right w:type="dxa" w:w="90"/>
            </w:tcMar>
          </w:tcPr>
          <w:p>
            <w:pPr>
              <w:spacing w:after="0" w:line="240"/>
            </w:pPr>
            <w:r>
              <w:rPr>
                <w:sz w:val="15"/>
                <w:szCs w:val="15"/>
              </w:rPr>
              <w:t xml:space="preserve">Medium</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G6</w:t>
            </w:r>
          </w:p>
        </w:tc>
        <w:tc>
          <w:tcPr>
            <w:tcW w:type="dxa" w:w="918"/>
            <w:tcMar>
              <w:top w:type="dxa" w:w="60"/>
              <w:left w:type="dxa" w:w="90"/>
              <w:bottom w:type="dxa" w:w="60"/>
              <w:right w:type="dxa" w:w="90"/>
            </w:tcMar>
          </w:tcPr>
          <w:p>
            <w:pPr>
              <w:spacing w:after="0" w:line="240"/>
            </w:pPr>
            <w:r>
              <w:rPr>
                <w:sz w:val="15"/>
                <w:szCs w:val="15"/>
              </w:rPr>
              <w:t xml:space="preserve">Wishlist / save</w:t>
            </w:r>
          </w:p>
        </w:tc>
        <w:tc>
          <w:tcPr>
            <w:tcW w:type="dxa" w:w="1968"/>
            <w:tcMar>
              <w:top w:type="dxa" w:w="60"/>
              <w:left w:type="dxa" w:w="90"/>
              <w:bottom w:type="dxa" w:w="60"/>
              <w:right w:type="dxa" w:w="90"/>
            </w:tcMar>
          </w:tcPr>
          <w:p>
            <w:pPr>
              <w:spacing w:after="0" w:line="240"/>
            </w:pPr>
            <w:r>
              <w:rPr>
                <w:sz w:val="15"/>
                <w:szCs w:val="15"/>
              </w:rPr>
              <w:t xml:space="preserve">None.</w:t>
            </w:r>
          </w:p>
        </w:tc>
        <w:tc>
          <w:tcPr>
            <w:tcW w:type="dxa" w:w="1968"/>
            <w:tcMar>
              <w:top w:type="dxa" w:w="60"/>
              <w:left w:type="dxa" w:w="90"/>
              <w:bottom w:type="dxa" w:w="60"/>
              <w:right w:type="dxa" w:w="90"/>
            </w:tcMar>
          </w:tcPr>
          <w:p>
            <w:pPr>
              <w:spacing w:after="0" w:line="240"/>
            </w:pPr>
            <w:r>
              <w:rPr>
                <w:sz w:val="15"/>
                <w:szCs w:val="15"/>
              </w:rPr>
              <w:t xml:space="preserve">Gabriel (heart on card, wishlist in header), Blue Nile.</w:t>
            </w:r>
          </w:p>
        </w:tc>
        <w:tc>
          <w:tcPr>
            <w:tcW w:type="dxa" w:w="1968"/>
            <w:tcMar>
              <w:top w:type="dxa" w:w="60"/>
              <w:left w:type="dxa" w:w="90"/>
              <w:bottom w:type="dxa" w:w="60"/>
              <w:right w:type="dxa" w:w="90"/>
            </w:tcMar>
          </w:tcPr>
          <w:p>
            <w:pPr>
              <w:spacing w:after="0" w:line="240"/>
            </w:pPr>
            <w:r>
              <w:rPr>
                <w:sz w:val="15"/>
                <w:szCs w:val="15"/>
              </w:rPr>
              <w:t xml:space="preserve">Engagement shopping is multi-session and multi-person (partner, parents).</w:t>
            </w:r>
          </w:p>
        </w:tc>
        <w:tc>
          <w:tcPr>
            <w:tcW w:type="dxa" w:w="1968"/>
            <w:tcMar>
              <w:top w:type="dxa" w:w="60"/>
              <w:left w:type="dxa" w:w="90"/>
              <w:bottom w:type="dxa" w:w="60"/>
              <w:right w:type="dxa" w:w="90"/>
            </w:tcMar>
          </w:tcPr>
          <w:p>
            <w:pPr>
              <w:spacing w:after="0" w:line="240"/>
            </w:pPr>
            <w:r>
              <w:rPr>
                <w:sz w:val="15"/>
                <w:szCs w:val="15"/>
              </w:rPr>
              <w:t xml:space="preserve">Account-optional wishlist with share link and "Send to a retailer near me".</w:t>
            </w:r>
          </w:p>
        </w:tc>
        <w:tc>
          <w:tcPr>
            <w:tcW w:type="dxa" w:w="1968"/>
            <w:tcMar>
              <w:top w:type="dxa" w:w="60"/>
              <w:left w:type="dxa" w:w="90"/>
              <w:bottom w:type="dxa" w:w="60"/>
              <w:right w:type="dxa" w:w="90"/>
            </w:tcMar>
          </w:tcPr>
          <w:p>
            <w:pPr>
              <w:spacing w:after="0" w:line="240"/>
            </w:pPr>
            <w:r>
              <w:rPr>
                <w:sz w:val="15"/>
                <w:szCs w:val="15"/>
              </w:rPr>
              <w:t xml:space="preserve">Saves and shares a shortlist.</w:t>
            </w:r>
          </w:p>
        </w:tc>
        <w:tc>
          <w:tcPr>
            <w:tcW w:type="dxa" w:w="1837"/>
            <w:tcMar>
              <w:top w:type="dxa" w:w="60"/>
              <w:left w:type="dxa" w:w="90"/>
              <w:bottom w:type="dxa" w:w="60"/>
              <w:right w:type="dxa" w:w="90"/>
            </w:tcMar>
          </w:tcPr>
          <w:p>
            <w:pPr>
              <w:spacing w:after="0" w:line="240"/>
            </w:pPr>
            <w:r>
              <w:rPr>
                <w:sz w:val="15"/>
                <w:szCs w:val="15"/>
              </w:rPr>
              <w:t xml:space="preserve">Return visits, retailer-ready shortlists.</w:t>
            </w:r>
          </w:p>
        </w:tc>
        <w:tc>
          <w:tcPr>
            <w:tcW w:type="dxa" w:w="262"/>
            <w:tcMar>
              <w:top w:type="dxa" w:w="60"/>
              <w:left w:type="dxa" w:w="90"/>
              <w:bottom w:type="dxa" w:w="60"/>
              <w:right w:type="dxa" w:w="90"/>
            </w:tcMar>
          </w:tcPr>
          <w:p>
            <w:pPr>
              <w:spacing w:after="0" w:line="240"/>
            </w:pPr>
            <w:r>
              <w:rPr>
                <w:sz w:val="15"/>
                <w:szCs w:val="15"/>
              </w:rPr>
              <w:t xml:space="preserve">High</w:t>
            </w:r>
          </w:p>
        </w:tc>
        <w:tc>
          <w:tcPr>
            <w:tcW w:type="dxa" w:w="561"/>
            <w:tcMar>
              <w:top w:type="dxa" w:w="60"/>
              <w:left w:type="dxa" w:w="90"/>
              <w:bottom w:type="dxa" w:w="60"/>
              <w:right w:type="dxa" w:w="90"/>
            </w:tcMar>
          </w:tcPr>
          <w:p>
            <w:pPr>
              <w:spacing w:after="0" w:line="240"/>
            </w:pPr>
            <w:r>
              <w:rPr>
                <w:sz w:val="15"/>
                <w:szCs w:val="15"/>
              </w:rPr>
              <w:t xml:space="preserve">Medium</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G7</w:t>
            </w:r>
          </w:p>
        </w:tc>
        <w:tc>
          <w:tcPr>
            <w:tcW w:type="dxa" w:w="918"/>
            <w:tcMar>
              <w:top w:type="dxa" w:w="60"/>
              <w:left w:type="dxa" w:w="90"/>
              <w:bottom w:type="dxa" w:w="60"/>
              <w:right w:type="dxa" w:w="90"/>
            </w:tcMar>
          </w:tcPr>
          <w:p>
            <w:pPr>
              <w:spacing w:after="0" w:line="240"/>
            </w:pPr>
            <w:r>
              <w:rPr>
                <w:sz w:val="15"/>
                <w:szCs w:val="15"/>
              </w:rPr>
              <w:t xml:space="preserve">Filter taxonomy</w:t>
            </w:r>
          </w:p>
        </w:tc>
        <w:tc>
          <w:tcPr>
            <w:tcW w:type="dxa" w:w="1968"/>
            <w:tcMar>
              <w:top w:type="dxa" w:w="60"/>
              <w:left w:type="dxa" w:w="90"/>
              <w:bottom w:type="dxa" w:w="60"/>
              <w:right w:type="dxa" w:w="90"/>
            </w:tcMar>
          </w:tcPr>
          <w:p>
            <w:pPr>
              <w:spacing w:after="0" w:line="240"/>
            </w:pPr>
            <w:r>
              <w:rPr>
                <w:sz w:val="15"/>
                <w:szCs w:val="15"/>
              </w:rPr>
              <w:t xml:space="preserve">Duplicate/overlapping values; missing price ranges; global sort attributes exposed.</w:t>
            </w:r>
          </w:p>
        </w:tc>
        <w:tc>
          <w:tcPr>
            <w:tcW w:type="dxa" w:w="1968"/>
            <w:tcMar>
              <w:top w:type="dxa" w:w="60"/>
              <w:left w:type="dxa" w:w="90"/>
              <w:bottom w:type="dxa" w:w="60"/>
              <w:right w:type="dxa" w:w="90"/>
            </w:tcMar>
          </w:tcPr>
          <w:p>
            <w:pPr>
              <w:spacing w:after="0" w:line="240"/>
            </w:pPr>
            <w:r>
              <w:rPr>
                <w:sz w:val="15"/>
                <w:szCs w:val="15"/>
              </w:rPr>
              <w:t xml:space="preserve">Blue Nile (clean), Gabriel (result count, sort labels).</w:t>
            </w:r>
          </w:p>
        </w:tc>
        <w:tc>
          <w:tcPr>
            <w:tcW w:type="dxa" w:w="1968"/>
            <w:tcMar>
              <w:top w:type="dxa" w:w="60"/>
              <w:left w:type="dxa" w:w="90"/>
              <w:bottom w:type="dxa" w:w="60"/>
              <w:right w:type="dxa" w:w="90"/>
            </w:tcMar>
          </w:tcPr>
          <w:p>
            <w:pPr>
              <w:spacing w:after="0" w:line="240"/>
            </w:pPr>
            <w:r>
              <w:rPr>
                <w:sz w:val="15"/>
                <w:szCs w:val="15"/>
              </w:rPr>
              <w:t xml:space="preserve">Duplicates split results and signal poor curation.</w:t>
            </w:r>
          </w:p>
        </w:tc>
        <w:tc>
          <w:tcPr>
            <w:tcW w:type="dxa" w:w="1968"/>
            <w:tcMar>
              <w:top w:type="dxa" w:w="60"/>
              <w:left w:type="dxa" w:w="90"/>
              <w:bottom w:type="dxa" w:w="60"/>
              <w:right w:type="dxa" w:w="90"/>
            </w:tcMar>
          </w:tcPr>
          <w:p>
            <w:pPr>
              <w:spacing w:after="0" w:line="240"/>
            </w:pPr>
            <w:r>
              <w:rPr>
                <w:sz w:val="15"/>
                <w:szCs w:val="15"/>
              </w:rPr>
              <w:t xml:space="preserve">Consolidate to 7–8 facets per §10 with a single canonical value per concept.</w:t>
            </w:r>
          </w:p>
        </w:tc>
        <w:tc>
          <w:tcPr>
            <w:tcW w:type="dxa" w:w="1968"/>
            <w:tcMar>
              <w:top w:type="dxa" w:w="60"/>
              <w:left w:type="dxa" w:w="90"/>
              <w:bottom w:type="dxa" w:w="60"/>
              <w:right w:type="dxa" w:w="90"/>
            </w:tcMar>
          </w:tcPr>
          <w:p>
            <w:pPr>
              <w:spacing w:after="0" w:line="240"/>
            </w:pPr>
            <w:r>
              <w:rPr>
                <w:sz w:val="15"/>
                <w:szCs w:val="15"/>
              </w:rPr>
              <w:t xml:space="preserve">Fewer wrong turns.</w:t>
            </w:r>
          </w:p>
        </w:tc>
        <w:tc>
          <w:tcPr>
            <w:tcW w:type="dxa" w:w="1837"/>
            <w:tcMar>
              <w:top w:type="dxa" w:w="60"/>
              <w:left w:type="dxa" w:w="90"/>
              <w:bottom w:type="dxa" w:w="60"/>
              <w:right w:type="dxa" w:w="90"/>
            </w:tcMar>
          </w:tcPr>
          <w:p>
            <w:pPr>
              <w:spacing w:after="0" w:line="240"/>
            </w:pPr>
            <w:r>
              <w:rPr>
                <w:sz w:val="15"/>
                <w:szCs w:val="15"/>
              </w:rPr>
              <w:t xml:space="preserve">Discovery, perceived quality.</w:t>
            </w:r>
          </w:p>
        </w:tc>
        <w:tc>
          <w:tcPr>
            <w:tcW w:type="dxa" w:w="262"/>
            <w:tcMar>
              <w:top w:type="dxa" w:w="60"/>
              <w:left w:type="dxa" w:w="90"/>
              <w:bottom w:type="dxa" w:w="60"/>
              <w:right w:type="dxa" w:w="90"/>
            </w:tcMar>
          </w:tcPr>
          <w:p>
            <w:pPr>
              <w:spacing w:after="0" w:line="240"/>
            </w:pPr>
            <w:r>
              <w:rPr>
                <w:sz w:val="15"/>
                <w:szCs w:val="15"/>
              </w:rPr>
              <w:t xml:space="preserve">High</w:t>
            </w:r>
          </w:p>
        </w:tc>
        <w:tc>
          <w:tcPr>
            <w:tcW w:type="dxa" w:w="561"/>
            <w:tcMar>
              <w:top w:type="dxa" w:w="60"/>
              <w:left w:type="dxa" w:w="90"/>
              <w:bottom w:type="dxa" w:w="60"/>
              <w:right w:type="dxa" w:w="90"/>
            </w:tcMar>
          </w:tcPr>
          <w:p>
            <w:pPr>
              <w:spacing w:after="0" w:line="240"/>
            </w:pPr>
            <w:r>
              <w:rPr>
                <w:sz w:val="15"/>
                <w:szCs w:val="15"/>
              </w:rPr>
              <w:t xml:space="preserve">Low</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G8</w:t>
            </w:r>
          </w:p>
        </w:tc>
        <w:tc>
          <w:tcPr>
            <w:tcW w:type="dxa" w:w="918"/>
            <w:tcMar>
              <w:top w:type="dxa" w:w="60"/>
              <w:left w:type="dxa" w:w="90"/>
              <w:bottom w:type="dxa" w:w="60"/>
              <w:right w:type="dxa" w:w="90"/>
            </w:tcMar>
          </w:tcPr>
          <w:p>
            <w:pPr>
              <w:spacing w:after="0" w:line="240"/>
            </w:pPr>
            <w:r>
              <w:rPr>
                <w:sz w:val="15"/>
                <w:szCs w:val="15"/>
              </w:rPr>
              <w:t xml:space="preserve">Trust placement</w:t>
            </w:r>
          </w:p>
        </w:tc>
        <w:tc>
          <w:tcPr>
            <w:tcW w:type="dxa" w:w="1968"/>
            <w:tcMar>
              <w:top w:type="dxa" w:w="60"/>
              <w:left w:type="dxa" w:w="90"/>
              <w:bottom w:type="dxa" w:w="60"/>
              <w:right w:type="dxa" w:w="90"/>
            </w:tcMar>
          </w:tcPr>
          <w:p>
            <w:pPr>
              <w:spacing w:after="0" w:line="240"/>
            </w:pPr>
            <w:r>
              <w:rPr>
                <w:sz w:val="15"/>
                <w:szCs w:val="15"/>
              </w:rPr>
              <w:t xml:space="preserve">Trust icons at page bottom; PDP proof block below forms.</w:t>
            </w:r>
          </w:p>
        </w:tc>
        <w:tc>
          <w:tcPr>
            <w:tcW w:type="dxa" w:w="1968"/>
            <w:tcMar>
              <w:top w:type="dxa" w:w="60"/>
              <w:left w:type="dxa" w:w="90"/>
              <w:bottom w:type="dxa" w:w="60"/>
              <w:right w:type="dxa" w:w="90"/>
            </w:tcMar>
          </w:tcPr>
          <w:p>
            <w:pPr>
              <w:spacing w:after="0" w:line="240"/>
            </w:pPr>
            <w:r>
              <w:rPr>
                <w:sz w:val="15"/>
                <w:szCs w:val="15"/>
              </w:rPr>
              <w:t xml:space="preserve">Gabriel trust strip under hero; Tacori PDP details block.</w:t>
            </w:r>
          </w:p>
        </w:tc>
        <w:tc>
          <w:tcPr>
            <w:tcW w:type="dxa" w:w="1968"/>
            <w:tcMar>
              <w:top w:type="dxa" w:w="60"/>
              <w:left w:type="dxa" w:w="90"/>
              <w:bottom w:type="dxa" w:w="60"/>
              <w:right w:type="dxa" w:w="90"/>
            </w:tcMar>
          </w:tcPr>
          <w:p>
            <w:pPr>
              <w:spacing w:after="0" w:line="240"/>
            </w:pPr>
            <w:r>
              <w:rPr>
                <w:sz w:val="15"/>
                <w:szCs w:val="15"/>
              </w:rPr>
              <w:t xml:space="preserve">Proof arrives after the decision moment.</w:t>
            </w:r>
          </w:p>
        </w:tc>
        <w:tc>
          <w:tcPr>
            <w:tcW w:type="dxa" w:w="1968"/>
            <w:tcMar>
              <w:top w:type="dxa" w:w="60"/>
              <w:left w:type="dxa" w:w="90"/>
              <w:bottom w:type="dxa" w:w="60"/>
              <w:right w:type="dxa" w:w="90"/>
            </w:tcMar>
          </w:tcPr>
          <w:p>
            <w:pPr>
              <w:spacing w:after="0" w:line="240"/>
            </w:pPr>
            <w:r>
              <w:rPr>
                <w:sz w:val="15"/>
                <w:szCs w:val="15"/>
              </w:rPr>
              <w:t xml:space="preserve">Trust strip under hero; certification/comfort block above the fold on PDP.</w:t>
            </w:r>
          </w:p>
        </w:tc>
        <w:tc>
          <w:tcPr>
            <w:tcW w:type="dxa" w:w="1968"/>
            <w:tcMar>
              <w:top w:type="dxa" w:w="60"/>
              <w:left w:type="dxa" w:w="90"/>
              <w:bottom w:type="dxa" w:w="60"/>
              <w:right w:type="dxa" w:w="90"/>
            </w:tcMar>
          </w:tcPr>
          <w:p>
            <w:pPr>
              <w:spacing w:after="0" w:line="240"/>
            </w:pPr>
            <w:r>
              <w:rPr>
                <w:sz w:val="15"/>
                <w:szCs w:val="15"/>
              </w:rPr>
              <w:t xml:space="preserve">Reassurance at the moment of doubt.</w:t>
            </w:r>
          </w:p>
        </w:tc>
        <w:tc>
          <w:tcPr>
            <w:tcW w:type="dxa" w:w="1837"/>
            <w:tcMar>
              <w:top w:type="dxa" w:w="60"/>
              <w:left w:type="dxa" w:w="90"/>
              <w:bottom w:type="dxa" w:w="60"/>
              <w:right w:type="dxa" w:w="90"/>
            </w:tcMar>
          </w:tcPr>
          <w:p>
            <w:pPr>
              <w:spacing w:after="0" w:line="240"/>
            </w:pPr>
            <w:r>
              <w:rPr>
                <w:sz w:val="15"/>
                <w:szCs w:val="15"/>
              </w:rPr>
              <w:t xml:space="preserve">Conversion, brand tier.</w:t>
            </w:r>
          </w:p>
        </w:tc>
        <w:tc>
          <w:tcPr>
            <w:tcW w:type="dxa" w:w="262"/>
            <w:tcMar>
              <w:top w:type="dxa" w:w="60"/>
              <w:left w:type="dxa" w:w="90"/>
              <w:bottom w:type="dxa" w:w="60"/>
              <w:right w:type="dxa" w:w="90"/>
            </w:tcMar>
          </w:tcPr>
          <w:p>
            <w:pPr>
              <w:spacing w:after="0" w:line="240"/>
            </w:pPr>
            <w:r>
              <w:rPr>
                <w:sz w:val="15"/>
                <w:szCs w:val="15"/>
              </w:rPr>
              <w:t xml:space="preserve">High</w:t>
            </w:r>
          </w:p>
        </w:tc>
        <w:tc>
          <w:tcPr>
            <w:tcW w:type="dxa" w:w="561"/>
            <w:tcMar>
              <w:top w:type="dxa" w:w="60"/>
              <w:left w:type="dxa" w:w="90"/>
              <w:bottom w:type="dxa" w:w="60"/>
              <w:right w:type="dxa" w:w="90"/>
            </w:tcMar>
          </w:tcPr>
          <w:p>
            <w:pPr>
              <w:spacing w:after="0" w:line="240"/>
            </w:pPr>
            <w:r>
              <w:rPr>
                <w:sz w:val="15"/>
                <w:szCs w:val="15"/>
              </w:rPr>
              <w:t xml:space="preserve">Low</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G9</w:t>
            </w:r>
          </w:p>
        </w:tc>
        <w:tc>
          <w:tcPr>
            <w:tcW w:type="dxa" w:w="918"/>
            <w:tcMar>
              <w:top w:type="dxa" w:w="60"/>
              <w:left w:type="dxa" w:w="90"/>
              <w:bottom w:type="dxa" w:w="60"/>
              <w:right w:type="dxa" w:w="90"/>
            </w:tcMar>
          </w:tcPr>
          <w:p>
            <w:pPr>
              <w:spacing w:after="0" w:line="240"/>
            </w:pPr>
            <w:r>
              <w:rPr>
                <w:sz w:val="15"/>
                <w:szCs w:val="15"/>
              </w:rPr>
              <w:t xml:space="preserve">Mobile zoom</w:t>
            </w:r>
          </w:p>
        </w:tc>
        <w:tc>
          <w:tcPr>
            <w:tcW w:type="dxa" w:w="1968"/>
            <w:tcMar>
              <w:top w:type="dxa" w:w="60"/>
              <w:left w:type="dxa" w:w="90"/>
              <w:bottom w:type="dxa" w:w="60"/>
              <w:right w:type="dxa" w:w="90"/>
            </w:tcMar>
          </w:tcPr>
          <w:p>
            <w:pPr>
              <w:spacing w:after="0" w:line="240"/>
            </w:pPr>
            <w:r>
              <w:rPr>
                <w:rFonts w:ascii="Consolas" w:cs="Consolas" w:eastAsia="Consolas" w:hAnsi="Consolas"/>
                <w:sz w:val="15"/>
                <w:szCs w:val="15"/>
                <w:shd w:fill="F1EEE8" w:color="auto" w:val="clear"/>
              </w:rPr>
              <w:t xml:space="preserve">user-scalable=0</w:t>
            </w:r>
            <w:r>
              <w:rPr>
                <w:sz w:val="15"/>
                <w:szCs w:val="15"/>
              </w:rPr>
              <w:t xml:space="preserve"> everywhere.</w:t>
            </w:r>
          </w:p>
        </w:tc>
        <w:tc>
          <w:tcPr>
            <w:tcW w:type="dxa" w:w="1968"/>
            <w:tcMar>
              <w:top w:type="dxa" w:w="60"/>
              <w:left w:type="dxa" w:w="90"/>
              <w:bottom w:type="dxa" w:w="60"/>
              <w:right w:type="dxa" w:w="90"/>
            </w:tcMar>
          </w:tcPr>
          <w:p>
            <w:pPr>
              <w:spacing w:after="0" w:line="240"/>
            </w:pPr>
            <w:r>
              <w:rPr>
                <w:sz w:val="15"/>
                <w:szCs w:val="15"/>
              </w:rPr>
              <w:t xml:space="preserve">All references allow zoom.</w:t>
            </w:r>
          </w:p>
        </w:tc>
        <w:tc>
          <w:tcPr>
            <w:tcW w:type="dxa" w:w="1968"/>
            <w:tcMar>
              <w:top w:type="dxa" w:w="60"/>
              <w:left w:type="dxa" w:w="90"/>
              <w:bottom w:type="dxa" w:w="60"/>
              <w:right w:type="dxa" w:w="90"/>
            </w:tcMar>
          </w:tcPr>
          <w:p>
            <w:pPr>
              <w:spacing w:after="0" w:line="240"/>
            </w:pPr>
            <w:r>
              <w:rPr>
                <w:sz w:val="15"/>
                <w:szCs w:val="15"/>
              </w:rPr>
              <w:t xml:space="preserve">Accessibility failure and product-inspection barrier.</w:t>
            </w:r>
          </w:p>
        </w:tc>
        <w:tc>
          <w:tcPr>
            <w:tcW w:type="dxa" w:w="1968"/>
            <w:tcMar>
              <w:top w:type="dxa" w:w="60"/>
              <w:left w:type="dxa" w:w="90"/>
              <w:bottom w:type="dxa" w:w="60"/>
              <w:right w:type="dxa" w:w="90"/>
            </w:tcMar>
          </w:tcPr>
          <w:p>
            <w:pPr>
              <w:spacing w:after="0" w:line="240"/>
            </w:pPr>
            <w:r>
              <w:rPr>
                <w:sz w:val="15"/>
                <w:szCs w:val="15"/>
              </w:rPr>
              <w:t xml:space="preserve">Remove </w:t>
            </w:r>
            <w:r>
              <w:rPr>
                <w:rFonts w:ascii="Consolas" w:cs="Consolas" w:eastAsia="Consolas" w:hAnsi="Consolas"/>
                <w:sz w:val="15"/>
                <w:szCs w:val="15"/>
                <w:shd w:fill="F1EEE8" w:color="auto" w:val="clear"/>
              </w:rPr>
              <w:t xml:space="preserve">maximum-scale</w:t>
            </w:r>
            <w:r>
              <w:rPr>
                <w:sz w:val="15"/>
                <w:szCs w:val="15"/>
              </w:rPr>
              <w:t xml:space="preserve">/</w:t>
            </w:r>
            <w:r>
              <w:rPr>
                <w:rFonts w:ascii="Consolas" w:cs="Consolas" w:eastAsia="Consolas" w:hAnsi="Consolas"/>
                <w:sz w:val="15"/>
                <w:szCs w:val="15"/>
                <w:shd w:fill="F1EEE8" w:color="auto" w:val="clear"/>
              </w:rPr>
              <w:t xml:space="preserve">user-scalable</w:t>
            </w:r>
            <w:r>
              <w:rPr>
                <w:sz w:val="15"/>
                <w:szCs w:val="15"/>
              </w:rPr>
              <w:t xml:space="preserve"> from viewport meta.</w:t>
            </w:r>
          </w:p>
        </w:tc>
        <w:tc>
          <w:tcPr>
            <w:tcW w:type="dxa" w:w="1968"/>
            <w:tcMar>
              <w:top w:type="dxa" w:w="60"/>
              <w:left w:type="dxa" w:w="90"/>
              <w:bottom w:type="dxa" w:w="60"/>
              <w:right w:type="dxa" w:w="90"/>
            </w:tcMar>
          </w:tcPr>
          <w:p>
            <w:pPr>
              <w:spacing w:after="0" w:line="240"/>
            </w:pPr>
            <w:r>
              <w:rPr>
                <w:sz w:val="15"/>
                <w:szCs w:val="15"/>
              </w:rPr>
              <w:t xml:space="preserve">Can inspect pavé and settings.</w:t>
            </w:r>
          </w:p>
        </w:tc>
        <w:tc>
          <w:tcPr>
            <w:tcW w:type="dxa" w:w="1837"/>
            <w:tcMar>
              <w:top w:type="dxa" w:w="60"/>
              <w:left w:type="dxa" w:w="90"/>
              <w:bottom w:type="dxa" w:w="60"/>
              <w:right w:type="dxa" w:w="90"/>
            </w:tcMar>
          </w:tcPr>
          <w:p>
            <w:pPr>
              <w:spacing w:after="0" w:line="240"/>
            </w:pPr>
            <w:r>
              <w:rPr>
                <w:sz w:val="15"/>
                <w:szCs w:val="15"/>
              </w:rPr>
              <w:t xml:space="preserve">ADA risk removed.</w:t>
            </w:r>
          </w:p>
        </w:tc>
        <w:tc>
          <w:tcPr>
            <w:tcW w:type="dxa" w:w="262"/>
            <w:tcMar>
              <w:top w:type="dxa" w:w="60"/>
              <w:left w:type="dxa" w:w="90"/>
              <w:bottom w:type="dxa" w:w="60"/>
              <w:right w:type="dxa" w:w="90"/>
            </w:tcMar>
          </w:tcPr>
          <w:p>
            <w:pPr>
              <w:spacing w:after="0" w:line="240"/>
            </w:pPr>
            <w:r>
              <w:rPr>
                <w:sz w:val="15"/>
                <w:szCs w:val="15"/>
              </w:rPr>
              <w:t xml:space="preserve">Critical</w:t>
            </w:r>
          </w:p>
        </w:tc>
        <w:tc>
          <w:tcPr>
            <w:tcW w:type="dxa" w:w="561"/>
            <w:tcMar>
              <w:top w:type="dxa" w:w="60"/>
              <w:left w:type="dxa" w:w="90"/>
              <w:bottom w:type="dxa" w:w="60"/>
              <w:right w:type="dxa" w:w="90"/>
            </w:tcMar>
          </w:tcPr>
          <w:p>
            <w:pPr>
              <w:spacing w:after="0" w:line="240"/>
            </w:pPr>
            <w:r>
              <w:rPr>
                <w:sz w:val="15"/>
                <w:szCs w:val="15"/>
              </w:rPr>
              <w:t xml:space="preserve">Trivial</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G10</w:t>
            </w:r>
          </w:p>
        </w:tc>
        <w:tc>
          <w:tcPr>
            <w:tcW w:type="dxa" w:w="918"/>
            <w:tcMar>
              <w:top w:type="dxa" w:w="60"/>
              <w:left w:type="dxa" w:w="90"/>
              <w:bottom w:type="dxa" w:w="60"/>
              <w:right w:type="dxa" w:w="90"/>
            </w:tcMar>
          </w:tcPr>
          <w:p>
            <w:pPr>
              <w:spacing w:after="0" w:line="240"/>
            </w:pPr>
            <w:r>
              <w:rPr>
                <w:sz w:val="15"/>
                <w:szCs w:val="15"/>
              </w:rPr>
              <w:t xml:space="preserve">Collection storytelling</w:t>
            </w:r>
          </w:p>
        </w:tc>
        <w:tc>
          <w:tcPr>
            <w:tcW w:type="dxa" w:w="1968"/>
            <w:tcMar>
              <w:top w:type="dxa" w:w="60"/>
              <w:left w:type="dxa" w:w="90"/>
              <w:bottom w:type="dxa" w:w="60"/>
              <w:right w:type="dxa" w:w="90"/>
            </w:tcMar>
          </w:tcPr>
          <w:p>
            <w:pPr>
              <w:spacing w:after="0" w:line="240"/>
            </w:pPr>
            <w:r>
              <w:rPr>
                <w:sz w:val="15"/>
                <w:szCs w:val="15"/>
              </w:rPr>
              <w:t xml:space="preserve">Eleven collection blurbs in the menu, five links; collection pages not merchandised in nav.</w:t>
            </w:r>
          </w:p>
        </w:tc>
        <w:tc>
          <w:tcPr>
            <w:tcW w:type="dxa" w:w="1968"/>
            <w:tcMar>
              <w:top w:type="dxa" w:w="60"/>
              <w:left w:type="dxa" w:w="90"/>
              <w:bottom w:type="dxa" w:w="60"/>
              <w:right w:type="dxa" w:w="90"/>
            </w:tcMar>
          </w:tcPr>
          <w:p>
            <w:pPr>
              <w:spacing w:after="0" w:line="240"/>
            </w:pPr>
            <w:r>
              <w:rPr>
                <w:sz w:val="15"/>
                <w:szCs w:val="15"/>
              </w:rPr>
              <w:t xml:space="preserve">Michael M (10 named collections, each shoppable), Tacori (Crescent page).</w:t>
            </w:r>
          </w:p>
        </w:tc>
        <w:tc>
          <w:tcPr>
            <w:tcW w:type="dxa" w:w="1968"/>
            <w:tcMar>
              <w:top w:type="dxa" w:w="60"/>
              <w:left w:type="dxa" w:w="90"/>
              <w:bottom w:type="dxa" w:w="60"/>
              <w:right w:type="dxa" w:w="90"/>
            </w:tcMar>
          </w:tcPr>
          <w:p>
            <w:pPr>
              <w:spacing w:after="0" w:line="240"/>
            </w:pPr>
            <w:r>
              <w:rPr>
                <w:sz w:val="15"/>
                <w:szCs w:val="15"/>
              </w:rPr>
              <w:t xml:space="preserve">The brand's best differentiators (Quilts®, Signature Shank®) have no landing-page hierarchy.</w:t>
            </w:r>
          </w:p>
        </w:tc>
        <w:tc>
          <w:tcPr>
            <w:tcW w:type="dxa" w:w="1968"/>
            <w:tcMar>
              <w:top w:type="dxa" w:w="60"/>
              <w:left w:type="dxa" w:w="90"/>
              <w:bottom w:type="dxa" w:w="60"/>
              <w:right w:type="dxa" w:w="90"/>
            </w:tcMar>
          </w:tcPr>
          <w:p>
            <w:pPr>
              <w:spacing w:after="0" w:line="240"/>
            </w:pPr>
            <w:r>
              <w:rPr>
                <w:sz w:val="15"/>
                <w:szCs w:val="15"/>
              </w:rPr>
              <w:t xml:space="preserve">Collection hub + one landing page per signature feature (Quilts®, Signature Shank®, Expandables™, Lotus™, Always).</w:t>
            </w:r>
          </w:p>
        </w:tc>
        <w:tc>
          <w:tcPr>
            <w:tcW w:type="dxa" w:w="1968"/>
            <w:tcMar>
              <w:top w:type="dxa" w:w="60"/>
              <w:left w:type="dxa" w:w="90"/>
              <w:bottom w:type="dxa" w:w="60"/>
              <w:right w:type="dxa" w:w="90"/>
            </w:tcMar>
          </w:tcPr>
          <w:p>
            <w:pPr>
              <w:spacing w:after="0" w:line="240"/>
            </w:pPr>
            <w:r>
              <w:rPr>
                <w:sz w:val="15"/>
                <w:szCs w:val="15"/>
              </w:rPr>
              <w:t xml:space="preserve">Understands what makes the ring different.</w:t>
            </w:r>
          </w:p>
        </w:tc>
        <w:tc>
          <w:tcPr>
            <w:tcW w:type="dxa" w:w="1837"/>
            <w:tcMar>
              <w:top w:type="dxa" w:w="60"/>
              <w:left w:type="dxa" w:w="90"/>
              <w:bottom w:type="dxa" w:w="60"/>
              <w:right w:type="dxa" w:w="90"/>
            </w:tcMar>
          </w:tcPr>
          <w:p>
            <w:pPr>
              <w:spacing w:after="0" w:line="240"/>
            </w:pPr>
            <w:r>
              <w:rPr>
                <w:sz w:val="15"/>
                <w:szCs w:val="15"/>
              </w:rPr>
              <w:t xml:space="preserve">Brand equity, SEO for branded terms.</w:t>
            </w:r>
          </w:p>
        </w:tc>
        <w:tc>
          <w:tcPr>
            <w:tcW w:type="dxa" w:w="262"/>
            <w:tcMar>
              <w:top w:type="dxa" w:w="60"/>
              <w:left w:type="dxa" w:w="90"/>
              <w:bottom w:type="dxa" w:w="60"/>
              <w:right w:type="dxa" w:w="90"/>
            </w:tcMar>
          </w:tcPr>
          <w:p>
            <w:pPr>
              <w:spacing w:after="0" w:line="240"/>
            </w:pPr>
            <w:r>
              <w:rPr>
                <w:sz w:val="15"/>
                <w:szCs w:val="15"/>
              </w:rPr>
              <w:t xml:space="preserve">High</w:t>
            </w:r>
          </w:p>
        </w:tc>
        <w:tc>
          <w:tcPr>
            <w:tcW w:type="dxa" w:w="561"/>
            <w:tcMar>
              <w:top w:type="dxa" w:w="60"/>
              <w:left w:type="dxa" w:w="90"/>
              <w:bottom w:type="dxa" w:w="60"/>
              <w:right w:type="dxa" w:w="90"/>
            </w:tcMar>
          </w:tcPr>
          <w:p>
            <w:pPr>
              <w:spacing w:after="0" w:line="240"/>
            </w:pPr>
            <w:r>
              <w:rPr>
                <w:sz w:val="15"/>
                <w:szCs w:val="15"/>
              </w:rPr>
              <w:t xml:space="preserve">Medium</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G11</w:t>
            </w:r>
          </w:p>
        </w:tc>
        <w:tc>
          <w:tcPr>
            <w:tcW w:type="dxa" w:w="918"/>
            <w:tcMar>
              <w:top w:type="dxa" w:w="60"/>
              <w:left w:type="dxa" w:w="90"/>
              <w:bottom w:type="dxa" w:w="60"/>
              <w:right w:type="dxa" w:w="90"/>
            </w:tcMar>
          </w:tcPr>
          <w:p>
            <w:pPr>
              <w:spacing w:after="0" w:line="240"/>
            </w:pPr>
            <w:r>
              <w:rPr>
                <w:sz w:val="15"/>
                <w:szCs w:val="15"/>
              </w:rPr>
              <w:t xml:space="preserve">Cross-sell / pairing</w:t>
            </w:r>
          </w:p>
        </w:tc>
        <w:tc>
          <w:tcPr>
            <w:tcW w:type="dxa" w:w="1968"/>
            <w:tcMar>
              <w:top w:type="dxa" w:w="60"/>
              <w:left w:type="dxa" w:w="90"/>
              <w:bottom w:type="dxa" w:w="60"/>
              <w:right w:type="dxa" w:w="90"/>
            </w:tcMar>
          </w:tcPr>
          <w:p>
            <w:pPr>
              <w:spacing w:after="0" w:line="240"/>
            </w:pPr>
            <w:r>
              <w:rPr>
                <w:sz w:val="15"/>
                <w:szCs w:val="15"/>
              </w:rPr>
              <w:t xml:space="preserve">One text link "View Matching Wedding Band"; "Men's Bands" rail on a women's ER PDP.</w:t>
            </w:r>
          </w:p>
        </w:tc>
        <w:tc>
          <w:tcPr>
            <w:tcW w:type="dxa" w:w="1968"/>
            <w:tcMar>
              <w:top w:type="dxa" w:w="60"/>
              <w:left w:type="dxa" w:w="90"/>
              <w:bottom w:type="dxa" w:w="60"/>
              <w:right w:type="dxa" w:w="90"/>
            </w:tcMar>
          </w:tcPr>
          <w:p>
            <w:pPr>
              <w:spacing w:after="0" w:line="240"/>
            </w:pPr>
            <w:r>
              <w:rPr>
                <w:sz w:val="15"/>
                <w:szCs w:val="15"/>
              </w:rPr>
              <w:t xml:space="preserve">Tacori "Recommended Pairings For Her" (metal-matched); Michael M "Perfect Pairings".</w:t>
            </w:r>
          </w:p>
        </w:tc>
        <w:tc>
          <w:tcPr>
            <w:tcW w:type="dxa" w:w="1968"/>
            <w:tcMar>
              <w:top w:type="dxa" w:w="60"/>
              <w:left w:type="dxa" w:w="90"/>
              <w:bottom w:type="dxa" w:w="60"/>
              <w:right w:type="dxa" w:w="90"/>
            </w:tcMar>
          </w:tcPr>
          <w:p>
            <w:pPr>
              <w:spacing w:after="0" w:line="240"/>
            </w:pPr>
            <w:r>
              <w:rPr>
                <w:sz w:val="15"/>
                <w:szCs w:val="15"/>
              </w:rPr>
              <w:t xml:space="preserve">Pairing is A.JAFFE's natural second sale.</w:t>
            </w:r>
          </w:p>
        </w:tc>
        <w:tc>
          <w:tcPr>
            <w:tcW w:type="dxa" w:w="1968"/>
            <w:tcMar>
              <w:top w:type="dxa" w:w="60"/>
              <w:left w:type="dxa" w:w="90"/>
              <w:bottom w:type="dxa" w:w="60"/>
              <w:right w:type="dxa" w:w="90"/>
            </w:tcMar>
          </w:tcPr>
          <w:p>
            <w:pPr>
              <w:spacing w:after="0" w:line="240"/>
            </w:pPr>
            <w:r>
              <w:rPr>
                <w:sz w:val="15"/>
                <w:szCs w:val="15"/>
              </w:rPr>
              <w:t xml:space="preserve">Pairing module with band shown in selected metal; separate "For him" module.</w:t>
            </w:r>
          </w:p>
        </w:tc>
        <w:tc>
          <w:tcPr>
            <w:tcW w:type="dxa" w:w="1968"/>
            <w:tcMar>
              <w:top w:type="dxa" w:w="60"/>
              <w:left w:type="dxa" w:w="90"/>
              <w:bottom w:type="dxa" w:w="60"/>
              <w:right w:type="dxa" w:w="90"/>
            </w:tcMar>
          </w:tcPr>
          <w:p>
            <w:pPr>
              <w:spacing w:after="0" w:line="240"/>
            </w:pPr>
            <w:r>
              <w:rPr>
                <w:sz w:val="15"/>
                <w:szCs w:val="15"/>
              </w:rPr>
              <w:t xml:space="preserve">Completes the set.</w:t>
            </w:r>
          </w:p>
        </w:tc>
        <w:tc>
          <w:tcPr>
            <w:tcW w:type="dxa" w:w="1837"/>
            <w:tcMar>
              <w:top w:type="dxa" w:w="60"/>
              <w:left w:type="dxa" w:w="90"/>
              <w:bottom w:type="dxa" w:w="60"/>
              <w:right w:type="dxa" w:w="90"/>
            </w:tcMar>
          </w:tcPr>
          <w:p>
            <w:pPr>
              <w:spacing w:after="0" w:line="240"/>
            </w:pPr>
            <w:r>
              <w:rPr>
                <w:sz w:val="15"/>
                <w:szCs w:val="15"/>
              </w:rPr>
              <w:t xml:space="preserve">AOV at retailer, band attach.</w:t>
            </w:r>
          </w:p>
        </w:tc>
        <w:tc>
          <w:tcPr>
            <w:tcW w:type="dxa" w:w="262"/>
            <w:tcMar>
              <w:top w:type="dxa" w:w="60"/>
              <w:left w:type="dxa" w:w="90"/>
              <w:bottom w:type="dxa" w:w="60"/>
              <w:right w:type="dxa" w:w="90"/>
            </w:tcMar>
          </w:tcPr>
          <w:p>
            <w:pPr>
              <w:spacing w:after="0" w:line="240"/>
            </w:pPr>
            <w:r>
              <w:rPr>
                <w:sz w:val="15"/>
                <w:szCs w:val="15"/>
              </w:rPr>
              <w:t xml:space="preserve">High</w:t>
            </w:r>
          </w:p>
        </w:tc>
        <w:tc>
          <w:tcPr>
            <w:tcW w:type="dxa" w:w="561"/>
            <w:tcMar>
              <w:top w:type="dxa" w:w="60"/>
              <w:left w:type="dxa" w:w="90"/>
              <w:bottom w:type="dxa" w:w="60"/>
              <w:right w:type="dxa" w:w="90"/>
            </w:tcMar>
          </w:tcPr>
          <w:p>
            <w:pPr>
              <w:spacing w:after="0" w:line="240"/>
            </w:pPr>
            <w:r>
              <w:rPr>
                <w:sz w:val="15"/>
                <w:szCs w:val="15"/>
              </w:rPr>
              <w:t xml:space="preserve">Medium</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G12</w:t>
            </w:r>
          </w:p>
        </w:tc>
        <w:tc>
          <w:tcPr>
            <w:tcW w:type="dxa" w:w="918"/>
            <w:tcMar>
              <w:top w:type="dxa" w:w="60"/>
              <w:left w:type="dxa" w:w="90"/>
              <w:bottom w:type="dxa" w:w="60"/>
              <w:right w:type="dxa" w:w="90"/>
            </w:tcMar>
          </w:tcPr>
          <w:p>
            <w:pPr>
              <w:spacing w:after="0" w:line="240"/>
            </w:pPr>
            <w:r>
              <w:rPr>
                <w:sz w:val="15"/>
                <w:szCs w:val="15"/>
              </w:rPr>
              <w:t xml:space="preserve">Education / knowledge</w:t>
            </w:r>
          </w:p>
        </w:tc>
        <w:tc>
          <w:tcPr>
            <w:tcW w:type="dxa" w:w="1968"/>
            <w:tcMar>
              <w:top w:type="dxa" w:w="60"/>
              <w:left w:type="dxa" w:w="90"/>
              <w:bottom w:type="dxa" w:w="60"/>
              <w:right w:type="dxa" w:w="90"/>
            </w:tcMar>
          </w:tcPr>
          <w:p>
            <w:pPr>
              <w:spacing w:after="0" w:line="240"/>
            </w:pPr>
            <w:r>
              <w:rPr>
                <w:sz w:val="15"/>
                <w:szCs w:val="15"/>
              </w:rPr>
              <w:t xml:space="preserve">None in menu; SEO copy at PLP bottom.</w:t>
            </w:r>
          </w:p>
        </w:tc>
        <w:tc>
          <w:tcPr>
            <w:tcW w:type="dxa" w:w="1968"/>
            <w:tcMar>
              <w:top w:type="dxa" w:w="60"/>
              <w:left w:type="dxa" w:w="90"/>
              <w:bottom w:type="dxa" w:w="60"/>
              <w:right w:type="dxa" w:w="90"/>
            </w:tcMar>
          </w:tcPr>
          <w:p>
            <w:pPr>
              <w:spacing w:after="0" w:line="240"/>
            </w:pPr>
            <w:r>
              <w:rPr>
                <w:sz w:val="15"/>
                <w:szCs w:val="15"/>
              </w:rPr>
              <w:t xml:space="preserve">Gabriel Knowledge column + FAQ; Blue Nile education per panel; VRAI guides.</w:t>
            </w:r>
          </w:p>
        </w:tc>
        <w:tc>
          <w:tcPr>
            <w:tcW w:type="dxa" w:w="1968"/>
            <w:tcMar>
              <w:top w:type="dxa" w:w="60"/>
              <w:left w:type="dxa" w:w="90"/>
              <w:bottom w:type="dxa" w:w="60"/>
              <w:right w:type="dxa" w:w="90"/>
            </w:tcMar>
          </w:tcPr>
          <w:p>
            <w:pPr>
              <w:spacing w:after="0" w:line="240"/>
            </w:pPr>
            <w:r>
              <w:rPr>
                <w:sz w:val="15"/>
                <w:szCs w:val="15"/>
              </w:rPr>
              <w:t xml:space="preserve">Shoppers research before contacting a retailer.</w:t>
            </w:r>
          </w:p>
        </w:tc>
        <w:tc>
          <w:tcPr>
            <w:tcW w:type="dxa" w:w="1968"/>
            <w:tcMar>
              <w:top w:type="dxa" w:w="60"/>
              <w:left w:type="dxa" w:w="90"/>
              <w:bottom w:type="dxa" w:w="60"/>
              <w:right w:type="dxa" w:w="90"/>
            </w:tcMar>
          </w:tcPr>
          <w:p>
            <w:pPr>
              <w:spacing w:after="0" w:line="240"/>
            </w:pPr>
            <w:r>
              <w:rPr>
                <w:sz w:val="15"/>
                <w:szCs w:val="15"/>
              </w:rPr>
              <w:t xml:space="preserve">"Guides" column in menu: Ring fit &amp; comfort, Shapes, Metals, Customization, Care.</w:t>
            </w:r>
          </w:p>
        </w:tc>
        <w:tc>
          <w:tcPr>
            <w:tcW w:type="dxa" w:w="1968"/>
            <w:tcMar>
              <w:top w:type="dxa" w:w="60"/>
              <w:left w:type="dxa" w:w="90"/>
              <w:bottom w:type="dxa" w:w="60"/>
              <w:right w:type="dxa" w:w="90"/>
            </w:tcMar>
          </w:tcPr>
          <w:p>
            <w:pPr>
              <w:spacing w:after="0" w:line="240"/>
            </w:pPr>
            <w:r>
              <w:rPr>
                <w:sz w:val="15"/>
                <w:szCs w:val="15"/>
              </w:rPr>
              <w:t xml:space="preserve">Confidence.</w:t>
            </w:r>
          </w:p>
        </w:tc>
        <w:tc>
          <w:tcPr>
            <w:tcW w:type="dxa" w:w="1837"/>
            <w:tcMar>
              <w:top w:type="dxa" w:w="60"/>
              <w:left w:type="dxa" w:w="90"/>
              <w:bottom w:type="dxa" w:w="60"/>
              <w:right w:type="dxa" w:w="90"/>
            </w:tcMar>
          </w:tcPr>
          <w:p>
            <w:pPr>
              <w:spacing w:after="0" w:line="240"/>
            </w:pPr>
            <w:r>
              <w:rPr>
                <w:sz w:val="15"/>
                <w:szCs w:val="15"/>
              </w:rPr>
              <w:t xml:space="preserve">SEO/AEO, time on site.</w:t>
            </w:r>
          </w:p>
        </w:tc>
        <w:tc>
          <w:tcPr>
            <w:tcW w:type="dxa" w:w="262"/>
            <w:tcMar>
              <w:top w:type="dxa" w:w="60"/>
              <w:left w:type="dxa" w:w="90"/>
              <w:bottom w:type="dxa" w:w="60"/>
              <w:right w:type="dxa" w:w="90"/>
            </w:tcMar>
          </w:tcPr>
          <w:p>
            <w:pPr>
              <w:spacing w:after="0" w:line="240"/>
            </w:pPr>
            <w:r>
              <w:rPr>
                <w:sz w:val="15"/>
                <w:szCs w:val="15"/>
              </w:rPr>
              <w:t xml:space="preserve">Medium</w:t>
            </w:r>
          </w:p>
        </w:tc>
        <w:tc>
          <w:tcPr>
            <w:tcW w:type="dxa" w:w="561"/>
            <w:tcMar>
              <w:top w:type="dxa" w:w="60"/>
              <w:left w:type="dxa" w:w="90"/>
              <w:bottom w:type="dxa" w:w="60"/>
              <w:right w:type="dxa" w:w="90"/>
            </w:tcMar>
          </w:tcPr>
          <w:p>
            <w:pPr>
              <w:spacing w:after="0" w:line="240"/>
            </w:pPr>
            <w:r>
              <w:rPr>
                <w:sz w:val="15"/>
                <w:szCs w:val="15"/>
              </w:rPr>
              <w:t xml:space="preserve">Medium</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G13</w:t>
            </w:r>
          </w:p>
        </w:tc>
        <w:tc>
          <w:tcPr>
            <w:tcW w:type="dxa" w:w="918"/>
            <w:tcMar>
              <w:top w:type="dxa" w:w="60"/>
              <w:left w:type="dxa" w:w="90"/>
              <w:bottom w:type="dxa" w:w="60"/>
              <w:right w:type="dxa" w:w="90"/>
            </w:tcMar>
          </w:tcPr>
          <w:p>
            <w:pPr>
              <w:spacing w:after="0" w:line="240"/>
            </w:pPr>
            <w:r>
              <w:rPr>
                <w:sz w:val="15"/>
                <w:szCs w:val="15"/>
              </w:rPr>
              <w:t xml:space="preserve">Ready-to-ship / availability</w:t>
            </w:r>
          </w:p>
        </w:tc>
        <w:tc>
          <w:tcPr>
            <w:tcW w:type="dxa" w:w="1968"/>
            <w:tcMar>
              <w:top w:type="dxa" w:w="60"/>
              <w:left w:type="dxa" w:w="90"/>
              <w:bottom w:type="dxa" w:w="60"/>
              <w:right w:type="dxa" w:w="90"/>
            </w:tcMar>
          </w:tcPr>
          <w:p>
            <w:pPr>
              <w:spacing w:after="0" w:line="240"/>
            </w:pPr>
            <w:r>
              <w:rPr>
                <w:sz w:val="15"/>
                <w:szCs w:val="15"/>
              </w:rPr>
              <w:t xml:space="preserve">Not indicated.</w:t>
            </w:r>
          </w:p>
        </w:tc>
        <w:tc>
          <w:tcPr>
            <w:tcW w:type="dxa" w:w="1968"/>
            <w:tcMar>
              <w:top w:type="dxa" w:w="60"/>
              <w:left w:type="dxa" w:w="90"/>
              <w:bottom w:type="dxa" w:w="60"/>
              <w:right w:type="dxa" w:w="90"/>
            </w:tcMar>
          </w:tcPr>
          <w:p>
            <w:pPr>
              <w:spacing w:after="0" w:line="240"/>
            </w:pPr>
            <w:r>
              <w:rPr>
                <w:sz w:val="15"/>
                <w:szCs w:val="15"/>
              </w:rPr>
              <w:t xml:space="preserve">VRAI, Blue Nile "Ready to Ship".</w:t>
            </w:r>
          </w:p>
        </w:tc>
        <w:tc>
          <w:tcPr>
            <w:tcW w:type="dxa" w:w="1968"/>
            <w:tcMar>
              <w:top w:type="dxa" w:w="60"/>
              <w:left w:type="dxa" w:w="90"/>
              <w:bottom w:type="dxa" w:w="60"/>
              <w:right w:type="dxa" w:w="90"/>
            </w:tcMar>
          </w:tcPr>
          <w:p>
            <w:pPr>
              <w:spacing w:after="0" w:line="240"/>
            </w:pPr>
            <w:r>
              <w:rPr>
                <w:sz w:val="15"/>
                <w:szCs w:val="15"/>
              </w:rPr>
              <w:t xml:space="preserve">Retailer-led brands still have in-stock styles at partners.</w:t>
            </w:r>
          </w:p>
        </w:tc>
        <w:tc>
          <w:tcPr>
            <w:tcW w:type="dxa" w:w="1968"/>
            <w:tcMar>
              <w:top w:type="dxa" w:w="60"/>
              <w:left w:type="dxa" w:w="90"/>
              <w:bottom w:type="dxa" w:w="60"/>
              <w:right w:type="dxa" w:w="90"/>
            </w:tcMar>
          </w:tcPr>
          <w:p>
            <w:pPr>
              <w:spacing w:after="0" w:line="240"/>
            </w:pPr>
            <w:r>
              <w:rPr>
                <w:sz w:val="15"/>
                <w:szCs w:val="15"/>
              </w:rPr>
              <w:t xml:space="preserve">"Available at retailers near you" signal driven by retailer inventory feed (phase 2).</w:t>
            </w:r>
          </w:p>
        </w:tc>
        <w:tc>
          <w:tcPr>
            <w:tcW w:type="dxa" w:w="1968"/>
            <w:tcMar>
              <w:top w:type="dxa" w:w="60"/>
              <w:left w:type="dxa" w:w="90"/>
              <w:bottom w:type="dxa" w:w="60"/>
              <w:right w:type="dxa" w:w="90"/>
            </w:tcMar>
          </w:tcPr>
          <w:p>
            <w:pPr>
              <w:spacing w:after="0" w:line="240"/>
            </w:pPr>
            <w:r>
              <w:rPr>
                <w:sz w:val="15"/>
                <w:szCs w:val="15"/>
              </w:rPr>
              <w:t xml:space="preserve">Knows what she can see today.</w:t>
            </w:r>
          </w:p>
        </w:tc>
        <w:tc>
          <w:tcPr>
            <w:tcW w:type="dxa" w:w="1837"/>
            <w:tcMar>
              <w:top w:type="dxa" w:w="60"/>
              <w:left w:type="dxa" w:w="90"/>
              <w:bottom w:type="dxa" w:w="60"/>
              <w:right w:type="dxa" w:w="90"/>
            </w:tcMar>
          </w:tcPr>
          <w:p>
            <w:pPr>
              <w:spacing w:after="0" w:line="240"/>
            </w:pPr>
            <w:r>
              <w:rPr>
                <w:sz w:val="15"/>
                <w:szCs w:val="15"/>
              </w:rPr>
              <w:t xml:space="preserve">Retailer traffic.</w:t>
            </w:r>
          </w:p>
        </w:tc>
        <w:tc>
          <w:tcPr>
            <w:tcW w:type="dxa" w:w="262"/>
            <w:tcMar>
              <w:top w:type="dxa" w:w="60"/>
              <w:left w:type="dxa" w:w="90"/>
              <w:bottom w:type="dxa" w:w="60"/>
              <w:right w:type="dxa" w:w="90"/>
            </w:tcMar>
          </w:tcPr>
          <w:p>
            <w:pPr>
              <w:spacing w:after="0" w:line="240"/>
            </w:pPr>
            <w:r>
              <w:rPr>
                <w:sz w:val="15"/>
                <w:szCs w:val="15"/>
              </w:rPr>
              <w:t xml:space="preserve">Future</w:t>
            </w:r>
          </w:p>
        </w:tc>
        <w:tc>
          <w:tcPr>
            <w:tcW w:type="dxa" w:w="561"/>
            <w:tcMar>
              <w:top w:type="dxa" w:w="60"/>
              <w:left w:type="dxa" w:w="90"/>
              <w:bottom w:type="dxa" w:w="60"/>
              <w:right w:type="dxa" w:w="90"/>
            </w:tcMar>
          </w:tcPr>
          <w:p>
            <w:pPr>
              <w:spacing w:after="0" w:line="240"/>
            </w:pPr>
            <w:r>
              <w:rPr>
                <w:sz w:val="15"/>
                <w:szCs w:val="15"/>
              </w:rPr>
              <w:t xml:space="preserve">High</w:t>
            </w:r>
          </w:p>
        </w:tc>
      </w:tr>
      <w:tr>
        <w:trPr>
          <w:cantSplit/>
          <w:tblHeader w:val="false"/>
        </w:trPr>
        <w:tc>
          <w:tcPr>
            <w:tcW w:type="dxa" w:w="262"/>
            <w:tcMar>
              <w:top w:type="dxa" w:w="60"/>
              <w:left w:type="dxa" w:w="90"/>
              <w:bottom w:type="dxa" w:w="60"/>
              <w:right w:type="dxa" w:w="90"/>
            </w:tcMar>
          </w:tcPr>
          <w:p>
            <w:pPr>
              <w:spacing w:after="0" w:line="240"/>
            </w:pPr>
            <w:r>
              <w:rPr>
                <w:sz w:val="15"/>
                <w:szCs w:val="15"/>
              </w:rPr>
              <w:t xml:space="preserve">G14</w:t>
            </w:r>
          </w:p>
        </w:tc>
        <w:tc>
          <w:tcPr>
            <w:tcW w:type="dxa" w:w="918"/>
            <w:tcMar>
              <w:top w:type="dxa" w:w="60"/>
              <w:left w:type="dxa" w:w="90"/>
              <w:bottom w:type="dxa" w:w="60"/>
              <w:right w:type="dxa" w:w="90"/>
            </w:tcMar>
          </w:tcPr>
          <w:p>
            <w:pPr>
              <w:spacing w:after="0" w:line="240"/>
            </w:pPr>
            <w:r>
              <w:rPr>
                <w:sz w:val="15"/>
                <w:szCs w:val="15"/>
              </w:rPr>
              <w:t xml:space="preserve">Header hierarchy</w:t>
            </w:r>
          </w:p>
        </w:tc>
        <w:tc>
          <w:tcPr>
            <w:tcW w:type="dxa" w:w="1968"/>
            <w:tcMar>
              <w:top w:type="dxa" w:w="60"/>
              <w:left w:type="dxa" w:w="90"/>
              <w:bottom w:type="dxa" w:w="60"/>
              <w:right w:type="dxa" w:w="90"/>
            </w:tcMar>
          </w:tcPr>
          <w:p>
            <w:pPr>
              <w:spacing w:after="0" w:line="240"/>
            </w:pPr>
            <w:r>
              <w:rPr>
                <w:sz w:val="15"/>
                <w:szCs w:val="15"/>
              </w:rPr>
              <w:t xml:space="preserve">9 top-level items incl. Events, Red Carpet, Schedule a Showing, Store Locator, Customization as peers of categories.</w:t>
            </w:r>
          </w:p>
        </w:tc>
        <w:tc>
          <w:tcPr>
            <w:tcW w:type="dxa" w:w="1968"/>
            <w:tcMar>
              <w:top w:type="dxa" w:w="60"/>
              <w:left w:type="dxa" w:w="90"/>
              <w:bottom w:type="dxa" w:w="60"/>
              <w:right w:type="dxa" w:w="90"/>
            </w:tcMar>
          </w:tcPr>
          <w:p>
            <w:pPr>
              <w:spacing w:after="0" w:line="240"/>
            </w:pPr>
            <w:r>
              <w:rPr>
                <w:sz w:val="15"/>
                <w:szCs w:val="15"/>
              </w:rPr>
              <w:t xml:space="preserve">Tacori (3 utility actions + search); VRAI (6).</w:t>
            </w:r>
          </w:p>
        </w:tc>
        <w:tc>
          <w:tcPr>
            <w:tcW w:type="dxa" w:w="1968"/>
            <w:tcMar>
              <w:top w:type="dxa" w:w="60"/>
              <w:left w:type="dxa" w:w="90"/>
              <w:bottom w:type="dxa" w:w="60"/>
              <w:right w:type="dxa" w:w="90"/>
            </w:tcMar>
          </w:tcPr>
          <w:p>
            <w:pPr>
              <w:spacing w:after="0" w:line="240"/>
            </w:pPr>
            <w:r>
              <w:rPr>
                <w:sz w:val="15"/>
                <w:szCs w:val="15"/>
              </w:rPr>
              <w:t xml:space="preserve">Category and utility compete.</w:t>
            </w:r>
          </w:p>
        </w:tc>
        <w:tc>
          <w:tcPr>
            <w:tcW w:type="dxa" w:w="1968"/>
            <w:tcMar>
              <w:top w:type="dxa" w:w="60"/>
              <w:left w:type="dxa" w:w="90"/>
              <w:bottom w:type="dxa" w:w="60"/>
              <w:right w:type="dxa" w:w="90"/>
            </w:tcMar>
          </w:tcPr>
          <w:p>
            <w:pPr>
              <w:spacing w:after="0" w:line="240"/>
            </w:pPr>
            <w:r>
              <w:rPr>
                <w:sz w:val="15"/>
                <w:szCs w:val="15"/>
              </w:rPr>
              <w:t xml:space="preserve">5 category items + 3 utility actions (Find a Retailer, Book a Showing, Search).</w:t>
            </w:r>
          </w:p>
        </w:tc>
        <w:tc>
          <w:tcPr>
            <w:tcW w:type="dxa" w:w="1968"/>
            <w:tcMar>
              <w:top w:type="dxa" w:w="60"/>
              <w:left w:type="dxa" w:w="90"/>
              <w:bottom w:type="dxa" w:w="60"/>
              <w:right w:type="dxa" w:w="90"/>
            </w:tcMar>
          </w:tcPr>
          <w:p>
            <w:pPr>
              <w:spacing w:after="0" w:line="240"/>
            </w:pPr>
            <w:r>
              <w:rPr>
                <w:sz w:val="15"/>
                <w:szCs w:val="15"/>
              </w:rPr>
              <w:t xml:space="preserve">Scans the menu in one glance.</w:t>
            </w:r>
          </w:p>
        </w:tc>
        <w:tc>
          <w:tcPr>
            <w:tcW w:type="dxa" w:w="1837"/>
            <w:tcMar>
              <w:top w:type="dxa" w:w="60"/>
              <w:left w:type="dxa" w:w="90"/>
              <w:bottom w:type="dxa" w:w="60"/>
              <w:right w:type="dxa" w:w="90"/>
            </w:tcMar>
          </w:tcPr>
          <w:p>
            <w:pPr>
              <w:spacing w:after="0" w:line="240"/>
            </w:pPr>
            <w:r>
              <w:rPr>
                <w:sz w:val="15"/>
                <w:szCs w:val="15"/>
              </w:rPr>
              <w:t xml:space="preserve">Navigation success.</w:t>
            </w:r>
          </w:p>
        </w:tc>
        <w:tc>
          <w:tcPr>
            <w:tcW w:type="dxa" w:w="262"/>
            <w:tcMar>
              <w:top w:type="dxa" w:w="60"/>
              <w:left w:type="dxa" w:w="90"/>
              <w:bottom w:type="dxa" w:w="60"/>
              <w:right w:type="dxa" w:w="90"/>
            </w:tcMar>
          </w:tcPr>
          <w:p>
            <w:pPr>
              <w:spacing w:after="0" w:line="240"/>
            </w:pPr>
            <w:r>
              <w:rPr>
                <w:sz w:val="15"/>
                <w:szCs w:val="15"/>
              </w:rPr>
              <w:t xml:space="preserve">High</w:t>
            </w:r>
          </w:p>
        </w:tc>
        <w:tc>
          <w:tcPr>
            <w:tcW w:type="dxa" w:w="561"/>
            <w:tcMar>
              <w:top w:type="dxa" w:w="60"/>
              <w:left w:type="dxa" w:w="90"/>
              <w:bottom w:type="dxa" w:w="60"/>
              <w:right w:type="dxa" w:w="90"/>
            </w:tcMar>
          </w:tcPr>
          <w:p>
            <w:pPr>
              <w:spacing w:after="0" w:line="240"/>
            </w:pPr>
            <w:r>
              <w:rPr>
                <w:sz w:val="15"/>
                <w:szCs w:val="15"/>
              </w:rPr>
              <w:t xml:space="preserve">Low</w:t>
            </w:r>
          </w:p>
        </w:tc>
      </w:tr>
    </w:tbl>
    <w:p>
      <w:pPr>
        <w:spacing w:after="120"/>
      </w:pPr>
    </w:p>
    <w:p>
      <w:pPr>
        <w:sectPr>
          <w:footerReference w:type="default" r:id="rId10"/>
          <w:pgSz w:w="15840" w:h="12240" w:orient="landscape"/>
          <w:pgMar w:top="1080" w:right="1080" w:bottom="1080" w:left="1080" w:header="708" w:footer="708" w:gutter="0"/>
          <w:pgNumType/>
          <w:docGrid w:linePitch="360"/>
        </w:sectPr>
      </w:pPr>
    </w:p>
    <w:p>
      <w:pPr>
        <w:pStyle w:val="Heading3"/>
        <w:spacing w:after="120" w:before="240"/>
      </w:pPr>
      <w:r>
        <w:t xml:space="preserve">5.3 What competitors do poorly (do not copy)</w:t>
      </w:r>
    </w:p>
    <w:p>
      <w:pPr>
        <w:pStyle w:val="ListParagraph"/>
        <w:numPr>
          <w:ilvl w:val="0"/>
          <w:numId w:val="3"/>
        </w:numPr>
        <w:spacing w:after="60" w:line="280"/>
      </w:pPr>
      <w:r>
        <w:rPr>
          <w:b/>
          <w:bCs/>
        </w:rPr>
        <w:t xml:space="preserve">Gabriel's 40+ filter facets</w:t>
      </w:r>
      <w:r>
        <w:t xml:space="preserve"> on a bridal category (Earring Closure Type, Enamel Color, Alphabet). Facets must be scoped per category.</w:t>
      </w:r>
    </w:p>
    <w:p>
      <w:pPr>
        <w:pStyle w:val="ListParagraph"/>
        <w:numPr>
          <w:ilvl w:val="0"/>
          <w:numId w:val="3"/>
        </w:numPr>
        <w:spacing w:after="60" w:line="280"/>
      </w:pPr>
      <w:r>
        <w:rPr>
          <w:b/>
          <w:bCs/>
        </w:rPr>
        <w:t xml:space="preserve">Gabriel's triple-repeated PLP intro paragraph</w:t>
      </w:r>
      <w:r>
        <w:t xml:space="preserve"> (rendered three times in markup) and very long SEO tail — the tail is useful, but it should be one block, collapsed.</w:t>
      </w:r>
    </w:p>
    <w:p>
      <w:pPr>
        <w:pStyle w:val="ListParagraph"/>
        <w:numPr>
          <w:ilvl w:val="0"/>
          <w:numId w:val="3"/>
        </w:numPr>
        <w:spacing w:after="60" w:line="280"/>
      </w:pPr>
      <w:r>
        <w:rPr>
          <w:b/>
          <w:bCs/>
        </w:rPr>
        <w:t xml:space="preserve">Blue Nile's promotional register</w:t>
      </w:r>
      <w:r>
        <w:t xml:space="preserve"> ("Up to 40% Off*", "Clear the Vault", phone number in the masthead). Incompatible with luxury perception.</w:t>
      </w:r>
    </w:p>
    <w:p>
      <w:pPr>
        <w:pStyle w:val="ListParagraph"/>
        <w:numPr>
          <w:ilvl w:val="0"/>
          <w:numId w:val="3"/>
        </w:numPr>
        <w:spacing w:after="60" w:line="280"/>
      </w:pPr>
      <w:r>
        <w:rPr>
          <w:b/>
          <w:bCs/>
        </w:rPr>
        <w:t xml:space="preserve">Michael M's quick-add density</w:t>
      </w:r>
      <w:r>
        <w:t xml:space="preserve"> on the homepage (20+ products with "Quick add"). Appropriate for a DTC fashion-jewelry mix; wrong for a retailer-led bridal journey.</w:t>
      </w:r>
    </w:p>
    <w:p>
      <w:pPr>
        <w:pStyle w:val="ListParagraph"/>
        <w:numPr>
          <w:ilvl w:val="0"/>
          <w:numId w:val="3"/>
        </w:numPr>
        <w:spacing w:after="60" w:line="280"/>
      </w:pPr>
      <w:r>
        <w:rPr>
          <w:b/>
          <w:bCs/>
        </w:rPr>
        <w:t xml:space="preserve">A.JAFFE's own 38-celebrity homepage carousel</w:t>
      </w:r>
      <w:r>
        <w:t xml:space="preserve"> in its current form — proof is good, a wall of 38 thumbnails is not. Curate to 6–8 with named pieces (as Michael M does).</w:t>
      </w:r>
    </w:p>
    <w:p>
      <w:pPr>
        <w:pStyle w:val="Heading3"/>
        <w:spacing w:after="120" w:before="240"/>
      </w:pPr>
      <w:r>
        <w:t xml:space="preserve">5.4 Opportunities competitors have overlooked</w:t>
      </w:r>
    </w:p>
    <w:p>
      <w:pPr>
        <w:pStyle w:val="ListParagraph"/>
        <w:numPr>
          <w:ilvl w:val="0"/>
          <w:numId w:val="4"/>
        </w:numPr>
        <w:spacing w:after="80" w:line="280"/>
      </w:pPr>
      <w:r>
        <w:rPr>
          <w:b/>
          <w:bCs/>
        </w:rPr>
        <w:t xml:space="preserve">Comfort as a shoppable attribute.</w:t>
      </w:r>
      <w:r>
        <w:t xml:space="preserve"> No reference site lets a shopper filter by "won't spin", "expandable/flex", "nickel-free". A.JAFFE has the patents; make "Comfort engineering" a facet and a landing page.</w:t>
      </w:r>
    </w:p>
    <w:p>
      <w:pPr>
        <w:pStyle w:val="ListParagraph"/>
        <w:numPr>
          <w:ilvl w:val="0"/>
          <w:numId w:val="4"/>
        </w:numPr>
        <w:spacing w:after="80" w:line="280"/>
      </w:pPr>
      <w:r>
        <w:rPr>
          <w:b/>
          <w:bCs/>
        </w:rPr>
        <w:t xml:space="preserve">Try-it-at-a-retailer with the exact ring.</w:t>
      </w:r>
      <w:r>
        <w:t xml:space="preserve"> Only Tacori passes the product to the appointment. A.JAFFE can pass product + metal + shape + preferred retailer, and email the shopper a "bring this to your appointment" card.</w:t>
      </w:r>
    </w:p>
    <w:p>
      <w:pPr>
        <w:pStyle w:val="ListParagraph"/>
        <w:numPr>
          <w:ilvl w:val="0"/>
          <w:numId w:val="4"/>
        </w:numPr>
        <w:spacing w:after="80" w:line="280"/>
      </w:pPr>
      <w:r>
        <w:rPr>
          <w:b/>
          <w:bCs/>
        </w:rPr>
        <w:t xml:space="preserve">Heritage as a timeline, not a paragraph.</w:t>
      </w:r>
      <w:r>
        <w:t xml:space="preserve"> 1892 → Art Deco → Metropolitan → Quilts® patent → today. No competitor has a 130-year story to tell.</w:t>
      </w:r>
    </w:p>
    <w:p>
      <w:pPr>
        <w:pStyle w:val="ListParagraph"/>
        <w:numPr>
          <w:ilvl w:val="0"/>
          <w:numId w:val="4"/>
        </w:numPr>
        <w:spacing w:after="80" w:line="280"/>
      </w:pPr>
      <w:r>
        <w:rPr>
          <w:b/>
          <w:bCs/>
        </w:rPr>
        <w:t xml:space="preserve">Matching-band certainty.</w:t>
      </w:r>
      <w:r>
        <w:t xml:space="preserve"> Because A.JAFFE designs bands to match, "Guaranteed to sit flush" is a claim competitors cannot make casually.</w:t>
      </w:r>
    </w:p>
    <w:p>
      <w:pPr>
        <w:pStyle w:val="Heading2"/>
        <w:pageBreakBefore/>
        <w:spacing w:after="120" w:before="360"/>
      </w:pPr>
      <w:r>
        <w:t xml:space="preserve">6. Information architecture and category strategy</w:t>
      </w:r>
    </w:p>
    <w:p>
      <w:pPr>
        <w:pStyle w:val="Heading3"/>
        <w:spacing w:after="120" w:before="240"/>
      </w:pPr>
      <w:r>
        <w:t xml:space="preserve">6.1 Browse dimensions — which ones A.JAFFE needs and why</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4171"/>
        <w:gridCol w:w="1737"/>
        <w:gridCol w:w="4172"/>
      </w:tblGrid>
      <w:tr>
        <w:trPr>
          <w:cantSplit/>
          <w:tblHeader/>
        </w:trPr>
        <w:tc>
          <w:tcPr>
            <w:tcW w:type="dxa" w:w="4171"/>
            <w:shd w:fill="F7F4EF" w:color="auto" w:val="clear"/>
            <w:tcMar>
              <w:top w:type="dxa" w:w="60"/>
              <w:left w:type="dxa" w:w="90"/>
              <w:bottom w:type="dxa" w:w="60"/>
              <w:right w:type="dxa" w:w="90"/>
            </w:tcMar>
          </w:tcPr>
          <w:p>
            <w:pPr>
              <w:spacing w:after="0" w:line="240"/>
            </w:pPr>
            <w:r>
              <w:rPr>
                <w:b/>
                <w:bCs/>
                <w:sz w:val="19"/>
                <w:szCs w:val="19"/>
              </w:rPr>
              <w:t xml:space="preserve">Dimension</w:t>
            </w:r>
          </w:p>
        </w:tc>
        <w:tc>
          <w:tcPr>
            <w:tcW w:type="dxa" w:w="1737"/>
            <w:shd w:fill="F7F4EF" w:color="auto" w:val="clear"/>
            <w:tcMar>
              <w:top w:type="dxa" w:w="60"/>
              <w:left w:type="dxa" w:w="90"/>
              <w:bottom w:type="dxa" w:w="60"/>
              <w:right w:type="dxa" w:w="90"/>
            </w:tcMar>
          </w:tcPr>
          <w:p>
            <w:pPr>
              <w:spacing w:after="0" w:line="240"/>
            </w:pPr>
            <w:r>
              <w:rPr>
                <w:b/>
                <w:bCs/>
                <w:sz w:val="19"/>
                <w:szCs w:val="19"/>
              </w:rPr>
              <w:t xml:space="preserve">Include?</w:t>
            </w:r>
          </w:p>
        </w:tc>
        <w:tc>
          <w:tcPr>
            <w:tcW w:type="dxa" w:w="4172"/>
            <w:shd w:fill="F7F4EF" w:color="auto" w:val="clear"/>
            <w:tcMar>
              <w:top w:type="dxa" w:w="60"/>
              <w:left w:type="dxa" w:w="90"/>
              <w:bottom w:type="dxa" w:w="60"/>
              <w:right w:type="dxa" w:w="90"/>
            </w:tcMar>
          </w:tcPr>
          <w:p>
            <w:pPr>
              <w:spacing w:after="0" w:line="240"/>
            </w:pPr>
            <w:r>
              <w:rPr>
                <w:b/>
                <w:bCs/>
                <w:sz w:val="19"/>
                <w:szCs w:val="19"/>
              </w:rPr>
              <w:t xml:space="preserve">Reason (customer intent · catalog · brand · SEO · merchandising)</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Product type (Engagement, Wedding Bands, Fine Jewelry, Maps)</w:t>
            </w:r>
          </w:p>
        </w:tc>
        <w:tc>
          <w:tcPr>
            <w:tcW w:type="dxa" w:w="1737"/>
            <w:tcMar>
              <w:top w:type="dxa" w:w="60"/>
              <w:left w:type="dxa" w:w="90"/>
              <w:bottom w:type="dxa" w:w="60"/>
              <w:right w:type="dxa" w:w="90"/>
            </w:tcMar>
          </w:tcPr>
          <w:p>
            <w:pPr>
              <w:spacing w:after="0" w:line="240"/>
            </w:pPr>
            <w:r>
              <w:rPr>
                <w:sz w:val="19"/>
                <w:szCs w:val="19"/>
              </w:rPr>
              <w:t xml:space="preserve">Yes</w:t>
            </w:r>
          </w:p>
        </w:tc>
        <w:tc>
          <w:tcPr>
            <w:tcW w:type="dxa" w:w="4172"/>
            <w:tcMar>
              <w:top w:type="dxa" w:w="60"/>
              <w:left w:type="dxa" w:w="90"/>
              <w:bottom w:type="dxa" w:w="60"/>
              <w:right w:type="dxa" w:w="90"/>
            </w:tcMar>
          </w:tcPr>
          <w:p>
            <w:pPr>
              <w:spacing w:after="0" w:line="240"/>
            </w:pPr>
            <w:r>
              <w:rPr>
                <w:sz w:val="19"/>
                <w:szCs w:val="19"/>
              </w:rPr>
              <w:t xml:space="preserve">Primary intent split. Already exists.</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Shape</w:t>
            </w:r>
          </w:p>
        </w:tc>
        <w:tc>
          <w:tcPr>
            <w:tcW w:type="dxa" w:w="1737"/>
            <w:tcMar>
              <w:top w:type="dxa" w:w="60"/>
              <w:left w:type="dxa" w:w="90"/>
              <w:bottom w:type="dxa" w:w="60"/>
              <w:right w:type="dxa" w:w="90"/>
            </w:tcMar>
          </w:tcPr>
          <w:p>
            <w:pPr>
              <w:spacing w:after="0" w:line="240"/>
            </w:pPr>
            <w:r>
              <w:rPr>
                <w:b/>
                <w:bCs/>
                <w:sz w:val="19"/>
                <w:szCs w:val="19"/>
              </w:rPr>
              <w:t xml:space="preserve">Yes — new</w:t>
            </w:r>
          </w:p>
        </w:tc>
        <w:tc>
          <w:tcPr>
            <w:tcW w:type="dxa" w:w="4172"/>
            <w:tcMar>
              <w:top w:type="dxa" w:w="60"/>
              <w:left w:type="dxa" w:w="90"/>
              <w:bottom w:type="dxa" w:w="60"/>
              <w:right w:type="dxa" w:w="90"/>
            </w:tcMar>
          </w:tcPr>
          <w:p>
            <w:pPr>
              <w:spacing w:after="0" w:line="240"/>
            </w:pPr>
            <w:r>
              <w:rPr>
                <w:sz w:val="19"/>
                <w:szCs w:val="19"/>
              </w:rPr>
              <w:t xml:space="preserve">First engagement decision; catalog already carries "Available Diamond Shapes" per ring </w:t>
            </w:r>
            <w:r>
              <w:rPr>
                <w:rFonts w:ascii="Calibri" w:cs="Calibri" w:eastAsia="Calibri" w:hAnsi="Calibri"/>
                <w:b/>
                <w:bCs/>
                <w:color w:val="FFFFFF"/>
                <w:sz w:val="15"/>
                <w:szCs w:val="15"/>
                <w:shd w:fill="2E6B3F" w:color="auto" w:val="clear"/>
              </w:rPr>
              <w:t xml:space="preserve"> VERIFIED </w:t>
            </w:r>
            <w:r>
              <w:rPr>
                <w:sz w:val="19"/>
                <w:szCs w:val="19"/>
              </w:rPr>
              <w:t xml:space="preserve">; high-volume SEO terms ("oval engagement ring").</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Style / setting</w:t>
            </w:r>
          </w:p>
        </w:tc>
        <w:tc>
          <w:tcPr>
            <w:tcW w:type="dxa" w:w="1737"/>
            <w:tcMar>
              <w:top w:type="dxa" w:w="60"/>
              <w:left w:type="dxa" w:w="90"/>
              <w:bottom w:type="dxa" w:w="60"/>
              <w:right w:type="dxa" w:w="90"/>
            </w:tcMar>
          </w:tcPr>
          <w:p>
            <w:pPr>
              <w:spacing w:after="0" w:line="240"/>
            </w:pPr>
            <w:r>
              <w:rPr>
                <w:sz w:val="19"/>
                <w:szCs w:val="19"/>
              </w:rPr>
              <w:t xml:space="preserve">Yes — clean up</w:t>
            </w:r>
          </w:p>
        </w:tc>
        <w:tc>
          <w:tcPr>
            <w:tcW w:type="dxa" w:w="4172"/>
            <w:tcMar>
              <w:top w:type="dxa" w:w="60"/>
              <w:left w:type="dxa" w:w="90"/>
              <w:bottom w:type="dxa" w:w="60"/>
              <w:right w:type="dxa" w:w="90"/>
            </w:tcMar>
          </w:tcPr>
          <w:p>
            <w:pPr>
              <w:spacing w:after="0" w:line="240"/>
            </w:pPr>
            <w:r>
              <w:rPr>
                <w:sz w:val="19"/>
                <w:szCs w:val="19"/>
              </w:rPr>
              <w:t xml:space="preserve">Exists (9 ER settings, 13+8 band styles). Merge "Prong / Vtip-Prong / Flat Prong / Vtip-Claw Prong" into one "Prong" style with sub-filter only on PLP.</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Collection</w:t>
            </w:r>
          </w:p>
        </w:tc>
        <w:tc>
          <w:tcPr>
            <w:tcW w:type="dxa" w:w="1737"/>
            <w:tcMar>
              <w:top w:type="dxa" w:w="60"/>
              <w:left w:type="dxa" w:w="90"/>
              <w:bottom w:type="dxa" w:w="60"/>
              <w:right w:type="dxa" w:w="90"/>
            </w:tcMar>
          </w:tcPr>
          <w:p>
            <w:pPr>
              <w:spacing w:after="0" w:line="240"/>
            </w:pPr>
            <w:r>
              <w:rPr>
                <w:sz w:val="19"/>
                <w:szCs w:val="19"/>
              </w:rPr>
              <w:t xml:space="preserve">Yes — restructure</w:t>
            </w:r>
          </w:p>
        </w:tc>
        <w:tc>
          <w:tcPr>
            <w:tcW w:type="dxa" w:w="4172"/>
            <w:tcMar>
              <w:top w:type="dxa" w:w="60"/>
              <w:left w:type="dxa" w:w="90"/>
              <w:bottom w:type="dxa" w:w="60"/>
              <w:right w:type="dxa" w:w="90"/>
            </w:tcMar>
          </w:tcPr>
          <w:p>
            <w:pPr>
              <w:spacing w:after="0" w:line="240"/>
            </w:pPr>
            <w:r>
              <w:rPr>
                <w:sz w:val="19"/>
                <w:szCs w:val="19"/>
              </w:rPr>
              <w:t xml:space="preserve">Five signature collections carry patents/trademarks (Quilts®, Signature Shank®, Lotus™, Always, Expandables™); legacy design collections (Art Deco, Metropolitan, Season of Love, Modern Royals™, Classics) should be a second tier or merged into "Style".</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Metal</w:t>
            </w:r>
          </w:p>
        </w:tc>
        <w:tc>
          <w:tcPr>
            <w:tcW w:type="dxa" w:w="1737"/>
            <w:tcMar>
              <w:top w:type="dxa" w:w="60"/>
              <w:left w:type="dxa" w:w="90"/>
              <w:bottom w:type="dxa" w:w="60"/>
              <w:right w:type="dxa" w:w="90"/>
            </w:tcMar>
          </w:tcPr>
          <w:p>
            <w:pPr>
              <w:spacing w:after="0" w:line="240"/>
            </w:pPr>
            <w:r>
              <w:rPr>
                <w:sz w:val="19"/>
                <w:szCs w:val="19"/>
              </w:rPr>
              <w:t xml:space="preserve">Yes — new as browse path</w:t>
            </w:r>
          </w:p>
        </w:tc>
        <w:tc>
          <w:tcPr>
            <w:tcW w:type="dxa" w:w="4172"/>
            <w:tcMar>
              <w:top w:type="dxa" w:w="60"/>
              <w:left w:type="dxa" w:w="90"/>
              <w:bottom w:type="dxa" w:w="60"/>
              <w:right w:type="dxa" w:w="90"/>
            </w:tcMar>
          </w:tcPr>
          <w:p>
            <w:pPr>
              <w:spacing w:after="0" w:line="240"/>
            </w:pPr>
            <w:r>
              <w:rPr>
                <w:sz w:val="19"/>
                <w:szCs w:val="19"/>
              </w:rPr>
              <w:t xml:space="preserve">Every ring is offered in 4 metals </w:t>
            </w:r>
            <w:r>
              <w:rPr>
                <w:rFonts w:ascii="Calibri" w:cs="Calibri" w:eastAsia="Calibri" w:hAnsi="Calibri"/>
                <w:b/>
                <w:bCs/>
                <w:color w:val="FFFFFF"/>
                <w:sz w:val="15"/>
                <w:szCs w:val="15"/>
                <w:shd w:fill="2E6B3F" w:color="auto" w:val="clear"/>
              </w:rPr>
              <w:t xml:space="preserve"> VERIFIED </w:t>
            </w:r>
            <w:r>
              <w:rPr>
                <w:sz w:val="19"/>
                <w:szCs w:val="19"/>
              </w:rPr>
              <w:t xml:space="preserve">; "yellow gold engagement ring" is a distinct search intent; Gabriel and Tacori both expose it.</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Comfort engineering</w:t>
            </w:r>
          </w:p>
        </w:tc>
        <w:tc>
          <w:tcPr>
            <w:tcW w:type="dxa" w:w="1737"/>
            <w:tcMar>
              <w:top w:type="dxa" w:w="60"/>
              <w:left w:type="dxa" w:w="90"/>
              <w:bottom w:type="dxa" w:w="60"/>
              <w:right w:type="dxa" w:w="90"/>
            </w:tcMar>
          </w:tcPr>
          <w:p>
            <w:pPr>
              <w:spacing w:after="0" w:line="240"/>
            </w:pPr>
            <w:r>
              <w:rPr>
                <w:b/>
                <w:bCs/>
                <w:sz w:val="19"/>
                <w:szCs w:val="19"/>
              </w:rPr>
              <w:t xml:space="preserve">Yes — unique</w:t>
            </w:r>
          </w:p>
        </w:tc>
        <w:tc>
          <w:tcPr>
            <w:tcW w:type="dxa" w:w="4172"/>
            <w:tcMar>
              <w:top w:type="dxa" w:w="60"/>
              <w:left w:type="dxa" w:w="90"/>
              <w:bottom w:type="dxa" w:w="60"/>
              <w:right w:type="dxa" w:w="90"/>
            </w:tcMar>
          </w:tcPr>
          <w:p>
            <w:pPr>
              <w:spacing w:after="0" w:line="240"/>
            </w:pPr>
            <w:r>
              <w:rPr>
                <w:sz w:val="19"/>
                <w:szCs w:val="19"/>
              </w:rPr>
              <w:t xml:space="preserve">Quilts® interior, Signature Shank®, Flex/Expandable. No competitor can offer this facet.</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Gender (bands)</w:t>
            </w:r>
          </w:p>
        </w:tc>
        <w:tc>
          <w:tcPr>
            <w:tcW w:type="dxa" w:w="1737"/>
            <w:tcMar>
              <w:top w:type="dxa" w:w="60"/>
              <w:left w:type="dxa" w:w="90"/>
              <w:bottom w:type="dxa" w:w="60"/>
              <w:right w:type="dxa" w:w="90"/>
            </w:tcMar>
          </w:tcPr>
          <w:p>
            <w:pPr>
              <w:spacing w:after="0" w:line="240"/>
            </w:pPr>
            <w:r>
              <w:rPr>
                <w:sz w:val="19"/>
                <w:szCs w:val="19"/>
              </w:rPr>
              <w:t xml:space="preserve">Yes</w:t>
            </w:r>
          </w:p>
        </w:tc>
        <w:tc>
          <w:tcPr>
            <w:tcW w:type="dxa" w:w="4172"/>
            <w:tcMar>
              <w:top w:type="dxa" w:w="60"/>
              <w:left w:type="dxa" w:w="90"/>
              <w:bottom w:type="dxa" w:w="60"/>
              <w:right w:type="dxa" w:w="90"/>
            </w:tcMar>
          </w:tcPr>
          <w:p>
            <w:pPr>
              <w:spacing w:after="0" w:line="240"/>
            </w:pPr>
            <w:r>
              <w:rPr>
                <w:sz w:val="19"/>
                <w:szCs w:val="19"/>
              </w:rPr>
              <w:t xml:space="preserve">Already split Women's/Men's; add as a facet on "All Wedding Bands".</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Price</w:t>
            </w:r>
          </w:p>
        </w:tc>
        <w:tc>
          <w:tcPr>
            <w:tcW w:type="dxa" w:w="1737"/>
            <w:tcMar>
              <w:top w:type="dxa" w:w="60"/>
              <w:left w:type="dxa" w:w="90"/>
              <w:bottom w:type="dxa" w:w="60"/>
              <w:right w:type="dxa" w:w="90"/>
            </w:tcMar>
          </w:tcPr>
          <w:p>
            <w:pPr>
              <w:spacing w:after="0" w:line="240"/>
            </w:pPr>
            <w:r>
              <w:rPr>
                <w:sz w:val="19"/>
                <w:szCs w:val="19"/>
              </w:rPr>
              <w:t xml:space="preserve">Yes (setting price tiers)</w:t>
            </w:r>
          </w:p>
        </w:tc>
        <w:tc>
          <w:tcPr>
            <w:tcW w:type="dxa" w:w="4172"/>
            <w:tcMar>
              <w:top w:type="dxa" w:w="60"/>
              <w:left w:type="dxa" w:w="90"/>
              <w:bottom w:type="dxa" w:w="60"/>
              <w:right w:type="dxa" w:w="90"/>
            </w:tcMar>
          </w:tcPr>
          <w:p>
            <w:pPr>
              <w:spacing w:after="0" w:line="240"/>
            </w:pPr>
            <w:r>
              <w:rPr>
                <w:sz w:val="19"/>
                <w:szCs w:val="19"/>
              </w:rPr>
              <w:t xml:space="preserve">Self-qualification. Requires business decision on display (see G3).</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Occasion</w:t>
            </w:r>
          </w:p>
        </w:tc>
        <w:tc>
          <w:tcPr>
            <w:tcW w:type="dxa" w:w="1737"/>
            <w:tcMar>
              <w:top w:type="dxa" w:w="60"/>
              <w:left w:type="dxa" w:w="90"/>
              <w:bottom w:type="dxa" w:w="60"/>
              <w:right w:type="dxa" w:w="90"/>
            </w:tcMar>
          </w:tcPr>
          <w:p>
            <w:pPr>
              <w:spacing w:after="0" w:line="240"/>
            </w:pPr>
            <w:r>
              <w:rPr>
                <w:sz w:val="19"/>
                <w:szCs w:val="19"/>
              </w:rPr>
              <w:t xml:space="preserve">Partial</w:t>
            </w:r>
          </w:p>
        </w:tc>
        <w:tc>
          <w:tcPr>
            <w:tcW w:type="dxa" w:w="4172"/>
            <w:tcMar>
              <w:top w:type="dxa" w:w="60"/>
              <w:left w:type="dxa" w:w="90"/>
              <w:bottom w:type="dxa" w:w="60"/>
              <w:right w:type="dxa" w:w="90"/>
            </w:tcMar>
          </w:tcPr>
          <w:p>
            <w:pPr>
              <w:spacing w:after="0" w:line="240"/>
            </w:pPr>
            <w:r>
              <w:rPr>
                <w:sz w:val="19"/>
                <w:szCs w:val="19"/>
              </w:rPr>
              <w:t xml:space="preserve">Anniversary / Eternity / Stackable for bands; not needed for engagement.</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New arrivals · Best sellers</w:t>
            </w:r>
          </w:p>
        </w:tc>
        <w:tc>
          <w:tcPr>
            <w:tcW w:type="dxa" w:w="1737"/>
            <w:tcMar>
              <w:top w:type="dxa" w:w="60"/>
              <w:left w:type="dxa" w:w="90"/>
              <w:bottom w:type="dxa" w:w="60"/>
              <w:right w:type="dxa" w:w="90"/>
            </w:tcMar>
          </w:tcPr>
          <w:p>
            <w:pPr>
              <w:spacing w:after="0" w:line="240"/>
            </w:pPr>
            <w:r>
              <w:rPr>
                <w:sz w:val="19"/>
                <w:szCs w:val="19"/>
              </w:rPr>
              <w:t xml:space="preserve">Yes</w:t>
            </w:r>
          </w:p>
        </w:tc>
        <w:tc>
          <w:tcPr>
            <w:tcW w:type="dxa" w:w="4172"/>
            <w:tcMar>
              <w:top w:type="dxa" w:w="60"/>
              <w:left w:type="dxa" w:w="90"/>
              <w:bottom w:type="dxa" w:w="60"/>
              <w:right w:type="dxa" w:w="90"/>
            </w:tcMar>
          </w:tcPr>
          <w:p>
            <w:pPr>
              <w:spacing w:after="0" w:line="240"/>
            </w:pPr>
            <w:r>
              <w:rPr>
                <w:sz w:val="19"/>
                <w:szCs w:val="19"/>
              </w:rPr>
              <w:t xml:space="preserve">Both attributes exist in the sort list [VERIFIED: "Best Sellers", "Newest"] but are not exposed as browse paths.</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Ready-to-ship / at a retailer</w:t>
            </w:r>
          </w:p>
        </w:tc>
        <w:tc>
          <w:tcPr>
            <w:tcW w:type="dxa" w:w="1737"/>
            <w:tcMar>
              <w:top w:type="dxa" w:w="60"/>
              <w:left w:type="dxa" w:w="90"/>
              <w:bottom w:type="dxa" w:w="60"/>
              <w:right w:type="dxa" w:w="90"/>
            </w:tcMar>
          </w:tcPr>
          <w:p>
            <w:pPr>
              <w:spacing w:after="0" w:line="240"/>
            </w:pPr>
            <w:r>
              <w:rPr>
                <w:sz w:val="19"/>
                <w:szCs w:val="19"/>
              </w:rPr>
              <w:t xml:space="preserve">Later</w:t>
            </w:r>
          </w:p>
        </w:tc>
        <w:tc>
          <w:tcPr>
            <w:tcW w:type="dxa" w:w="4172"/>
            <w:tcMar>
              <w:top w:type="dxa" w:w="60"/>
              <w:left w:type="dxa" w:w="90"/>
              <w:bottom w:type="dxa" w:w="60"/>
              <w:right w:type="dxa" w:w="90"/>
            </w:tcMar>
          </w:tcPr>
          <w:p>
            <w:pPr>
              <w:spacing w:after="0" w:line="240"/>
            </w:pPr>
            <w:r>
              <w:rPr>
                <w:sz w:val="19"/>
                <w:szCs w:val="19"/>
              </w:rPr>
              <w:t xml:space="preserve">Requires retailer inventory feed. Phase 3.</w:t>
            </w:r>
          </w:p>
        </w:tc>
      </w:tr>
      <w:tr>
        <w:trPr>
          <w:cantSplit/>
          <w:tblHeader w:val="false"/>
        </w:trPr>
        <w:tc>
          <w:tcPr>
            <w:tcW w:type="dxa" w:w="4171"/>
            <w:tcMar>
              <w:top w:type="dxa" w:w="60"/>
              <w:left w:type="dxa" w:w="90"/>
              <w:bottom w:type="dxa" w:w="60"/>
              <w:right w:type="dxa" w:w="90"/>
            </w:tcMar>
          </w:tcPr>
          <w:p>
            <w:pPr>
              <w:spacing w:after="0" w:line="240"/>
            </w:pPr>
            <w:r>
              <w:rPr>
                <w:sz w:val="19"/>
                <w:szCs w:val="19"/>
              </w:rPr>
              <w:t xml:space="preserve">Gifts / birthstone</w:t>
            </w:r>
          </w:p>
        </w:tc>
        <w:tc>
          <w:tcPr>
            <w:tcW w:type="dxa" w:w="1737"/>
            <w:tcMar>
              <w:top w:type="dxa" w:w="60"/>
              <w:left w:type="dxa" w:w="90"/>
              <w:bottom w:type="dxa" w:w="60"/>
              <w:right w:type="dxa" w:w="90"/>
            </w:tcMar>
          </w:tcPr>
          <w:p>
            <w:pPr>
              <w:spacing w:after="0" w:line="240"/>
            </w:pPr>
            <w:r>
              <w:rPr>
                <w:sz w:val="19"/>
                <w:szCs w:val="19"/>
              </w:rPr>
              <w:t xml:space="preserve">No</w:t>
            </w:r>
          </w:p>
        </w:tc>
        <w:tc>
          <w:tcPr>
            <w:tcW w:type="dxa" w:w="4172"/>
            <w:tcMar>
              <w:top w:type="dxa" w:w="60"/>
              <w:left w:type="dxa" w:w="90"/>
              <w:bottom w:type="dxa" w:w="60"/>
              <w:right w:type="dxa" w:w="90"/>
            </w:tcMar>
          </w:tcPr>
          <w:p>
            <w:pPr>
              <w:spacing w:after="0" w:line="240"/>
            </w:pPr>
            <w:r>
              <w:rPr>
                <w:sz w:val="19"/>
                <w:szCs w:val="19"/>
              </w:rPr>
              <w:t xml:space="preserve">Not A.JAFFE's catalog focus; would dilute the bridal positioning.</w:t>
            </w:r>
          </w:p>
        </w:tc>
      </w:tr>
    </w:tbl>
    <w:p>
      <w:pPr>
        <w:spacing w:after="120"/>
      </w:pPr>
    </w:p>
    <w:p>
      <w:pPr>
        <w:sectPr>
          <w:footerReference w:type="default" r:id="rId11"/>
          <w:pgSz w:w="12240" w:h="15840" w:orient="portrait"/>
          <w:pgMar w:top="1080" w:right="1080" w:bottom="1080" w:left="1080" w:header="708" w:footer="708" w:gutter="0"/>
          <w:pgNumType/>
          <w:docGrid w:linePitch="360"/>
        </w:sectPr>
      </w:pPr>
    </w:p>
    <w:p>
      <w:pPr>
        <w:pStyle w:val="Heading3"/>
        <w:spacing w:after="120" w:before="240"/>
      </w:pPr>
      <w:r>
        <w:t xml:space="preserve">6.2 Proposed sitemap</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HOME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ENGAGEMENT RINGS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All Engagement Rings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Shop by Shape        /engagement-rings/shape/{round|oval|cushion|emerald|pear|marquise|princess|radiant|heart}</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Shop by Style        /engagement-rings/style/{solitaire|hidden-halo|halo|three-stone|pave|bezel|split-shank|wide-band|floral-vine}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Shop by Collection   /engagement-rings/collection/{quilts|signature-shank|lotus|always|classics|art-deco|metropolitan|season-of-love|modern-royals}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Shop by Metal        /engagement-rings/metal/{platinum|white-gold|yellow-gold|rose-gold}</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New Arrivals · Best Sellers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Customize a Ring</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WEDDING BANDS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Women's  → by style (13) · by collection · eternity · anniversary · enhancers · stackable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Men's    → by style (8) · Gray Gold™ · Morse Code · Quilts® Interior</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Matching Sets (his &amp; hers, engagement + band)</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Expandables™ / Flex Fit™</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FINE JEWELRY  → Necklaces · Bracelets · Rings · Earrings · Quilts® Fine Jewelry</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MAPS BY A.JAFFE  → Women · Men · How it works · Track order   (DTC)</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THE HOUSE (brand hub)</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Our Story (1892 → today timeline)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Comfort Engineering  → Quilts® · Signature Shank® · Expandables™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Craftsmanship (43 stages)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Responsible Sourcing (RJC · JVC · nickel-free)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Red Carpet</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Events · Press · Blog/Journal</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Lifetime Service &amp; Upgrade · Warranty</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GUIDES  → Ring fit &amp; comfort · Diamond shapes · Metals · Customization · Care · FAQs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FIND A RETAILER  (+ state/city location pages)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BOOK A SHOWING  (product-aware · retailer-selectable · virtual option)</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 Account · Wishlist · Search</w:t>
      </w:r>
    </w:p>
    <w:p>
      <w:pPr>
        <w:sectPr>
          <w:footerReference w:type="default" r:id="rId12"/>
          <w:pgSz w:w="15840" w:h="12240" w:orient="landscape"/>
          <w:pgMar w:top="1080" w:right="1080" w:bottom="1080" w:left="1080" w:header="708" w:footer="708" w:gutter="0"/>
          <w:pgNumType/>
          <w:docGrid w:linePitch="360"/>
        </w:sectPr>
      </w:pPr>
    </w:p>
    <w:p>
      <w:pPr>
        <w:pStyle w:val="Heading3"/>
        <w:spacing w:after="120" w:before="240"/>
      </w:pPr>
      <w:r>
        <w:t xml:space="preserve">6.3 Proposed desktop mega menu — Engagement Rings</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ENGAGEMENT RINGS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SHOP BY SHAPE (icons)          ├── SHOP BY STYLE (icons)        ├── SHOP BY COLLECTION          ├── FEATURED TILE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Round · Oval · Cushion         │   Solitaire · Hidden Halo     │   A.JAFFE Quilts®           │   [image]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Emerald · Pear · Marquise      │   Halo · Three Stone · Pavé   │   Signature Shank®          │   "Rings that never spin.</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Princess · Radiant · Heart     │   Bezel · Split Shank         │   A.JAFFE Lotus™            │    Discover Quilts®"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Wide Band · Floral/Vine     │   Always by A.JAFFE         │   [Explore]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SHOP BY METAL (swatches)        │                               │   Classics · Art Deco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Platinum · White · Yellow      │  QUICK LINKS                  │   Metropolitan · Modern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Rose                           │   New Arrivals · Best Sellers │   Royals™ · Season of Love  │  Book a complimentary</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Customize a Ring            │                             │  showing  [Book]</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 View all engagement rings ──────────────────────────────────────────────────────────────────────  Find a retailer</w:t>
      </w:r>
    </w:p>
    <w:p>
      <w:pPr>
        <w:sectPr>
          <w:footerReference w:type="default" r:id="rId13"/>
          <w:pgSz w:w="15840" w:h="12240" w:orient="landscape"/>
          <w:pgMar w:top="1080" w:right="1080" w:bottom="1080" w:left="1080" w:header="708" w:footer="708" w:gutter="0"/>
          <w:pgNumType/>
          <w:docGrid w:linePitch="360"/>
        </w:sectPr>
      </w:pPr>
    </w:p>
    <w:p>
      <w:pPr>
        <w:spacing w:after="120" w:line="300"/>
      </w:pPr>
      <w:r>
        <w:t xml:space="preserve">Rules: shape and style columns use the existing SVG icons; the featured tile rotates by campaign; the appointment/retailer footer row is persistent in every panel (the principle behind Gabriel's "Chat with an expert" row, adapted to A.JAFFE's retailer model).</w:t>
      </w:r>
    </w:p>
    <w:p>
      <w:pPr>
        <w:sectPr>
          <w:footerReference w:type="default" r:id="rId14"/>
          <w:pgSz w:w="12240" w:h="15840" w:orient="portrait"/>
          <w:pgMar w:top="1080" w:right="1080" w:bottom="1080" w:left="1080" w:header="708" w:footer="708" w:gutter="0"/>
          <w:pgNumType/>
          <w:docGrid w:linePitch="360"/>
        </w:sectPr>
      </w:pPr>
    </w:p>
    <w:p>
      <w:pPr>
        <w:pStyle w:val="Heading3"/>
        <w:spacing w:after="120" w:before="240"/>
      </w:pPr>
      <w:r>
        <w:t xml:space="preserve">6.4 Proposed desktop mega menu — Wedding Bands</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WEDDING BANDS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FOR HER (icons)                ├── FOR HIM (icons)             ├── COLLECTIONS                 ├── FEATURED TILE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Pavé · Shared Prong · Channel  │   Classic · Diamond           │   Quilts® · Signature Shank® │   Expandables™ — the band</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Bezel · Eternity · Curved      │   Two Tone · Gray Gold™       │   Lotus™ · Always           │   that grows with you</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Enhancers · Open · High Polish │   Black Diamond / Dark Metal  │   Expandables™ / Flex Fit™  │   [Explore]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Free Form · Wide · Fancy Cut   │   Morse Code · Quilts® Int.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Larger Melee                   │                               │  MATCHING SETS              │  Book a showing</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 View all women's · View all men's                               │   Engagement + band · His &amp; Hers   Find a retailer</w:t>
      </w:r>
    </w:p>
    <w:p>
      <w:pPr>
        <w:sectPr>
          <w:footerReference w:type="default" r:id="rId15"/>
          <w:pgSz w:w="15840" w:h="12240" w:orient="landscape"/>
          <w:pgMar w:top="1080" w:right="1080" w:bottom="1080" w:left="1080" w:header="708" w:footer="708" w:gutter="0"/>
          <w:pgNumType/>
          <w:docGrid w:linePitch="360"/>
        </w:sectPr>
      </w:pPr>
    </w:p>
    <w:p>
      <w:pPr>
        <w:pStyle w:val="Heading3"/>
        <w:spacing w:after="120" w:before="240"/>
      </w:pPr>
      <w:r>
        <w:t xml:space="preserve">6.5 Proposed header</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A.JAFFE          Engagement Rings   Wedding Bands   Fine Jewelry   Maps   The House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Find a Retailer · Book a Showing · ⌕ · ♡ · Account │</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w:t>
      </w:r>
    </w:p>
    <w:p>
      <w:pPr>
        <w:sectPr>
          <w:footerReference w:type="default" r:id="rId16"/>
          <w:pgSz w:w="15840" w:h="12240" w:orient="landscape"/>
          <w:pgMar w:top="1080" w:right="1080" w:bottom="1080" w:left="1080" w:header="708" w:footer="708" w:gutter="0"/>
          <w:pgNumType/>
          <w:docGrid w:linePitch="360"/>
        </w:sectPr>
      </w:pPr>
    </w:p>
    <w:p>
      <w:pPr>
        <w:spacing w:after="120" w:line="300"/>
      </w:pPr>
      <w:r>
        <w:t xml:space="preserve">Five category items (down from nine). Events, Red Carpet, Customization and Store Locator move: Events and Red Carpet into The House; Customization into a persistent "Customize a Ring" quick link inside Engagement and Wedding panels plus a homepage module; Store Locator becomes the utility action "Find a Retailer".</w:t>
      </w:r>
    </w:p>
    <w:p>
      <w:pPr>
        <w:sectPr>
          <w:footerReference w:type="default" r:id="rId17"/>
          <w:pgSz w:w="12240" w:h="15840" w:orient="portrait"/>
          <w:pgMar w:top="1080" w:right="1080" w:bottom="1080" w:left="1080" w:header="708" w:footer="708" w:gutter="0"/>
          <w:pgNumType/>
          <w:docGrid w:linePitch="360"/>
        </w:sectPr>
      </w:pPr>
    </w:p>
    <w:p>
      <w:pPr>
        <w:pStyle w:val="Heading3"/>
        <w:spacing w:after="120" w:before="240"/>
      </w:pPr>
      <w:r>
        <w:t xml:space="preserve">6.6 Mobile navigation structure</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A.JAFFE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Drawer (slides from left, full height, body scroll-locked)</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Engagement Rings        ›  │  ├── level 2: Shape (icon grid 3×3) · Style (icon grid)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Wedding Bands           ›  │  │             Collection (list) · Metal (swatches) · New · Best · View all</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Fine Jewelry            ›  │  ├── level 2: For Her · For Him · Collections · Matching Sets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Maps by A.JAFFE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The House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Find a Retailer          │  ← pinned bottom actions, always visible in the drawer</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Book a Showing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Customize a Ring · Guides  │</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w:t>
      </w:r>
    </w:p>
    <w:p>
      <w:pPr>
        <w:sectPr>
          <w:footerReference w:type="default" r:id="rId18"/>
          <w:pgSz w:w="15840" w:h="12240" w:orient="landscape"/>
          <w:pgMar w:top="1080" w:right="1080" w:bottom="1080" w:left="1080" w:header="708" w:footer="708" w:gutter="0"/>
          <w:pgNumType/>
          <w:docGrid w:linePitch="360"/>
        </w:sectPr>
      </w:pPr>
    </w:p>
    <w:p>
      <w:pPr>
        <w:spacing w:after="120" w:line="300"/>
      </w:pPr>
      <w:r>
        <w:t xml:space="preserve">Accessibility: drawer is a </w:t>
      </w:r>
      <w:r>
        <w:rPr>
          <w:rFonts w:ascii="Consolas" w:cs="Consolas" w:eastAsia="Consolas" w:hAnsi="Consolas"/>
          <w:sz w:val="17"/>
          <w:szCs w:val="17"/>
          <w:shd w:fill="F1EEE8" w:color="auto" w:val="clear"/>
        </w:rPr>
        <w:t xml:space="preserve">dialog</w:t>
      </w:r>
      <w:r>
        <w:t xml:space="preserve"> with </w:t>
      </w:r>
      <w:r>
        <w:rPr>
          <w:rFonts w:ascii="Consolas" w:cs="Consolas" w:eastAsia="Consolas" w:hAnsi="Consolas"/>
          <w:sz w:val="17"/>
          <w:szCs w:val="17"/>
          <w:shd w:fill="F1EEE8" w:color="auto" w:val="clear"/>
        </w:rPr>
        <w:t xml:space="preserve">aria-modal</w:t>
      </w:r>
      <w:r>
        <w:t xml:space="preserve">, focus trapped, Escape closes, first focusable = close button; level-2 panels announce their heading; icon grids have text labels (no icon-only targets); tap targets ≥ 44×44 px.</w:t>
      </w:r>
    </w:p>
    <w:p>
      <w:pPr>
        <w:pStyle w:val="Heading2"/>
        <w:pageBreakBefore/>
        <w:spacing w:after="120" w:before="360"/>
      </w:pPr>
      <w:r>
        <w:t xml:space="preserve">7. Homepage redesign strategy</w:t>
      </w:r>
    </w:p>
    <w:p>
      <w:pPr>
        <w:spacing w:after="120" w:line="300"/>
      </w:pPr>
      <w:r>
        <w:t xml:space="preserve">The current sequence </w:t>
      </w:r>
      <w:r>
        <w:rPr>
          <w:rFonts w:ascii="Calibri" w:cs="Calibri" w:eastAsia="Calibri" w:hAnsi="Calibri"/>
          <w:b/>
          <w:bCs/>
          <w:color w:val="FFFFFF"/>
          <w:sz w:val="15"/>
          <w:szCs w:val="15"/>
          <w:shd w:fill="2E6B3F" w:color="auto" w:val="clear"/>
        </w:rPr>
        <w:t xml:space="preserve"> VERIFIED </w:t>
      </w:r>
      <w:r>
        <w:t xml:space="preserve">: Hero carousel (3 slides, same headline) → Quilts® video → Signature Shank® video → 38-celebrity carousel → Customization video → Our Heritage → Connect to a Retailer → The A.JAFFE Promise → Newsletter → Footer.</w:t>
      </w:r>
    </w:p>
    <w:p>
      <w:pPr>
        <w:spacing w:after="120" w:line="300"/>
      </w:pPr>
      <w:r>
        <w:rPr>
          <w:rFonts w:ascii="Calibri" w:cs="Calibri" w:eastAsia="Calibri" w:hAnsi="Calibri"/>
          <w:b/>
          <w:bCs/>
          <w:color w:val="FFFFFF"/>
          <w:sz w:val="15"/>
          <w:szCs w:val="15"/>
          <w:shd w:fill="7A5A16" w:color="auto" w:val="clear"/>
        </w:rPr>
        <w:t xml:space="preserve"> INTERPRETATION </w:t>
      </w:r>
      <w:r>
        <w:t xml:space="preserve"> The page is a brand brochure with no shopping entry points; it also stacks three autoplay Vimeo embeds. The recommended page keeps every story the current page tells, but re-sequences it so that a shopper can act within the first two screens and meets the story as she scrolls.</w:t>
      </w:r>
    </w:p>
    <w:p>
      <w:pPr>
        <w:pStyle w:val="Heading3"/>
        <w:spacing w:after="120" w:before="240"/>
      </w:pPr>
      <w:r>
        <w:t xml:space="preserve">7.1 Recommended hierarchy</w:t>
      </w:r>
    </w:p>
    <w:p>
      <w:pPr>
        <w:spacing w:after="120" w:line="300"/>
      </w:pPr>
      <w:r>
        <w:rPr>
          <w:b/>
          <w:bCs/>
        </w:rPr>
        <w:t xml:space="preserve">01 · Hero — campaign, one message</w:t>
      </w:r>
    </w:p>
    <w:p>
      <w:pPr>
        <w:pStyle w:val="ListParagraph"/>
        <w:numPr>
          <w:ilvl w:val="0"/>
          <w:numId w:val="3"/>
        </w:numPr>
        <w:spacing w:after="60" w:line="280"/>
      </w:pPr>
      <w:r>
        <w:t xml:space="preserve">Purpose: set tier and season; give one action.</w:t>
      </w:r>
    </w:p>
    <w:p>
      <w:pPr>
        <w:pStyle w:val="ListParagraph"/>
        <w:numPr>
          <w:ilvl w:val="0"/>
          <w:numId w:val="3"/>
        </w:numPr>
        <w:spacing w:after="60" w:line="280"/>
      </w:pPr>
      <w:r>
        <w:t xml:space="preserve">Content: a single campaign image or 6-second silent loop (not three slides), one headline written as a story line in the Tacori manner (e.g. a proposal moment), one primary CTA. Rotating slides, if kept, must carry different messages.</w:t>
      </w:r>
    </w:p>
    <w:p>
      <w:pPr>
        <w:pStyle w:val="ListParagraph"/>
        <w:numPr>
          <w:ilvl w:val="0"/>
          <w:numId w:val="3"/>
        </w:numPr>
        <w:spacing w:after="60" w:line="280"/>
      </w:pPr>
      <w:r>
        <w:t xml:space="preserve">Layout: full-bleed 16:9 desktop / 4:5 mobile, text bottom-left, generous safe area.</w:t>
      </w:r>
    </w:p>
    <w:p>
      <w:pPr>
        <w:pStyle w:val="ListParagraph"/>
        <w:numPr>
          <w:ilvl w:val="0"/>
          <w:numId w:val="3"/>
        </w:numPr>
        <w:spacing w:after="60" w:line="280"/>
      </w:pPr>
      <w:r>
        <w:t xml:space="preserve">Primary CTA: Explore Engagement Rings. Secondary CTA: Book a Showing.</w:t>
      </w:r>
    </w:p>
    <w:p>
      <w:pPr>
        <w:pStyle w:val="ListParagraph"/>
        <w:numPr>
          <w:ilvl w:val="0"/>
          <w:numId w:val="3"/>
        </w:numPr>
        <w:spacing w:after="60" w:line="280"/>
      </w:pPr>
      <w:r>
        <w:t xml:space="preserve">Reference principle: Tacori's narrative hero; Michael M's "house" voice.</w:t>
      </w:r>
    </w:p>
    <w:p>
      <w:pPr>
        <w:pStyle w:val="ListParagraph"/>
        <w:numPr>
          <w:ilvl w:val="0"/>
          <w:numId w:val="3"/>
        </w:numPr>
        <w:spacing w:after="60" w:line="280"/>
      </w:pPr>
      <w:r>
        <w:t xml:space="preserve">Why it helps: the first screen currently says "One Of A Kind Craftsmanship" three times; a story headline is more premium and more memorable.</w:t>
      </w:r>
    </w:p>
    <w:p>
      <w:pPr>
        <w:pStyle w:val="ListParagraph"/>
        <w:numPr>
          <w:ilvl w:val="0"/>
          <w:numId w:val="3"/>
        </w:numPr>
        <w:spacing w:after="60" w:line="280"/>
      </w:pPr>
      <w:r>
        <w:t xml:space="preserve">Mobile: single image, headline ≤ 6 words, CTA full-width.</w:t>
      </w:r>
    </w:p>
    <w:p>
      <w:pPr>
        <w:spacing w:after="120" w:line="300"/>
      </w:pPr>
      <w:r>
        <w:rPr>
          <w:b/>
          <w:bCs/>
        </w:rPr>
        <w:t xml:space="preserve">02 · Trust strip</w:t>
      </w:r>
    </w:p>
    <w:p>
      <w:pPr>
        <w:pStyle w:val="ListParagraph"/>
        <w:numPr>
          <w:ilvl w:val="0"/>
          <w:numId w:val="3"/>
        </w:numPr>
        <w:spacing w:after="60" w:line="280"/>
      </w:pPr>
      <w:r>
        <w:t xml:space="preserve">Purpose: establish credibility before the first scroll.</w:t>
      </w:r>
    </w:p>
    <w:p>
      <w:pPr>
        <w:pStyle w:val="ListParagraph"/>
        <w:numPr>
          <w:ilvl w:val="0"/>
          <w:numId w:val="3"/>
        </w:numPr>
        <w:spacing w:after="60" w:line="280"/>
      </w:pPr>
      <w:r>
        <w:t xml:space="preserve">Content: Since 1892 New York · 43 stages of hand craftsmanship · Patented comfort (Quilts® &amp; Signature Shank®) · 100% nickel-free · Lifetime service &amp; upgrade.</w:t>
      </w:r>
    </w:p>
    <w:p>
      <w:pPr>
        <w:pStyle w:val="ListParagraph"/>
        <w:numPr>
          <w:ilvl w:val="0"/>
          <w:numId w:val="3"/>
        </w:numPr>
        <w:spacing w:after="60" w:line="280"/>
      </w:pPr>
      <w:r>
        <w:t xml:space="preserve">Layout: five items, icon + 3-word label, single row; no borders.</w:t>
      </w:r>
    </w:p>
    <w:p>
      <w:pPr>
        <w:pStyle w:val="ListParagraph"/>
        <w:numPr>
          <w:ilvl w:val="0"/>
          <w:numId w:val="3"/>
        </w:numPr>
        <w:spacing w:after="60" w:line="280"/>
      </w:pPr>
      <w:r>
        <w:t xml:space="preserve">Reference principle: Gabriel's five-item strip under the hero.</w:t>
      </w:r>
    </w:p>
    <w:p>
      <w:pPr>
        <w:pStyle w:val="ListParagraph"/>
        <w:numPr>
          <w:ilvl w:val="0"/>
          <w:numId w:val="3"/>
        </w:numPr>
        <w:spacing w:after="60" w:line="280"/>
      </w:pPr>
      <w:r>
        <w:t xml:space="preserve">Mobile: horizontally scrollable row with snap.</w:t>
      </w:r>
    </w:p>
    <w:p>
      <w:pPr>
        <w:spacing w:after="120" w:line="300"/>
      </w:pPr>
      <w:r>
        <w:rPr>
          <w:b/>
          <w:bCs/>
        </w:rPr>
        <w:t xml:space="preserve">03 · Start here — Engagement · Wedding Bands · Fine Jewelry · Maps</w:t>
      </w:r>
    </w:p>
    <w:p>
      <w:pPr>
        <w:pStyle w:val="ListParagraph"/>
        <w:numPr>
          <w:ilvl w:val="0"/>
          <w:numId w:val="3"/>
        </w:numPr>
        <w:spacing w:after="60" w:line="280"/>
      </w:pPr>
      <w:r>
        <w:t xml:space="preserve">Purpose: category discovery.</w:t>
      </w:r>
    </w:p>
    <w:p>
      <w:pPr>
        <w:pStyle w:val="ListParagraph"/>
        <w:numPr>
          <w:ilvl w:val="0"/>
          <w:numId w:val="3"/>
        </w:numPr>
        <w:spacing w:after="60" w:line="280"/>
      </w:pPr>
      <w:r>
        <w:t xml:space="preserve">Content: four editorial tiles, each with one sentence (Tacori's tile copy pattern).</w:t>
      </w:r>
    </w:p>
    <w:p>
      <w:pPr>
        <w:pStyle w:val="ListParagraph"/>
        <w:numPr>
          <w:ilvl w:val="0"/>
          <w:numId w:val="3"/>
        </w:numPr>
        <w:spacing w:after="60" w:line="280"/>
      </w:pPr>
      <w:r>
        <w:t xml:space="preserve">Layout: 4-up desktop (2×2 on tablet), 2-up mobile.</w:t>
      </w:r>
    </w:p>
    <w:p>
      <w:pPr>
        <w:pStyle w:val="ListParagraph"/>
        <w:numPr>
          <w:ilvl w:val="0"/>
          <w:numId w:val="3"/>
        </w:numPr>
        <w:spacing w:after="60" w:line="280"/>
      </w:pPr>
      <w:r>
        <w:t xml:space="preserve">CTA per tile: Explore.</w:t>
      </w:r>
    </w:p>
    <w:p>
      <w:pPr>
        <w:spacing w:after="120" w:line="300"/>
      </w:pPr>
      <w:r>
        <w:rPr>
          <w:b/>
          <w:bCs/>
        </w:rPr>
        <w:t xml:space="preserve">04 · Shop by Shape</w:t>
      </w:r>
    </w:p>
    <w:p>
      <w:pPr>
        <w:pStyle w:val="ListParagraph"/>
        <w:numPr>
          <w:ilvl w:val="0"/>
          <w:numId w:val="3"/>
        </w:numPr>
        <w:spacing w:after="60" w:line="280"/>
      </w:pPr>
      <w:r>
        <w:t xml:space="preserve">Purpose: engagement discovery by the first decision.</w:t>
      </w:r>
    </w:p>
    <w:p>
      <w:pPr>
        <w:pStyle w:val="ListParagraph"/>
        <w:numPr>
          <w:ilvl w:val="0"/>
          <w:numId w:val="3"/>
        </w:numPr>
        <w:spacing w:after="60" w:line="280"/>
      </w:pPr>
      <w:r>
        <w:t xml:space="preserve">Content: 9 shape icons (existing SVGs) with labels, linking to shape landing pages.</w:t>
      </w:r>
    </w:p>
    <w:p>
      <w:pPr>
        <w:pStyle w:val="ListParagraph"/>
        <w:numPr>
          <w:ilvl w:val="0"/>
          <w:numId w:val="3"/>
        </w:numPr>
        <w:spacing w:after="60" w:line="280"/>
      </w:pPr>
      <w:r>
        <w:t xml:space="preserve">Layout: single row desktop; 3×3 grid mobile.</w:t>
      </w:r>
    </w:p>
    <w:p>
      <w:pPr>
        <w:pStyle w:val="ListParagraph"/>
        <w:numPr>
          <w:ilvl w:val="0"/>
          <w:numId w:val="3"/>
        </w:numPr>
        <w:spacing w:after="60" w:line="280"/>
      </w:pPr>
      <w:r>
        <w:t xml:space="preserve">Reference principle: Gabriel PLP shape row; Blue Nile shapes module.</w:t>
      </w:r>
    </w:p>
    <w:p>
      <w:pPr>
        <w:spacing w:after="120" w:line="300"/>
      </w:pPr>
      <w:r>
        <w:rPr>
          <w:b/>
          <w:bCs/>
        </w:rPr>
        <w:t xml:space="preserve">05 · Comfort engineering — "The ring that fits like it was made for you"</w:t>
      </w:r>
    </w:p>
    <w:p>
      <w:pPr>
        <w:pStyle w:val="ListParagraph"/>
        <w:numPr>
          <w:ilvl w:val="0"/>
          <w:numId w:val="3"/>
        </w:numPr>
        <w:spacing w:after="60" w:line="280"/>
      </w:pPr>
      <w:r>
        <w:t xml:space="preserve">Purpose: the differentiator, told once, well.</w:t>
      </w:r>
    </w:p>
    <w:p>
      <w:pPr>
        <w:pStyle w:val="ListParagraph"/>
        <w:numPr>
          <w:ilvl w:val="0"/>
          <w:numId w:val="3"/>
        </w:numPr>
        <w:spacing w:after="60" w:line="280"/>
      </w:pPr>
      <w:r>
        <w:t xml:space="preserve">Content: one section with three tabs or three stacked panels: Quilts® interior, Signature Shank®, Expandables™. Reuse the existing Vimeo loops but lazy-load and mute; add a 2-line "what it solves" per panel (spinning / balance / fit).</w:t>
      </w:r>
    </w:p>
    <w:p>
      <w:pPr>
        <w:pStyle w:val="ListParagraph"/>
        <w:numPr>
          <w:ilvl w:val="0"/>
          <w:numId w:val="3"/>
        </w:numPr>
        <w:spacing w:after="60" w:line="280"/>
      </w:pPr>
      <w:r>
        <w:t xml:space="preserve">Primary CTA: Shop Quilts®. Secondary: How it works (guide).</w:t>
      </w:r>
    </w:p>
    <w:p>
      <w:pPr>
        <w:pStyle w:val="ListParagraph"/>
        <w:numPr>
          <w:ilvl w:val="0"/>
          <w:numId w:val="3"/>
        </w:numPr>
        <w:spacing w:after="60" w:line="280"/>
      </w:pPr>
      <w:r>
        <w:t xml:space="preserve">Why: consolidates two homepage sections into one stronger, shoppable module.</w:t>
      </w:r>
    </w:p>
    <w:p>
      <w:pPr>
        <w:spacing w:after="120" w:line="300"/>
      </w:pPr>
      <w:r>
        <w:rPr>
          <w:b/>
          <w:bCs/>
        </w:rPr>
        <w:t xml:space="preserve">06 · Signature collections</w:t>
      </w:r>
    </w:p>
    <w:p>
      <w:pPr>
        <w:pStyle w:val="ListParagraph"/>
        <w:numPr>
          <w:ilvl w:val="0"/>
          <w:numId w:val="3"/>
        </w:numPr>
        <w:spacing w:after="60" w:line="280"/>
      </w:pPr>
      <w:r>
        <w:t xml:space="preserve">Purpose: collection discovery.</w:t>
      </w:r>
    </w:p>
    <w:p>
      <w:pPr>
        <w:pStyle w:val="ListParagraph"/>
        <w:numPr>
          <w:ilvl w:val="0"/>
          <w:numId w:val="3"/>
        </w:numPr>
        <w:spacing w:after="60" w:line="280"/>
      </w:pPr>
      <w:r>
        <w:t xml:space="preserve">Content: Quilts® · Signature Shank® · Lotus™ · Always by A.JAFFE · Expandables™ — image, name, one line.</w:t>
      </w:r>
    </w:p>
    <w:p>
      <w:pPr>
        <w:pStyle w:val="ListParagraph"/>
        <w:numPr>
          <w:ilvl w:val="0"/>
          <w:numId w:val="3"/>
        </w:numPr>
        <w:spacing w:after="60" w:line="280"/>
      </w:pPr>
      <w:r>
        <w:t xml:space="preserve">Layout: 5-card rail with scroll-snap.</w:t>
      </w:r>
    </w:p>
    <w:p>
      <w:pPr>
        <w:spacing w:after="120" w:line="300"/>
      </w:pPr>
      <w:r>
        <w:rPr>
          <w:b/>
          <w:bCs/>
        </w:rPr>
        <w:t xml:space="preserve">07 · New &amp; most-loved</w:t>
      </w:r>
    </w:p>
    <w:p>
      <w:pPr>
        <w:pStyle w:val="ListParagraph"/>
        <w:numPr>
          <w:ilvl w:val="0"/>
          <w:numId w:val="3"/>
        </w:numPr>
        <w:spacing w:after="60" w:line="280"/>
      </w:pPr>
      <w:r>
        <w:t xml:space="preserve">Purpose: product-level entry.</w:t>
      </w:r>
    </w:p>
    <w:p>
      <w:pPr>
        <w:pStyle w:val="ListParagraph"/>
        <w:numPr>
          <w:ilvl w:val="0"/>
          <w:numId w:val="3"/>
        </w:numPr>
        <w:spacing w:after="60" w:line="280"/>
      </w:pPr>
      <w:r>
        <w:t xml:space="preserve">Content: 8 products alternating New Arrivals and Best Sellers (attributes already exist), using the new card design.</w:t>
      </w:r>
    </w:p>
    <w:p>
      <w:pPr>
        <w:pStyle w:val="ListParagraph"/>
        <w:numPr>
          <w:ilvl w:val="0"/>
          <w:numId w:val="3"/>
        </w:numPr>
        <w:spacing w:after="60" w:line="280"/>
      </w:pPr>
      <w:r>
        <w:t xml:space="preserve">Layout: product rail; on mobile 2 columns × 2 rows + "View all".</w:t>
      </w:r>
    </w:p>
    <w:p>
      <w:pPr>
        <w:spacing w:after="120" w:line="300"/>
      </w:pPr>
      <w:r>
        <w:rPr>
          <w:b/>
          <w:bCs/>
        </w:rPr>
        <w:t xml:space="preserve">08 · Wedding bands — for her, for him, together</w:t>
      </w:r>
    </w:p>
    <w:p>
      <w:pPr>
        <w:pStyle w:val="ListParagraph"/>
        <w:numPr>
          <w:ilvl w:val="0"/>
          <w:numId w:val="3"/>
        </w:numPr>
        <w:spacing w:after="60" w:line="280"/>
      </w:pPr>
      <w:r>
        <w:t xml:space="preserve">Purpose: second category with equal weight; A.JAFFE's band catalog (378) is as large as engagement.</w:t>
      </w:r>
    </w:p>
    <w:p>
      <w:pPr>
        <w:pStyle w:val="ListParagraph"/>
        <w:numPr>
          <w:ilvl w:val="0"/>
          <w:numId w:val="3"/>
        </w:numPr>
        <w:spacing w:after="60" w:line="280"/>
      </w:pPr>
      <w:r>
        <w:t xml:space="preserve">Content: three tiles (Her / Him / Matching sets) plus Expandables™ callout.</w:t>
      </w:r>
    </w:p>
    <w:p>
      <w:pPr>
        <w:spacing w:after="120" w:line="300"/>
      </w:pPr>
      <w:r>
        <w:rPr>
          <w:b/>
          <w:bCs/>
        </w:rPr>
        <w:t xml:space="preserve">09 · Customize a ring</w:t>
      </w:r>
    </w:p>
    <w:p>
      <w:pPr>
        <w:pStyle w:val="ListParagraph"/>
        <w:numPr>
          <w:ilvl w:val="0"/>
          <w:numId w:val="3"/>
        </w:numPr>
        <w:spacing w:after="60" w:line="280"/>
      </w:pPr>
      <w:r>
        <w:t xml:space="preserve">Purpose: keep the existing customization video, tighten it.</w:t>
      </w:r>
    </w:p>
    <w:p>
      <w:pPr>
        <w:pStyle w:val="ListParagraph"/>
        <w:numPr>
          <w:ilvl w:val="0"/>
          <w:numId w:val="3"/>
        </w:numPr>
        <w:spacing w:after="60" w:line="280"/>
      </w:pPr>
      <w:r>
        <w:t xml:space="preserve">Content: video (lazy) + 3-step explanation (Choose a style → Choose shape &amp; metal → Meet your retailer) + CTA.</w:t>
      </w:r>
    </w:p>
    <w:p>
      <w:pPr>
        <w:spacing w:after="120" w:line="300"/>
      </w:pPr>
      <w:r>
        <w:rPr>
          <w:b/>
          <w:bCs/>
        </w:rPr>
        <w:t xml:space="preserve">10 · Spotted on the red carpet</w:t>
      </w:r>
    </w:p>
    <w:p>
      <w:pPr>
        <w:pStyle w:val="ListParagraph"/>
        <w:numPr>
          <w:ilvl w:val="0"/>
          <w:numId w:val="3"/>
        </w:numPr>
        <w:spacing w:after="60" w:line="280"/>
      </w:pPr>
      <w:r>
        <w:t xml:space="preserve">Purpose: social proof.</w:t>
      </w:r>
    </w:p>
    <w:p>
      <w:pPr>
        <w:pStyle w:val="ListParagraph"/>
        <w:numPr>
          <w:ilvl w:val="0"/>
          <w:numId w:val="3"/>
        </w:numPr>
        <w:spacing w:after="60" w:line="280"/>
      </w:pPr>
      <w:r>
        <w:t xml:space="preserve">Content: curate 6–8 of the 38, each captioned with the piece worn (Michael M pattern), link to Red Carpet page.</w:t>
      </w:r>
    </w:p>
    <w:p>
      <w:pPr>
        <w:spacing w:after="120" w:line="300"/>
      </w:pPr>
      <w:r>
        <w:rPr>
          <w:b/>
          <w:bCs/>
        </w:rPr>
        <w:t xml:space="preserve">11 · Our House since 1892</w:t>
      </w:r>
    </w:p>
    <w:p>
      <w:pPr>
        <w:pStyle w:val="ListParagraph"/>
        <w:numPr>
          <w:ilvl w:val="0"/>
          <w:numId w:val="3"/>
        </w:numPr>
        <w:spacing w:after="60" w:line="280"/>
      </w:pPr>
      <w:r>
        <w:t xml:space="preserve">Purpose: heritage.</w:t>
      </w:r>
    </w:p>
    <w:p>
      <w:pPr>
        <w:pStyle w:val="ListParagraph"/>
        <w:numPr>
          <w:ilvl w:val="0"/>
          <w:numId w:val="3"/>
        </w:numPr>
        <w:spacing w:after="60" w:line="280"/>
      </w:pPr>
      <w:r>
        <w:t xml:space="preserve">Content: one image, 3-line story, timeline teaser (1892 · Art Deco · Quilts® patent · today), CTA to Our Story.</w:t>
      </w:r>
    </w:p>
    <w:p>
      <w:pPr>
        <w:spacing w:after="120" w:line="300"/>
      </w:pPr>
      <w:r>
        <w:rPr>
          <w:b/>
          <w:bCs/>
        </w:rPr>
        <w:t xml:space="preserve">12 · See it in person</w:t>
      </w:r>
    </w:p>
    <w:p>
      <w:pPr>
        <w:pStyle w:val="ListParagraph"/>
        <w:numPr>
          <w:ilvl w:val="0"/>
          <w:numId w:val="3"/>
        </w:numPr>
        <w:spacing w:after="60" w:line="280"/>
      </w:pPr>
      <w:r>
        <w:t xml:space="preserve">Purpose: primary conversion.</w:t>
      </w:r>
    </w:p>
    <w:p>
      <w:pPr>
        <w:pStyle w:val="ListParagraph"/>
        <w:numPr>
          <w:ilvl w:val="0"/>
          <w:numId w:val="3"/>
        </w:numPr>
        <w:spacing w:after="60" w:line="280"/>
      </w:pPr>
      <w:r>
        <w:t xml:space="preserve">Content: split module — Find a Retailer (zip input inline) | Book a complimentary showing (CTA) | Virtual consultation (if offered).</w:t>
      </w:r>
    </w:p>
    <w:p>
      <w:pPr>
        <w:pStyle w:val="ListParagraph"/>
        <w:numPr>
          <w:ilvl w:val="0"/>
          <w:numId w:val="3"/>
        </w:numPr>
        <w:spacing w:after="60" w:line="280"/>
      </w:pPr>
      <w:r>
        <w:t xml:space="preserve">Mobile: stacked; zip input first.</w:t>
      </w:r>
    </w:p>
    <w:p>
      <w:pPr>
        <w:spacing w:after="120" w:line="300"/>
      </w:pPr>
      <w:r>
        <w:rPr>
          <w:b/>
          <w:bCs/>
        </w:rPr>
        <w:t xml:space="preserve">13 · Guides</w:t>
      </w:r>
      <w:r>
        <w:t xml:space="preserve"> (3 cards: Ring fit &amp; comfort · Choosing a shape · Metals explained) — supports SEO/AEO without SEO paragraphs.</w:t>
      </w:r>
    </w:p>
    <w:p>
      <w:pPr>
        <w:sectPr>
          <w:footerReference w:type="default" r:id="rId19"/>
          <w:pgSz w:w="12240" w:h="15840" w:orient="portrait"/>
          <w:pgMar w:top="1080" w:right="1080" w:bottom="1080" w:left="1080" w:header="708" w:footer="708" w:gutter="0"/>
          <w:pgNumType/>
          <w:docGrid w:linePitch="360"/>
        </w:sectPr>
      </w:pPr>
    </w:p>
    <w:p>
      <w:pPr>
        <w:spacing w:after="120" w:line="300"/>
      </w:pPr>
      <w:r>
        <w:rPr>
          <w:b/>
          <w:bCs/>
        </w:rPr>
        <w:t xml:space="preserve">14 · Newsletter</w:t>
      </w:r>
      <w:r>
        <w:t xml:space="preserve"> — one field (email). The current footer form asks Email, Name, Zip and Phone </w:t>
      </w:r>
      <w:r>
        <w:rPr>
          <w:rFonts w:ascii="Calibri" w:cs="Calibri" w:eastAsia="Calibri" w:hAnsi="Calibri"/>
          <w:b/>
          <w:bCs/>
          <w:color w:val="FFFFFF"/>
          <w:sz w:val="15"/>
          <w:szCs w:val="15"/>
          <w:shd w:fill="2E6B3F" w:color="auto" w:val="clear"/>
        </w:rPr>
        <w:t xml:space="preserve"> VERIFIED </w:t>
      </w:r>
      <w:r>
        <w:t xml:space="preserve">; reduce to email, ask for zip after subscription.</w:t>
      </w:r>
    </w:p>
    <w:p>
      <w:pPr>
        <w:spacing w:after="120" w:line="300"/>
      </w:pPr>
      <w:r>
        <w:rPr>
          <w:b/>
          <w:bCs/>
        </w:rPr>
        <w:t xml:space="preserve">15 · Footer</w:t>
      </w:r>
      <w:r>
        <w:t xml:space="preserve"> — Shop · The House · Services (Customization, Lifetime Upgrade, Warranty, Eternity Band Program) · Retailers (Find a Retailer, Retail Partner Portal) · Support · Legal · Accessibility statement.</w:t>
      </w:r>
    </w:p>
    <w:p>
      <w:pPr>
        <w:pStyle w:val="Heading3"/>
        <w:spacing w:after="120" w:before="240"/>
      </w:pPr>
      <w:r>
        <w:t xml:space="preserve">7.2 Homepage wireframe (desktop)</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HEADER  logo | Engagement · Bands · Fine Jewelry · Maps · House │ Retailer · Showing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CAMPAIGN HERO (single image / loop)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"Story headline"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[Explore Engagement Rings]  [Book a Showing]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◇1892 NY   ◇43 stages   ◇Patented comfort   ◇Nickel-free   ◇Lifetime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[Engagement]     [Wedding Bands]   [Fine Jewelry]   [Maps]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one line         one line          one line        one line│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SHOP BY SHAPE  ○ ⬭ ▢ ▭ ◊ ◆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COMFORT ENGINEERING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[video]   Quilts® | Signature Shank® | Expandables™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"what it solves" · [Shop Quilts®] [How it works]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SIGNATURE COLLECTIONS  [Quilts®][Shank®][Lotus™][Always][Flex]│</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NEW &amp; MOST-LOVED   [card][card][card][card]  → view all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WEDDING BANDS   [For her]   [For him]   [Matching sets]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CUSTOMIZE  [video] 1 style → 2 shape &amp; metal → 3 retailer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RED CARPET  [6 curated, piece named]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SINCE 1892   image | story | timeline teaser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SEE IT IN PERSON   [zip ▸ Find]  |  [Book a showing]  |  [Virtual]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GUIDES  [fit &amp; comfort] [shapes] [metals]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NEWSLETTER  [email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FOOTER                                                       │</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w:t>
      </w:r>
    </w:p>
    <w:p>
      <w:pPr>
        <w:sectPr>
          <w:footerReference w:type="default" r:id="rId20"/>
          <w:pgSz w:w="15840" w:h="12240" w:orient="landscape"/>
          <w:pgMar w:top="1080" w:right="1080" w:bottom="1080" w:left="1080" w:header="708" w:footer="708" w:gutter="0"/>
          <w:pgNumType/>
          <w:docGrid w:linePitch="360"/>
        </w:sectPr>
      </w:pPr>
    </w:p>
    <w:p>
      <w:pPr>
        <w:pStyle w:val="Heading2"/>
        <w:pageBreakBefore/>
        <w:spacing w:after="120" w:before="360"/>
      </w:pPr>
      <w:r>
        <w:t xml:space="preserve">8. Category landing page (Engagement Rings)</w:t>
      </w:r>
    </w:p>
    <w:p>
      <w:pPr>
        <w:spacing w:after="120" w:line="300"/>
      </w:pPr>
      <w:r>
        <w:t xml:space="preserve">Current </w:t>
      </w:r>
      <w:r>
        <w:rPr>
          <w:rFonts w:ascii="Calibri" w:cs="Calibri" w:eastAsia="Calibri" w:hAnsi="Calibri"/>
          <w:b/>
          <w:bCs/>
          <w:color w:val="FFFFFF"/>
          <w:sz w:val="15"/>
          <w:szCs w:val="15"/>
          <w:shd w:fill="2E6B3F" w:color="auto" w:val="clear"/>
        </w:rPr>
        <w:t xml:space="preserve"> VERIFIED </w:t>
      </w:r>
      <w:r>
        <w:t xml:space="preserve">: banner image → H1 → one paragraph → filter bar → grid with two editorial tiles inserted → pagination (19/38/57) → complimentary-viewing form → customization video → three SEO blocks (one with a typo) → footer.</w:t>
      </w:r>
    </w:p>
    <w:p>
      <w:pPr>
        <w:spacing w:after="120" w:line="300"/>
      </w:pPr>
      <w:r>
        <w:rPr>
          <w:rFonts w:ascii="Calibri" w:cs="Calibri" w:eastAsia="Calibri" w:hAnsi="Calibri"/>
          <w:b/>
          <w:bCs/>
          <w:color w:val="FFFFFF"/>
          <w:sz w:val="15"/>
          <w:szCs w:val="15"/>
          <w:shd w:fill="7A5A16" w:color="auto" w:val="clear"/>
        </w:rPr>
        <w:t xml:space="preserve"> INTERPRETATION </w:t>
      </w:r>
      <w:r>
        <w:t xml:space="preserve"> It is a PLP with a banner, not a category landing page; the guided-discovery layer is missing, and the SEO copy is placed where a luxury shopper expects editorial.</w:t>
      </w:r>
    </w:p>
    <w:p>
      <w:pPr>
        <w:pStyle w:val="Heading3"/>
        <w:spacing w:after="120" w:before="240"/>
      </w:pPr>
      <w:r>
        <w:t xml:space="preserve">8.1 Recommended structure (text wireframe)</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Home › Engagement Rings                     (breadcrumb, schema)│</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H1 Engagement Rings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2-line editorial intro (house voice, not SEO copy)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SHOP BY SHAPE   ○ ⬭ ▢ ▭ ◊ ◆ ◇ ▣ ♡          (sticky on scroll)│</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STYLE ROW  [Solitaire][Hidden Halo][Halo][3-Stone][Pavé][Bezel]…│</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388 rings · Sort ▾ · Filters (7) ▾ · applied chips ×  Clear all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GRID 4-col  card card card card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card card [editorial: Quilts® — never spins] card│</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card card card card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Load more (24 at a time)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SEE IT IN PERSON   [Find a retailer]  [Book a showing]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COLLECTIONS  Quilts® · Signature Shank® · Lotus™ · Always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GUIDES  Ring fit &amp; comfort · Choosing a shape · Metals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FAQ (accordion, FAQ schema) — 6 questions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About A.JAFFE engagement rings (collapsed SEO copy, 1 block)│</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w:t>
      </w:r>
    </w:p>
    <w:p>
      <w:pPr>
        <w:spacing w:after="120" w:line="300"/>
      </w:pPr>
      <w:r>
        <w:t xml:space="preserve">Shape and style sub-pages (</w:t>
      </w:r>
      <w:r>
        <w:rPr>
          <w:rFonts w:ascii="Consolas" w:cs="Consolas" w:eastAsia="Consolas" w:hAnsi="Consolas"/>
          <w:sz w:val="17"/>
          <w:szCs w:val="17"/>
          <w:shd w:fill="F1EEE8" w:color="auto" w:val="clear"/>
        </w:rPr>
        <w:t xml:space="preserve">/engagement-rings/shape/oval</w:t>
      </w:r>
      <w:r>
        <w:t xml:space="preserve">) use the same template with the shape pre-selected, an H1 "Oval Engagement Rings", a shape-specific intro and FAQ, and internal links to the other shapes — the Gabriel principle, executed with A.JAFFE's vocabulary.</w:t>
      </w:r>
    </w:p>
    <w:p>
      <w:pPr>
        <w:pStyle w:val="Heading2"/>
        <w:pageBreakBefore/>
        <w:spacing w:after="120" w:before="360"/>
      </w:pPr>
      <w:r>
        <w:t xml:space="preserve">9. PLP, product cards and filters</w:t>
      </w:r>
    </w:p>
    <w:p>
      <w:pPr>
        <w:pStyle w:val="Heading3"/>
        <w:spacing w:after="120" w:before="240"/>
      </w:pPr>
      <w:r>
        <w:t xml:space="preserve">9.1 Grid and card</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1120"/>
        <w:gridCol w:w="4480"/>
        <w:gridCol w:w="4480"/>
      </w:tblGrid>
      <w:tr>
        <w:trPr>
          <w:cantSplit/>
          <w:tblHeader/>
        </w:trPr>
        <w:tc>
          <w:tcPr>
            <w:tcW w:type="dxa" w:w="1120"/>
            <w:shd w:fill="F7F4EF" w:color="auto" w:val="clear"/>
            <w:tcMar>
              <w:top w:type="dxa" w:w="60"/>
              <w:left w:type="dxa" w:w="90"/>
              <w:bottom w:type="dxa" w:w="60"/>
              <w:right w:type="dxa" w:w="90"/>
            </w:tcMar>
          </w:tcPr>
          <w:p>
            <w:pPr>
              <w:spacing w:after="0" w:line="240"/>
            </w:pPr>
            <w:r>
              <w:rPr>
                <w:b/>
                <w:bCs/>
                <w:sz w:val="19"/>
                <w:szCs w:val="19"/>
              </w:rPr>
              <w:t xml:space="preserve">Element</w:t>
            </w:r>
          </w:p>
        </w:tc>
        <w:tc>
          <w:tcPr>
            <w:tcW w:type="dxa" w:w="4480"/>
            <w:shd w:fill="F7F4EF" w:color="auto" w:val="clear"/>
            <w:tcMar>
              <w:top w:type="dxa" w:w="60"/>
              <w:left w:type="dxa" w:w="90"/>
              <w:bottom w:type="dxa" w:w="60"/>
              <w:right w:type="dxa" w:w="90"/>
            </w:tcMar>
          </w:tcPr>
          <w:p>
            <w:pPr>
              <w:spacing w:after="0" w:line="240"/>
            </w:pPr>
            <w:r>
              <w:rPr>
                <w:b/>
                <w:bCs/>
                <w:sz w:val="19"/>
                <w:szCs w:val="19"/>
              </w:rPr>
              <w:t xml:space="preserve">Current </w:t>
            </w:r>
            <w:r>
              <w:rPr>
                <w:rFonts w:ascii="Calibri" w:cs="Calibri" w:eastAsia="Calibri" w:hAnsi="Calibri"/>
                <w:b/>
                <w:bCs/>
                <w:color w:val="FFFFFF"/>
                <w:sz w:val="15"/>
                <w:szCs w:val="15"/>
                <w:shd w:fill="2E6B3F" w:color="auto" w:val="clear"/>
              </w:rPr>
              <w:t xml:space="preserve"> VERIFIED </w:t>
            </w:r>
          </w:p>
        </w:tc>
        <w:tc>
          <w:tcPr>
            <w:tcW w:type="dxa" w:w="4480"/>
            <w:shd w:fill="F7F4EF" w:color="auto" w:val="clear"/>
            <w:tcMar>
              <w:top w:type="dxa" w:w="60"/>
              <w:left w:type="dxa" w:w="90"/>
              <w:bottom w:type="dxa" w:w="60"/>
              <w:right w:type="dxa" w:w="90"/>
            </w:tcMar>
          </w:tcPr>
          <w:p>
            <w:pPr>
              <w:spacing w:after="0" w:line="240"/>
            </w:pPr>
            <w:r>
              <w:rPr>
                <w:b/>
                <w:bCs/>
                <w:sz w:val="19"/>
                <w:szCs w:val="19"/>
              </w:rPr>
              <w:t xml:space="preserve">Recommendation</w:t>
            </w:r>
          </w:p>
        </w:tc>
      </w:tr>
      <w:tr>
        <w:trPr>
          <w:cantSplit/>
          <w:tblHeader w:val="false"/>
        </w:trPr>
        <w:tc>
          <w:tcPr>
            <w:tcW w:type="dxa" w:w="1120"/>
            <w:tcMar>
              <w:top w:type="dxa" w:w="60"/>
              <w:left w:type="dxa" w:w="90"/>
              <w:bottom w:type="dxa" w:w="60"/>
              <w:right w:type="dxa" w:w="90"/>
            </w:tcMar>
          </w:tcPr>
          <w:p>
            <w:pPr>
              <w:spacing w:after="0" w:line="240"/>
            </w:pPr>
            <w:r>
              <w:rPr>
                <w:sz w:val="19"/>
                <w:szCs w:val="19"/>
              </w:rPr>
              <w:t xml:space="preserve">Columns</w:t>
            </w:r>
          </w:p>
        </w:tc>
        <w:tc>
          <w:tcPr>
            <w:tcW w:type="dxa" w:w="4480"/>
            <w:tcMar>
              <w:top w:type="dxa" w:w="60"/>
              <w:left w:type="dxa" w:w="90"/>
              <w:bottom w:type="dxa" w:w="60"/>
              <w:right w:type="dxa" w:w="90"/>
            </w:tcMar>
          </w:tcPr>
          <w:p>
            <w:pPr>
              <w:spacing w:after="0" w:line="240"/>
            </w:pPr>
            <w:r>
              <w:rPr>
                <w:sz w:val="19"/>
                <w:szCs w:val="19"/>
              </w:rPr>
              <w:t xml:space="preserve">Not verifiable from markup (JS grid)</w:t>
            </w:r>
          </w:p>
        </w:tc>
        <w:tc>
          <w:tcPr>
            <w:tcW w:type="dxa" w:w="4480"/>
            <w:tcMar>
              <w:top w:type="dxa" w:w="60"/>
              <w:left w:type="dxa" w:w="90"/>
              <w:bottom w:type="dxa" w:w="60"/>
              <w:right w:type="dxa" w:w="90"/>
            </w:tcMar>
          </w:tcPr>
          <w:p>
            <w:pPr>
              <w:spacing w:after="0" w:line="240"/>
            </w:pPr>
            <w:r>
              <w:rPr>
                <w:sz w:val="19"/>
                <w:szCs w:val="19"/>
              </w:rPr>
              <w:t xml:space="preserve">Desktop 4 (1280+), tablet 3, mobile 2.</w:t>
            </w:r>
          </w:p>
        </w:tc>
      </w:tr>
      <w:tr>
        <w:trPr>
          <w:cantSplit/>
          <w:tblHeader w:val="false"/>
        </w:trPr>
        <w:tc>
          <w:tcPr>
            <w:tcW w:type="dxa" w:w="1120"/>
            <w:tcMar>
              <w:top w:type="dxa" w:w="60"/>
              <w:left w:type="dxa" w:w="90"/>
              <w:bottom w:type="dxa" w:w="60"/>
              <w:right w:type="dxa" w:w="90"/>
            </w:tcMar>
          </w:tcPr>
          <w:p>
            <w:pPr>
              <w:spacing w:after="0" w:line="240"/>
            </w:pPr>
            <w:r>
              <w:rPr>
                <w:sz w:val="19"/>
                <w:szCs w:val="19"/>
              </w:rPr>
              <w:t xml:space="preserve">Page size</w:t>
            </w:r>
          </w:p>
        </w:tc>
        <w:tc>
          <w:tcPr>
            <w:tcW w:type="dxa" w:w="4480"/>
            <w:tcMar>
              <w:top w:type="dxa" w:w="60"/>
              <w:left w:type="dxa" w:w="90"/>
              <w:bottom w:type="dxa" w:w="60"/>
              <w:right w:type="dxa" w:w="90"/>
            </w:tcMar>
          </w:tcPr>
          <w:p>
            <w:pPr>
              <w:spacing w:after="0" w:line="240"/>
            </w:pPr>
            <w:r>
              <w:rPr>
                <w:sz w:val="19"/>
                <w:szCs w:val="19"/>
              </w:rPr>
              <w:t xml:space="preserve">19 / 38 / 57 with numeric pagination</w:t>
            </w:r>
          </w:p>
        </w:tc>
        <w:tc>
          <w:tcPr>
            <w:tcW w:type="dxa" w:w="4480"/>
            <w:tcMar>
              <w:top w:type="dxa" w:w="60"/>
              <w:left w:type="dxa" w:w="90"/>
              <w:bottom w:type="dxa" w:w="60"/>
              <w:right w:type="dxa" w:w="90"/>
            </w:tcMar>
          </w:tcPr>
          <w:p>
            <w:pPr>
              <w:spacing w:after="0" w:line="240"/>
            </w:pPr>
            <w:r>
              <w:rPr>
                <w:sz w:val="19"/>
                <w:szCs w:val="19"/>
              </w:rPr>
              <w:t xml:space="preserve">24 per load, "Load more" + URL </w:t>
            </w:r>
            <w:r>
              <w:rPr>
                <w:rFonts w:ascii="Consolas" w:cs="Consolas" w:eastAsia="Consolas" w:hAnsi="Consolas"/>
                <w:sz w:val="19"/>
                <w:szCs w:val="19"/>
                <w:shd w:fill="F1EEE8" w:color="auto" w:val="clear"/>
              </w:rPr>
              <w:t xml:space="preserve">?p=</w:t>
            </w:r>
            <w:r>
              <w:rPr>
                <w:sz w:val="19"/>
                <w:szCs w:val="19"/>
              </w:rPr>
              <w:t xml:space="preserve"> preserved for SEO and back-button.</w:t>
            </w:r>
          </w:p>
        </w:tc>
      </w:tr>
      <w:tr>
        <w:trPr>
          <w:cantSplit/>
          <w:tblHeader w:val="false"/>
        </w:trPr>
        <w:tc>
          <w:tcPr>
            <w:tcW w:type="dxa" w:w="1120"/>
            <w:tcMar>
              <w:top w:type="dxa" w:w="60"/>
              <w:left w:type="dxa" w:w="90"/>
              <w:bottom w:type="dxa" w:w="60"/>
              <w:right w:type="dxa" w:w="90"/>
            </w:tcMar>
          </w:tcPr>
          <w:p>
            <w:pPr>
              <w:spacing w:after="0" w:line="240"/>
            </w:pPr>
            <w:r>
              <w:rPr>
                <w:sz w:val="19"/>
                <w:szCs w:val="19"/>
              </w:rPr>
              <w:t xml:space="preserve">Image ratio</w:t>
            </w:r>
          </w:p>
        </w:tc>
        <w:tc>
          <w:tcPr>
            <w:tcW w:type="dxa" w:w="4480"/>
            <w:tcMar>
              <w:top w:type="dxa" w:w="60"/>
              <w:left w:type="dxa" w:w="90"/>
              <w:bottom w:type="dxa" w:w="60"/>
              <w:right w:type="dxa" w:w="90"/>
            </w:tcMar>
          </w:tcPr>
          <w:p>
            <w:pPr>
              <w:spacing w:after="0" w:line="240"/>
            </w:pPr>
            <w:r>
              <w:rPr>
                <w:sz w:val="19"/>
                <w:szCs w:val="19"/>
              </w:rPr>
              <w:t xml:space="preserve">Square product shots on white</w:t>
            </w:r>
          </w:p>
        </w:tc>
        <w:tc>
          <w:tcPr>
            <w:tcW w:type="dxa" w:w="4480"/>
            <w:tcMar>
              <w:top w:type="dxa" w:w="60"/>
              <w:left w:type="dxa" w:w="90"/>
              <w:bottom w:type="dxa" w:w="60"/>
              <w:right w:type="dxa" w:w="90"/>
            </w:tcMar>
          </w:tcPr>
          <w:p>
            <w:pPr>
              <w:spacing w:after="0" w:line="240"/>
            </w:pPr>
            <w:r>
              <w:rPr>
                <w:sz w:val="19"/>
                <w:szCs w:val="19"/>
              </w:rPr>
              <w:t xml:space="preserve">Keep 1:1; add a second image on hover / swipe (profile view or on-hand).</w:t>
            </w:r>
          </w:p>
        </w:tc>
      </w:tr>
      <w:tr>
        <w:trPr>
          <w:cantSplit/>
          <w:tblHeader w:val="false"/>
        </w:trPr>
        <w:tc>
          <w:tcPr>
            <w:tcW w:type="dxa" w:w="1120"/>
            <w:tcMar>
              <w:top w:type="dxa" w:w="60"/>
              <w:left w:type="dxa" w:w="90"/>
              <w:bottom w:type="dxa" w:w="60"/>
              <w:right w:type="dxa" w:w="90"/>
            </w:tcMar>
          </w:tcPr>
          <w:p>
            <w:pPr>
              <w:spacing w:after="0" w:line="240"/>
            </w:pPr>
            <w:r>
              <w:rPr>
                <w:sz w:val="19"/>
                <w:szCs w:val="19"/>
              </w:rPr>
              <w:t xml:space="preserve">Card content</w:t>
            </w:r>
          </w:p>
        </w:tc>
        <w:tc>
          <w:tcPr>
            <w:tcW w:type="dxa" w:w="4480"/>
            <w:tcMar>
              <w:top w:type="dxa" w:w="60"/>
              <w:left w:type="dxa" w:w="90"/>
              <w:bottom w:type="dxa" w:w="60"/>
              <w:right w:type="dxa" w:w="90"/>
            </w:tcMar>
          </w:tcPr>
          <w:p>
            <w:pPr>
              <w:spacing w:after="0" w:line="240"/>
            </w:pPr>
            <w:r>
              <w:rPr>
                <w:sz w:val="19"/>
                <w:szCs w:val="19"/>
              </w:rPr>
              <w:t xml:space="preserve">Style no. · name · collection · 4 metal swatches · Personalize · View Details · Find A Retailer</w:t>
            </w:r>
          </w:p>
        </w:tc>
        <w:tc>
          <w:tcPr>
            <w:tcW w:type="dxa" w:w="4480"/>
            <w:tcMar>
              <w:top w:type="dxa" w:w="60"/>
              <w:left w:type="dxa" w:w="90"/>
              <w:bottom w:type="dxa" w:w="60"/>
              <w:right w:type="dxa" w:w="90"/>
            </w:tcMar>
          </w:tcPr>
          <w:p>
            <w:pPr>
              <w:spacing w:after="0" w:line="240"/>
            </w:pPr>
            <w:r>
              <w:rPr>
                <w:b/>
                <w:bCs/>
                <w:sz w:val="19"/>
                <w:szCs w:val="19"/>
              </w:rPr>
              <w:t xml:space="preserve">Image · wishlist ♡ · collection eyebrow · name · "Settings from $X" (or tier) · metal swatches (click swaps image) · shape availability icons · badge (New / Best seller / Quilts® interior).</w:t>
            </w:r>
            <w:r>
              <w:rPr>
                <w:sz w:val="19"/>
                <w:szCs w:val="19"/>
              </w:rPr>
              <w:t xml:space="preserve"> Remove the three text links; the whole card links to the PDP; "Find a retailer" lives on the PDP and in the sticky bar.</w:t>
            </w:r>
          </w:p>
        </w:tc>
      </w:tr>
      <w:tr>
        <w:trPr>
          <w:cantSplit/>
          <w:tblHeader w:val="false"/>
        </w:trPr>
        <w:tc>
          <w:tcPr>
            <w:tcW w:type="dxa" w:w="1120"/>
            <w:tcMar>
              <w:top w:type="dxa" w:w="60"/>
              <w:left w:type="dxa" w:w="90"/>
              <w:bottom w:type="dxa" w:w="60"/>
              <w:right w:type="dxa" w:w="90"/>
            </w:tcMar>
          </w:tcPr>
          <w:p>
            <w:pPr>
              <w:spacing w:after="0" w:line="240"/>
            </w:pPr>
            <w:r>
              <w:rPr>
                <w:sz w:val="19"/>
                <w:szCs w:val="19"/>
              </w:rPr>
              <w:t xml:space="preserve">Editorial tiles</w:t>
            </w:r>
          </w:p>
        </w:tc>
        <w:tc>
          <w:tcPr>
            <w:tcW w:type="dxa" w:w="4480"/>
            <w:tcMar>
              <w:top w:type="dxa" w:w="60"/>
              <w:left w:type="dxa" w:w="90"/>
              <w:bottom w:type="dxa" w:w="60"/>
              <w:right w:type="dxa" w:w="90"/>
            </w:tcMar>
          </w:tcPr>
          <w:p>
            <w:pPr>
              <w:spacing w:after="0" w:line="240"/>
            </w:pPr>
            <w:r>
              <w:rPr>
                <w:sz w:val="19"/>
                <w:szCs w:val="19"/>
              </w:rPr>
              <w:t xml:space="preserve">Two image tiles with no link (</w:t>
            </w:r>
            <w:r>
              <w:rPr>
                <w:rFonts w:ascii="Consolas" w:cs="Consolas" w:eastAsia="Consolas" w:hAnsi="Consolas"/>
                <w:sz w:val="19"/>
                <w:szCs w:val="19"/>
                <w:shd w:fill="F1EEE8" w:color="auto" w:val="clear"/>
              </w:rPr>
              <w:t xml:space="preserve">javascript:void(0)</w:t>
            </w:r>
            <w:r>
              <w:rPr>
                <w:sz w:val="19"/>
                <w:szCs w:val="19"/>
              </w:rPr>
              <w:t xml:space="preserve">)</w:t>
            </w:r>
          </w:p>
        </w:tc>
        <w:tc>
          <w:tcPr>
            <w:tcW w:type="dxa" w:w="4480"/>
            <w:tcMar>
              <w:top w:type="dxa" w:w="60"/>
              <w:left w:type="dxa" w:w="90"/>
              <w:bottom w:type="dxa" w:w="60"/>
              <w:right w:type="dxa" w:w="90"/>
            </w:tcMar>
          </w:tcPr>
          <w:p>
            <w:pPr>
              <w:spacing w:after="0" w:line="240"/>
            </w:pPr>
            <w:r>
              <w:rPr>
                <w:sz w:val="19"/>
                <w:szCs w:val="19"/>
              </w:rPr>
              <w:t xml:space="preserve">Keep the idea; make each tile a real link (collection, guide or showing CTA).</w:t>
            </w:r>
          </w:p>
        </w:tc>
      </w:tr>
      <w:tr>
        <w:trPr>
          <w:cantSplit/>
          <w:tblHeader w:val="false"/>
        </w:trPr>
        <w:tc>
          <w:tcPr>
            <w:tcW w:type="dxa" w:w="1120"/>
            <w:tcMar>
              <w:top w:type="dxa" w:w="60"/>
              <w:left w:type="dxa" w:w="90"/>
              <w:bottom w:type="dxa" w:w="60"/>
              <w:right w:type="dxa" w:w="90"/>
            </w:tcMar>
          </w:tcPr>
          <w:p>
            <w:pPr>
              <w:spacing w:after="0" w:line="240"/>
            </w:pPr>
            <w:r>
              <w:rPr>
                <w:sz w:val="19"/>
                <w:szCs w:val="19"/>
              </w:rPr>
              <w:t xml:space="preserve">Data quality</w:t>
            </w:r>
          </w:p>
        </w:tc>
        <w:tc>
          <w:tcPr>
            <w:tcW w:type="dxa" w:w="4480"/>
            <w:tcMar>
              <w:top w:type="dxa" w:w="60"/>
              <w:left w:type="dxa" w:w="90"/>
              <w:bottom w:type="dxa" w:w="60"/>
              <w:right w:type="dxa" w:w="90"/>
            </w:tcMar>
          </w:tcPr>
          <w:p>
            <w:pPr>
              <w:spacing w:after="0" w:line="240"/>
            </w:pPr>
            <w:r>
              <w:rPr>
                <w:sz w:val="19"/>
                <w:szCs w:val="19"/>
              </w:rPr>
              <w:t xml:space="preserve">Some cards missing image and name (e.g. ME2311Q/156B); a band listed under engagement with a mismatched URL</w:t>
            </w:r>
          </w:p>
        </w:tc>
        <w:tc>
          <w:tcPr>
            <w:tcW w:type="dxa" w:w="4480"/>
            <w:tcMar>
              <w:top w:type="dxa" w:w="60"/>
              <w:left w:type="dxa" w:w="90"/>
              <w:bottom w:type="dxa" w:w="60"/>
              <w:right w:type="dxa" w:w="90"/>
            </w:tcMar>
          </w:tcPr>
          <w:p>
            <w:pPr>
              <w:spacing w:after="0" w:line="240"/>
            </w:pPr>
            <w:r>
              <w:rPr>
                <w:sz w:val="19"/>
                <w:szCs w:val="19"/>
              </w:rPr>
              <w:t xml:space="preserve">Catalog QA pass before launch: every card must have image, name, collection, shapes, metals.</w:t>
            </w:r>
          </w:p>
        </w:tc>
      </w:tr>
    </w:tbl>
    <w:p>
      <w:pPr>
        <w:spacing w:after="120"/>
      </w:pPr>
    </w:p>
    <w:p>
      <w:pPr>
        <w:pStyle w:val="Heading3"/>
        <w:spacing w:after="120" w:before="240"/>
      </w:pPr>
      <w:r>
        <w:t xml:space="preserve">9.2 Filter taxonomy for this catalog</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3360"/>
        <w:gridCol w:w="3360"/>
        <w:gridCol w:w="3360"/>
      </w:tblGrid>
      <w:tr>
        <w:trPr>
          <w:cantSplit/>
          <w:tblHeader/>
        </w:trPr>
        <w:tc>
          <w:tcPr>
            <w:tcW w:type="dxa" w:w="3360"/>
            <w:shd w:fill="F7F4EF" w:color="auto" w:val="clear"/>
            <w:tcMar>
              <w:top w:type="dxa" w:w="60"/>
              <w:left w:type="dxa" w:w="90"/>
              <w:bottom w:type="dxa" w:w="60"/>
              <w:right w:type="dxa" w:w="90"/>
            </w:tcMar>
          </w:tcPr>
          <w:p>
            <w:pPr>
              <w:spacing w:after="0" w:line="240"/>
            </w:pPr>
            <w:r>
              <w:rPr>
                <w:b/>
                <w:bCs/>
                <w:sz w:val="19"/>
                <w:szCs w:val="19"/>
              </w:rPr>
              <w:t xml:space="preserve">Facet</w:t>
            </w:r>
          </w:p>
        </w:tc>
        <w:tc>
          <w:tcPr>
            <w:tcW w:type="dxa" w:w="3360"/>
            <w:shd w:fill="F7F4EF" w:color="auto" w:val="clear"/>
            <w:tcMar>
              <w:top w:type="dxa" w:w="60"/>
              <w:left w:type="dxa" w:w="90"/>
              <w:bottom w:type="dxa" w:w="60"/>
              <w:right w:type="dxa" w:w="90"/>
            </w:tcMar>
          </w:tcPr>
          <w:p>
            <w:pPr>
              <w:spacing w:after="0" w:line="240"/>
            </w:pPr>
            <w:r>
              <w:rPr>
                <w:b/>
                <w:bCs/>
                <w:sz w:val="19"/>
                <w:szCs w:val="19"/>
              </w:rPr>
              <w:t xml:space="preserve">Values</w:t>
            </w:r>
          </w:p>
        </w:tc>
        <w:tc>
          <w:tcPr>
            <w:tcW w:type="dxa" w:w="3360"/>
            <w:shd w:fill="F7F4EF" w:color="auto" w:val="clear"/>
            <w:tcMar>
              <w:top w:type="dxa" w:w="60"/>
              <w:left w:type="dxa" w:w="90"/>
              <w:bottom w:type="dxa" w:w="60"/>
              <w:right w:type="dxa" w:w="90"/>
            </w:tcMar>
          </w:tcPr>
          <w:p>
            <w:pPr>
              <w:spacing w:after="0" w:line="240"/>
            </w:pPr>
            <w:r>
              <w:rPr>
                <w:b/>
                <w:bCs/>
                <w:sz w:val="19"/>
                <w:szCs w:val="19"/>
              </w:rPr>
              <w:t xml:space="preserve">Why customers need it</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Shape</w:t>
            </w:r>
          </w:p>
        </w:tc>
        <w:tc>
          <w:tcPr>
            <w:tcW w:type="dxa" w:w="3360"/>
            <w:tcMar>
              <w:top w:type="dxa" w:w="60"/>
              <w:left w:type="dxa" w:w="90"/>
              <w:bottom w:type="dxa" w:w="60"/>
              <w:right w:type="dxa" w:w="90"/>
            </w:tcMar>
          </w:tcPr>
          <w:p>
            <w:pPr>
              <w:spacing w:after="0" w:line="240"/>
            </w:pPr>
            <w:r>
              <w:rPr>
                <w:sz w:val="19"/>
                <w:szCs w:val="19"/>
              </w:rPr>
              <w:t xml:space="preserve">Round · Oval · Cushion · Emerald · Pear · Marquise · Princess · Radiant · Heart (existing icons)</w:t>
            </w:r>
          </w:p>
        </w:tc>
        <w:tc>
          <w:tcPr>
            <w:tcW w:type="dxa" w:w="3360"/>
            <w:tcMar>
              <w:top w:type="dxa" w:w="60"/>
              <w:left w:type="dxa" w:w="90"/>
              <w:bottom w:type="dxa" w:w="60"/>
              <w:right w:type="dxa" w:w="90"/>
            </w:tcMar>
          </w:tcPr>
          <w:p>
            <w:pPr>
              <w:spacing w:after="0" w:line="240"/>
            </w:pPr>
            <w:r>
              <w:rPr>
                <w:sz w:val="19"/>
                <w:szCs w:val="19"/>
              </w:rPr>
              <w:t xml:space="preserve">First decision; already in data as "Available Diamond Shapes".</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Style</w:t>
            </w:r>
          </w:p>
        </w:tc>
        <w:tc>
          <w:tcPr>
            <w:tcW w:type="dxa" w:w="3360"/>
            <w:tcMar>
              <w:top w:type="dxa" w:w="60"/>
              <w:left w:type="dxa" w:w="90"/>
              <w:bottom w:type="dxa" w:w="60"/>
              <w:right w:type="dxa" w:w="90"/>
            </w:tcMar>
          </w:tcPr>
          <w:p>
            <w:pPr>
              <w:spacing w:after="0" w:line="240"/>
            </w:pPr>
            <w:r>
              <w:rPr>
                <w:sz w:val="19"/>
                <w:szCs w:val="19"/>
              </w:rPr>
              <w:t xml:space="preserve">Solitaire · Hidden Halo · Halo · Three Stone · Pavé · Bezel · Split Shank · Wide Band · Floral/Vine · Prong (sub: 4-prong / V-tip / claw)</w:t>
            </w:r>
          </w:p>
        </w:tc>
        <w:tc>
          <w:tcPr>
            <w:tcW w:type="dxa" w:w="3360"/>
            <w:tcMar>
              <w:top w:type="dxa" w:w="60"/>
              <w:left w:type="dxa" w:w="90"/>
              <w:bottom w:type="dxa" w:w="60"/>
              <w:right w:type="dxa" w:w="90"/>
            </w:tcMar>
          </w:tcPr>
          <w:p>
            <w:pPr>
              <w:spacing w:after="0" w:line="240"/>
            </w:pPr>
            <w:r>
              <w:rPr>
                <w:sz w:val="19"/>
                <w:szCs w:val="19"/>
              </w:rPr>
              <w:t xml:space="preserve">Second decision; collapses the 11 overlapping "Settings" values.</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Collection</w:t>
            </w:r>
          </w:p>
        </w:tc>
        <w:tc>
          <w:tcPr>
            <w:tcW w:type="dxa" w:w="3360"/>
            <w:tcMar>
              <w:top w:type="dxa" w:w="60"/>
              <w:left w:type="dxa" w:w="90"/>
              <w:bottom w:type="dxa" w:w="60"/>
              <w:right w:type="dxa" w:w="90"/>
            </w:tcMar>
          </w:tcPr>
          <w:p>
            <w:pPr>
              <w:spacing w:after="0" w:line="240"/>
            </w:pPr>
            <w:r>
              <w:rPr>
                <w:sz w:val="19"/>
                <w:szCs w:val="19"/>
              </w:rPr>
              <w:t xml:space="preserve">Quilts® · Signature Shank® · Lotus™ · Always · Classics · Art Deco · Metropolitan · Season of Love · Modern Royals™</w:t>
            </w:r>
          </w:p>
        </w:tc>
        <w:tc>
          <w:tcPr>
            <w:tcW w:type="dxa" w:w="3360"/>
            <w:tcMar>
              <w:top w:type="dxa" w:w="60"/>
              <w:left w:type="dxa" w:w="90"/>
              <w:bottom w:type="dxa" w:w="60"/>
              <w:right w:type="dxa" w:w="90"/>
            </w:tcMar>
          </w:tcPr>
          <w:p>
            <w:pPr>
              <w:spacing w:after="0" w:line="240"/>
            </w:pPr>
            <w:r>
              <w:rPr>
                <w:sz w:val="19"/>
                <w:szCs w:val="19"/>
              </w:rPr>
              <w:t xml:space="preserve">One value per collection; "Petite" and "Iconic" become sub-labels within Quilts®.</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Comfort engineering</w:t>
            </w:r>
          </w:p>
        </w:tc>
        <w:tc>
          <w:tcPr>
            <w:tcW w:type="dxa" w:w="3360"/>
            <w:tcMar>
              <w:top w:type="dxa" w:w="60"/>
              <w:left w:type="dxa" w:w="90"/>
              <w:bottom w:type="dxa" w:w="60"/>
              <w:right w:type="dxa" w:w="90"/>
            </w:tcMar>
          </w:tcPr>
          <w:p>
            <w:pPr>
              <w:spacing w:after="0" w:line="240"/>
            </w:pPr>
            <w:r>
              <w:rPr>
                <w:sz w:val="19"/>
                <w:szCs w:val="19"/>
              </w:rPr>
              <w:t xml:space="preserve">Quilts® interior · Signature Shank® · Expandables™/Flex</w:t>
            </w:r>
          </w:p>
        </w:tc>
        <w:tc>
          <w:tcPr>
            <w:tcW w:type="dxa" w:w="3360"/>
            <w:tcMar>
              <w:top w:type="dxa" w:w="60"/>
              <w:left w:type="dxa" w:w="90"/>
              <w:bottom w:type="dxa" w:w="60"/>
              <w:right w:type="dxa" w:w="90"/>
            </w:tcMar>
          </w:tcPr>
          <w:p>
            <w:pPr>
              <w:spacing w:after="0" w:line="240"/>
            </w:pPr>
            <w:r>
              <w:rPr>
                <w:sz w:val="19"/>
                <w:szCs w:val="19"/>
              </w:rPr>
              <w:t xml:space="preserve">A.JAFFE-only facet; turns patents into a shopping reason.</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Metal</w:t>
            </w:r>
          </w:p>
        </w:tc>
        <w:tc>
          <w:tcPr>
            <w:tcW w:type="dxa" w:w="3360"/>
            <w:tcMar>
              <w:top w:type="dxa" w:w="60"/>
              <w:left w:type="dxa" w:w="90"/>
              <w:bottom w:type="dxa" w:w="60"/>
              <w:right w:type="dxa" w:w="90"/>
            </w:tcMar>
          </w:tcPr>
          <w:p>
            <w:pPr>
              <w:spacing w:after="0" w:line="240"/>
            </w:pPr>
            <w:r>
              <w:rPr>
                <w:sz w:val="19"/>
                <w:szCs w:val="19"/>
              </w:rPr>
              <w:t xml:space="preserve">Platinum · White gold · Yellow gold · Rose gold · Two-tone</w:t>
            </w:r>
          </w:p>
        </w:tc>
        <w:tc>
          <w:tcPr>
            <w:tcW w:type="dxa" w:w="3360"/>
            <w:tcMar>
              <w:top w:type="dxa" w:w="60"/>
              <w:left w:type="dxa" w:w="90"/>
              <w:bottom w:type="dxa" w:w="60"/>
              <w:right w:type="dxa" w:w="90"/>
            </w:tcMar>
          </w:tcPr>
          <w:p>
            <w:pPr>
              <w:spacing w:after="0" w:line="240"/>
            </w:pPr>
            <w:r>
              <w:rPr>
                <w:sz w:val="19"/>
                <w:szCs w:val="19"/>
              </w:rPr>
              <w:t xml:space="preserve">Every ring offers four; swatches already exist.</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Setting price</w:t>
            </w:r>
          </w:p>
        </w:tc>
        <w:tc>
          <w:tcPr>
            <w:tcW w:type="dxa" w:w="3360"/>
            <w:tcMar>
              <w:top w:type="dxa" w:w="60"/>
              <w:left w:type="dxa" w:w="90"/>
              <w:bottom w:type="dxa" w:w="60"/>
              <w:right w:type="dxa" w:w="90"/>
            </w:tcMar>
          </w:tcPr>
          <w:p>
            <w:pPr>
              <w:spacing w:after="0" w:line="240"/>
            </w:pPr>
            <w:r>
              <w:rPr>
                <w:sz w:val="19"/>
                <w:szCs w:val="19"/>
              </w:rPr>
              <w:t xml:space="preserve">Under $3,000 · $3,000–5,000 · $5,000–10,000 · $10,000–15,000 · $15,000+ (continuous, no gaps)</w:t>
            </w:r>
          </w:p>
        </w:tc>
        <w:tc>
          <w:tcPr>
            <w:tcW w:type="dxa" w:w="3360"/>
            <w:tcMar>
              <w:top w:type="dxa" w:w="60"/>
              <w:left w:type="dxa" w:w="90"/>
              <w:bottom w:type="dxa" w:w="60"/>
              <w:right w:type="dxa" w:w="90"/>
            </w:tcMar>
          </w:tcPr>
          <w:p>
            <w:pPr>
              <w:spacing w:after="0" w:line="240"/>
            </w:pPr>
            <w:r>
              <w:rPr>
                <w:sz w:val="19"/>
                <w:szCs w:val="19"/>
              </w:rPr>
              <w:t xml:space="preserve">Self-qualification. Current buckets skip a range.</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Side stones</w:t>
            </w:r>
          </w:p>
        </w:tc>
        <w:tc>
          <w:tcPr>
            <w:tcW w:type="dxa" w:w="3360"/>
            <w:tcMar>
              <w:top w:type="dxa" w:w="60"/>
              <w:left w:type="dxa" w:w="90"/>
              <w:bottom w:type="dxa" w:w="60"/>
              <w:right w:type="dxa" w:w="90"/>
            </w:tcMar>
          </w:tcPr>
          <w:p>
            <w:pPr>
              <w:spacing w:after="0" w:line="240"/>
            </w:pPr>
            <w:r>
              <w:rPr>
                <w:sz w:val="19"/>
                <w:szCs w:val="19"/>
              </w:rPr>
              <w:t xml:space="preserve">None · Pavé · Channel · Peek-a-boo / hidden</w:t>
            </w:r>
          </w:p>
        </w:tc>
        <w:tc>
          <w:tcPr>
            <w:tcW w:type="dxa" w:w="3360"/>
            <w:tcMar>
              <w:top w:type="dxa" w:w="60"/>
              <w:left w:type="dxa" w:w="90"/>
              <w:bottom w:type="dxa" w:w="60"/>
              <w:right w:type="dxa" w:w="90"/>
            </w:tcMar>
          </w:tcPr>
          <w:p>
            <w:pPr>
              <w:spacing w:after="0" w:line="240"/>
            </w:pPr>
            <w:r>
              <w:rPr>
                <w:sz w:val="19"/>
                <w:szCs w:val="19"/>
              </w:rPr>
              <w:t xml:space="preserve">Frequent product-name attribute ("Peek-A-Boo Diamonds", "Surprise Diamonds").</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Band width (bands only) · Gender (bands) · Diamond coverage (bands: plain / half / eternity)</w:t>
            </w:r>
          </w:p>
        </w:tc>
        <w:tc>
          <w:tcPr>
            <w:tcW w:type="dxa" w:w="3360"/>
            <w:tcMar>
              <w:top w:type="dxa" w:w="60"/>
              <w:left w:type="dxa" w:w="90"/>
              <w:bottom w:type="dxa" w:w="60"/>
              <w:right w:type="dxa" w:w="90"/>
            </w:tcMar>
          </w:tcPr>
          <w:p>
            <w:pPr>
              <w:spacing w:after="0" w:line="240"/>
            </w:pPr>
            <w:r>
              <w:rPr>
                <w:sz w:val="19"/>
                <w:szCs w:val="19"/>
              </w:rPr>
              <w:t xml:space="preserve">—</w:t>
            </w:r>
          </w:p>
        </w:tc>
        <w:tc>
          <w:tcPr>
            <w:tcW w:type="dxa" w:w="3360"/>
            <w:tcMar>
              <w:top w:type="dxa" w:w="60"/>
              <w:left w:type="dxa" w:w="90"/>
              <w:bottom w:type="dxa" w:w="60"/>
              <w:right w:type="dxa" w:w="90"/>
            </w:tcMar>
          </w:tcPr>
          <w:p>
            <w:pPr>
              <w:spacing w:after="0" w:line="240"/>
            </w:pPr>
            <w:r>
              <w:rPr>
                <w:sz w:val="19"/>
                <w:szCs w:val="19"/>
              </w:rPr>
              <w:t xml:space="preserve">Band-specific decisions.</w:t>
            </w:r>
          </w:p>
        </w:tc>
      </w:tr>
    </w:tbl>
    <w:p>
      <w:pPr>
        <w:spacing w:after="120"/>
      </w:pPr>
    </w:p>
    <w:p>
      <w:pPr>
        <w:spacing w:after="120" w:line="300"/>
      </w:pPr>
      <w:r>
        <w:t xml:space="preserve">Sort: Recommended · Newest · Best sellers · Price ↑ · Price ↓. Remove internal attributes from the sort list (Map Color, Map Group, Best Sellers Sort, Available in Platinum?) [VERIFIED in markup].</w:t>
      </w:r>
    </w:p>
    <w:p>
      <w:pPr>
        <w:spacing w:after="120" w:line="300"/>
      </w:pPr>
      <w:r>
        <w:t xml:space="preserve">Behaviour: applied-filter chips with individual × and "Clear all"; result count always visible; filter bar sticky on desktop; URL-encoded filters for shareable/indexable shape and style pages.</w:t>
      </w:r>
    </w:p>
    <w:p>
      <w:pPr>
        <w:pStyle w:val="Heading3"/>
        <w:spacing w:after="120" w:before="240"/>
      </w:pPr>
      <w:r>
        <w:t xml:space="preserve">9.3 Desktop PLP wireframe</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Home › Engagement Rings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H1 · intro · SHAPE ROW · STYLE ROW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FILTERS      │ 388 rings      Sort: Recommended ▾   [chips × …] Clear│</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Shape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Style      │ ♡     NEW   │ ♡           │ ♡  QUILTS®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Collection │ [image]     │ [image]     │ [image]     │ [image]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Comfort    │ Quilts®     │ Classics    │ Lotus™      │ Shank®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Metal      │ Ring name   │ Ring name   │ Ring name   │ Ring name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Price      │ from $2,400 │ from $3,100 │ from $2,900 │ from $4,200│</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Side stones│ ●●●●  ○⬭▢+2 │ ●●●●  ○⬭    │ ●●●●  ○⬭◊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rows …    [editorial tile: "Never spins" → Quilts®]│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Load more ]                      │</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w:t>
      </w:r>
    </w:p>
    <w:p>
      <w:pPr>
        <w:pStyle w:val="Heading3"/>
        <w:spacing w:after="120" w:before="240"/>
      </w:pPr>
      <w:r>
        <w:t xml:space="preserve">9.4 Mobile PLP + filter drawer wireframe</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Engagement Rings   │        │ Filters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 ▭ ◊ ◆ ◇ ▣ ♡ →  │ shape  │ Shape      Round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388 · Sort ▾ · Filter (2)│ sticky │ Style      Any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Collection Any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[img]  │ ♡ [img]   │        │ Comfort    Quilts®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Quilts®  │ Classics  │        │ Metal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Name     │ Name      │        │ Price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from $   │ from $    │        │ Side stones Any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+2  │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[Clear all]  [Show 42 rings]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Load more ]      │        bottom sheet, 90% height, focus-trapped,</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        result count updates live on the button</w:t>
      </w:r>
    </w:p>
    <w:p>
      <w:pPr>
        <w:pStyle w:val="Heading2"/>
        <w:pageBreakBefore/>
        <w:spacing w:after="120" w:before="360"/>
      </w:pPr>
      <w:r>
        <w:t xml:space="preserve">10. PDP redesign</w:t>
      </w:r>
    </w:p>
    <w:p>
      <w:pPr>
        <w:spacing w:after="120" w:line="300"/>
      </w:pPr>
      <w:r>
        <w:t xml:space="preserve">Current PDP </w:t>
      </w:r>
      <w:r>
        <w:rPr>
          <w:rFonts w:ascii="Calibri" w:cs="Calibri" w:eastAsia="Calibri" w:hAnsi="Calibri"/>
          <w:b/>
          <w:bCs/>
          <w:color w:val="FFFFFF"/>
          <w:sz w:val="15"/>
          <w:szCs w:val="15"/>
          <w:shd w:fill="2E6B3F" w:color="auto" w:val="clear"/>
        </w:rPr>
        <w:t xml:space="preserve"> VERIFIED </w:t>
      </w:r>
      <w:r>
        <w:t xml:space="preserve">: "Browse Engagement Rings" link (no breadcrumb) → 18 gallery slots → "View Matching Wedding Band" text link → Style no. → H1 → "Available in: Platinum | White Gold | Yellow Gold | Rose Gold" (text) → retailer pricing line (with typo) → "Find the nearest store" zip form → "Schedule a Showing" 10-field form → complimentary viewing form → Description (truncated mid-sentence) → Details (0.07 ctw, Setting: Prong, 9 shape icons) → "Learn More" (10 bold paragraphs) → Drop A Hint → Share → sourcing statement → Red Carpet carousel (25) → You Might Also Like (8) → Men's Bands (8) → autoplay Vimeo. Meta: </w:t>
      </w:r>
      <w:r>
        <w:rPr>
          <w:rFonts w:ascii="Consolas" w:cs="Consolas" w:eastAsia="Consolas" w:hAnsi="Consolas"/>
          <w:sz w:val="17"/>
          <w:szCs w:val="17"/>
          <w:shd w:fill="F1EEE8" w:color="auto" w:val="clear"/>
        </w:rPr>
        <w:t xml:space="preserve">og:image</w:t>
      </w:r>
      <w:r>
        <w:t xml:space="preserve"> is a placeholder; </w:t>
      </w:r>
      <w:r>
        <w:rPr>
          <w:rFonts w:ascii="Consolas" w:cs="Consolas" w:eastAsia="Consolas" w:hAnsi="Consolas"/>
          <w:sz w:val="17"/>
          <w:szCs w:val="17"/>
          <w:shd w:fill="F1EEE8" w:color="auto" w:val="clear"/>
        </w:rPr>
        <w:t xml:space="preserve">meta title</w:t>
      </w:r>
      <w:r>
        <w:t xml:space="preserve"> ("Solitaire Prong Diamond Engagement Ring for Women") does not match the H1.</w:t>
      </w:r>
    </w:p>
    <w:p>
      <w:pPr>
        <w:spacing w:after="120" w:line="300"/>
      </w:pPr>
      <w:r>
        <w:rPr>
          <w:rFonts w:ascii="Calibri" w:cs="Calibri" w:eastAsia="Calibri" w:hAnsi="Calibri"/>
          <w:b/>
          <w:bCs/>
          <w:color w:val="FFFFFF"/>
          <w:sz w:val="15"/>
          <w:szCs w:val="15"/>
          <w:shd w:fill="7A5A16" w:color="auto" w:val="clear"/>
        </w:rPr>
        <w:t xml:space="preserve"> INTERPRETATION </w:t>
      </w:r>
      <w:r>
        <w:t xml:space="preserve"> Three lead forms sit between the product and its description. The metal choice — the one thing every A.JAFFE ring offers — is a sentence, not a control. The best proof content on the site is below the third form.</w:t>
      </w:r>
    </w:p>
    <w:p>
      <w:pPr>
        <w:pStyle w:val="Heading3"/>
        <w:spacing w:after="120" w:before="240"/>
      </w:pPr>
      <w:r>
        <w:t xml:space="preserve">10.1 Recommended information hierarchy</w:t>
      </w:r>
    </w:p>
    <w:p>
      <w:pPr>
        <w:spacing w:after="120" w:line="300"/>
      </w:pPr>
      <w:r>
        <w:rPr>
          <w:b/>
          <w:bCs/>
        </w:rPr>
        <w:t xml:space="preserve">Above the fold</w:t>
      </w:r>
    </w:p>
    <w:p>
      <w:pPr>
        <w:pStyle w:val="ListParagraph"/>
        <w:numPr>
          <w:ilvl w:val="0"/>
          <w:numId w:val="3"/>
        </w:numPr>
        <w:spacing w:after="60" w:line="280"/>
      </w:pPr>
      <w:r>
        <w:t xml:space="preserve">Breadcrumb: Home › Engagement Rings › Oval › [Ring name]</w:t>
      </w:r>
    </w:p>
    <w:p>
      <w:pPr>
        <w:pStyle w:val="ListParagraph"/>
        <w:numPr>
          <w:ilvl w:val="0"/>
          <w:numId w:val="3"/>
        </w:numPr>
        <w:spacing w:after="60" w:line="280"/>
      </w:pPr>
      <w:r>
        <w:t xml:space="preserve">Gallery (left, 55%): 4–6 real views — three-quarter, top, profile, on-hand, Quilts® interior close-up; zoom on click; video where available; alt text per view.</w:t>
      </w:r>
    </w:p>
    <w:p>
      <w:pPr>
        <w:pStyle w:val="ListParagraph"/>
        <w:numPr>
          <w:ilvl w:val="0"/>
          <w:numId w:val="3"/>
        </w:numPr>
        <w:spacing w:after="60" w:line="280"/>
      </w:pPr>
      <w:r>
        <w:t xml:space="preserve">Product column (right, 45%, sticky on desktop):</w:t>
      </w:r>
    </w:p>
    <w:p>
      <w:pPr>
        <w:pStyle w:val="ListParagraph"/>
        <w:numPr>
          <w:ilvl w:val="1"/>
          <w:numId w:val="3"/>
        </w:numPr>
        <w:spacing w:after="60" w:line="280"/>
      </w:pPr>
      <w:r>
        <w:t xml:space="preserve">Collection eyebrow (Quilts®) + comfort badge ("Never-spin Quilts® interior")</w:t>
      </w:r>
    </w:p>
    <w:p>
      <w:pPr>
        <w:pStyle w:val="ListParagraph"/>
        <w:numPr>
          <w:ilvl w:val="1"/>
          <w:numId w:val="3"/>
        </w:numPr>
        <w:spacing w:after="60" w:line="280"/>
      </w:pPr>
      <w:r>
        <w:t xml:space="preserve">H1 ring name · style number (small)</w:t>
      </w:r>
    </w:p>
    <w:p>
      <w:pPr>
        <w:pStyle w:val="ListParagraph"/>
        <w:numPr>
          <w:ilvl w:val="1"/>
          <w:numId w:val="3"/>
        </w:numPr>
        <w:spacing w:after="60" w:line="280"/>
      </w:pPr>
      <w:r>
        <w:rPr>
          <w:b/>
          <w:bCs/>
        </w:rPr>
        <w:t xml:space="preserve">Price framing:</w:t>
      </w:r>
      <w:r>
        <w:t xml:space="preserve"> "Setting from $X · center stone not included" </w:t>
      </w:r>
      <w:r>
        <w:rPr>
          <w:i/>
          <w:iCs/>
        </w:rPr>
        <w:t xml:space="preserve">or</w:t>
      </w:r>
      <w:r>
        <w:t xml:space="preserve">, if agreements prohibit, "Settings in this collection from $X · financing through authorized retailers"</w:t>
      </w:r>
    </w:p>
    <w:p>
      <w:pPr>
        <w:pStyle w:val="ListParagraph"/>
        <w:numPr>
          <w:ilvl w:val="1"/>
          <w:numId w:val="3"/>
        </w:numPr>
        <w:spacing w:after="60" w:line="280"/>
      </w:pPr>
      <w:r>
        <w:rPr>
          <w:b/>
          <w:bCs/>
        </w:rPr>
        <w:t xml:space="preserve">Metal selector</w:t>
      </w:r>
      <w:r>
        <w:t xml:space="preserve"> (4 swatches, swaps imagery) · </w:t>
      </w:r>
      <w:r>
        <w:rPr>
          <w:b/>
          <w:bCs/>
        </w:rPr>
        <w:t xml:space="preserve">Shape selector</w:t>
      </w:r>
      <w:r>
        <w:t xml:space="preserve"> (9 icons, marks availability) · Purity toggle if applicable (14K/18K)</w:t>
      </w:r>
    </w:p>
    <w:p>
      <w:pPr>
        <w:pStyle w:val="ListParagraph"/>
        <w:numPr>
          <w:ilvl w:val="1"/>
          <w:numId w:val="3"/>
        </w:numPr>
        <w:spacing w:after="60" w:line="280"/>
      </w:pPr>
      <w:r>
        <w:t xml:space="preserve">Primary CTA: </w:t>
      </w:r>
      <w:r>
        <w:rPr>
          <w:b/>
          <w:bCs/>
        </w:rPr>
        <w:t xml:space="preserve">Book a complimentary showing</w:t>
      </w:r>
      <w:r>
        <w:t xml:space="preserve"> (carries product + metal + shape)</w:t>
      </w:r>
    </w:p>
    <w:p>
      <w:pPr>
        <w:pStyle w:val="ListParagraph"/>
        <w:numPr>
          <w:ilvl w:val="1"/>
          <w:numId w:val="3"/>
        </w:numPr>
        <w:spacing w:after="60" w:line="280"/>
      </w:pPr>
      <w:r>
        <w:t xml:space="preserve">Secondary: </w:t>
      </w:r>
      <w:r>
        <w:rPr>
          <w:b/>
          <w:bCs/>
        </w:rPr>
        <w:t xml:space="preserve">Find this ring near you</w:t>
      </w:r>
      <w:r>
        <w:t xml:space="preserve"> (zip inline) · Tertiary: </w:t>
      </w:r>
      <w:r>
        <w:rPr>
          <w:b/>
          <w:bCs/>
        </w:rPr>
        <w:t xml:space="preserve">Personalize this ring</w:t>
      </w:r>
    </w:p>
    <w:p>
      <w:pPr>
        <w:pStyle w:val="ListParagraph"/>
        <w:numPr>
          <w:ilvl w:val="1"/>
          <w:numId w:val="3"/>
        </w:numPr>
        <w:spacing w:after="60" w:line="280"/>
      </w:pPr>
      <w:r>
        <w:t xml:space="preserve">Wishlist ♡ · Drop a hint · Share</w:t>
      </w:r>
    </w:p>
    <w:p>
      <w:pPr>
        <w:pStyle w:val="ListParagraph"/>
        <w:numPr>
          <w:ilvl w:val="1"/>
          <w:numId w:val="3"/>
        </w:numPr>
        <w:spacing w:after="60" w:line="280"/>
      </w:pPr>
      <w:r>
        <w:t xml:space="preserve">Trust micro-row: 43 stages · Nickel-free · RJC &amp; JVC certified · Lifetime upgrade</w:t>
      </w:r>
    </w:p>
    <w:p>
      <w:pPr>
        <w:spacing w:after="120" w:line="300"/>
      </w:pPr>
      <w:r>
        <w:rPr>
          <w:b/>
          <w:bCs/>
        </w:rPr>
        <w:t xml:space="preserve">Decision support (accordion)</w:t>
      </w:r>
    </w:p>
    <w:p>
      <w:pPr>
        <w:pStyle w:val="ListParagraph"/>
        <w:numPr>
          <w:ilvl w:val="0"/>
          <w:numId w:val="3"/>
        </w:numPr>
        <w:spacing w:after="60" w:line="280"/>
      </w:pPr>
      <w:r>
        <w:t xml:space="preserve">The design — full description (fix truncation) in house vocabulary</w:t>
      </w:r>
    </w:p>
    <w:p>
      <w:pPr>
        <w:pStyle w:val="ListParagraph"/>
        <w:numPr>
          <w:ilvl w:val="0"/>
          <w:numId w:val="3"/>
        </w:numPr>
        <w:spacing w:after="60" w:line="280"/>
      </w:pPr>
      <w:r>
        <w:t xml:space="preserve">Details — total carat weight, setting, available shapes, band width, profile, metals, made in New York</w:t>
      </w:r>
    </w:p>
    <w:p>
      <w:pPr>
        <w:pStyle w:val="ListParagraph"/>
        <w:numPr>
          <w:ilvl w:val="0"/>
          <w:numId w:val="3"/>
        </w:numPr>
        <w:spacing w:after="60" w:line="280"/>
      </w:pPr>
      <w:r>
        <w:t xml:space="preserve">Comfort engineering — which patent this ring uses and what it solves (2 lines + diagram)</w:t>
      </w:r>
    </w:p>
    <w:p>
      <w:pPr>
        <w:pStyle w:val="ListParagraph"/>
        <w:numPr>
          <w:ilvl w:val="0"/>
          <w:numId w:val="3"/>
        </w:numPr>
        <w:spacing w:after="60" w:line="280"/>
      </w:pPr>
      <w:r>
        <w:t xml:space="preserve">Sizing &amp; fit — link to guide; note Expandables™ where relevant</w:t>
      </w:r>
    </w:p>
    <w:p>
      <w:pPr>
        <w:pStyle w:val="ListParagraph"/>
        <w:numPr>
          <w:ilvl w:val="0"/>
          <w:numId w:val="3"/>
        </w:numPr>
        <w:spacing w:after="60" w:line="280"/>
      </w:pPr>
      <w:r>
        <w:t xml:space="preserve">Customization — what can be changed (center stone, metal, shank, engraving)</w:t>
      </w:r>
    </w:p>
    <w:p>
      <w:pPr>
        <w:pStyle w:val="ListParagraph"/>
        <w:numPr>
          <w:ilvl w:val="0"/>
          <w:numId w:val="3"/>
        </w:numPr>
        <w:spacing w:after="60" w:line="280"/>
      </w:pPr>
      <w:r>
        <w:t xml:space="preserve">Service — lifetime service, Lifetime Upgrade, warranty, authenticity</w:t>
      </w:r>
    </w:p>
    <w:p>
      <w:pPr>
        <w:pStyle w:val="ListParagraph"/>
        <w:numPr>
          <w:ilvl w:val="0"/>
          <w:numId w:val="3"/>
        </w:numPr>
        <w:spacing w:after="60" w:line="280"/>
      </w:pPr>
      <w:r>
        <w:t xml:space="preserve">Sourcing — natural diamonds, RJC, JVC, nickel-free</w:t>
      </w:r>
    </w:p>
    <w:p>
      <w:pPr>
        <w:spacing w:after="120" w:line="300"/>
      </w:pPr>
      <w:r>
        <w:rPr>
          <w:b/>
          <w:bCs/>
        </w:rPr>
        <w:t xml:space="preserve">Discovery</w:t>
      </w:r>
    </w:p>
    <w:p>
      <w:pPr>
        <w:pStyle w:val="ListParagraph"/>
        <w:numPr>
          <w:ilvl w:val="0"/>
          <w:numId w:val="3"/>
        </w:numPr>
        <w:spacing w:after="60" w:line="280"/>
      </w:pPr>
      <w:r>
        <w:rPr>
          <w:b/>
          <w:bCs/>
        </w:rPr>
        <w:t xml:space="preserve">Complete the set</w:t>
      </w:r>
      <w:r>
        <w:t xml:space="preserve"> — matching wedding band(s) shown in the selected metal (Tacori's </w:t>
      </w:r>
      <w:r>
        <w:rPr>
          <w:rFonts w:ascii="Consolas" w:cs="Consolas" w:eastAsia="Consolas" w:hAnsi="Consolas"/>
          <w:sz w:val="17"/>
          <w:szCs w:val="17"/>
          <w:shd w:fill="F1EEE8" w:color="auto" w:val="clear"/>
        </w:rPr>
        <w:t xml:space="preserve">?metal=</w:t>
      </w:r>
      <w:r>
        <w:t xml:space="preserve"> principle), "Guaranteed to sit flush" note</w:t>
      </w:r>
    </w:p>
    <w:p>
      <w:pPr>
        <w:pStyle w:val="ListParagraph"/>
        <w:numPr>
          <w:ilvl w:val="0"/>
          <w:numId w:val="3"/>
        </w:numPr>
        <w:spacing w:after="60" w:line="280"/>
      </w:pPr>
      <w:r>
        <w:rPr>
          <w:b/>
          <w:bCs/>
        </w:rPr>
        <w:t xml:space="preserve">Same design, other shapes</w:t>
      </w:r>
      <w:r>
        <w:t xml:space="preserve"> (the "Related Designs" pattern)</w:t>
      </w:r>
    </w:p>
    <w:p>
      <w:pPr>
        <w:pStyle w:val="ListParagraph"/>
        <w:numPr>
          <w:ilvl w:val="0"/>
          <w:numId w:val="3"/>
        </w:numPr>
        <w:spacing w:after="60" w:line="280"/>
      </w:pPr>
      <w:r>
        <w:t xml:space="preserve">You may also like (8, same collection or style)</w:t>
      </w:r>
    </w:p>
    <w:p>
      <w:pPr>
        <w:pStyle w:val="ListParagraph"/>
        <w:numPr>
          <w:ilvl w:val="0"/>
          <w:numId w:val="3"/>
        </w:numPr>
        <w:spacing w:after="60" w:line="280"/>
      </w:pPr>
      <w:r>
        <w:t xml:space="preserve">Recently viewed</w:t>
      </w:r>
    </w:p>
    <w:p>
      <w:pPr>
        <w:pStyle w:val="ListParagraph"/>
        <w:numPr>
          <w:ilvl w:val="0"/>
          <w:numId w:val="3"/>
        </w:numPr>
        <w:spacing w:after="60" w:line="280"/>
      </w:pPr>
      <w:r>
        <w:rPr>
          <w:b/>
          <w:bCs/>
        </w:rPr>
        <w:t xml:space="preserve">For him</w:t>
      </w:r>
      <w:r>
        <w:t xml:space="preserve"> — men's bands, moved below discovery and labelled so it no longer reads as a mis-targeted rail</w:t>
      </w:r>
    </w:p>
    <w:p>
      <w:pPr>
        <w:spacing w:after="120" w:line="300"/>
      </w:pPr>
      <w:r>
        <w:rPr>
          <w:b/>
          <w:bCs/>
        </w:rPr>
        <w:t xml:space="preserve">Brand</w:t>
      </w:r>
    </w:p>
    <w:p>
      <w:pPr>
        <w:pStyle w:val="ListParagraph"/>
        <w:numPr>
          <w:ilvl w:val="0"/>
          <w:numId w:val="3"/>
        </w:numPr>
        <w:spacing w:after="60" w:line="280"/>
      </w:pPr>
      <w:r>
        <w:t xml:space="preserve">Collection story (one paragraph + image)</w:t>
      </w:r>
    </w:p>
    <w:p>
      <w:pPr>
        <w:pStyle w:val="ListParagraph"/>
        <w:numPr>
          <w:ilvl w:val="0"/>
          <w:numId w:val="3"/>
        </w:numPr>
        <w:spacing w:after="60" w:line="280"/>
      </w:pPr>
      <w:r>
        <w:t xml:space="preserve">Red carpet — 4 curated images, only if the piece worn belongs to the same collection; otherwise omit from PDP</w:t>
      </w:r>
    </w:p>
    <w:p>
      <w:pPr>
        <w:pStyle w:val="Heading3"/>
        <w:spacing w:after="120" w:before="240"/>
      </w:pPr>
      <w:r>
        <w:t xml:space="preserve">10.2 PDP wireframe — desktop</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Home › Engagement Rings › Oval › Solitaire with Surprise Diamonds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QUILTS®  · Never-spin interior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 H1 Solitaire Engagement Ring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MAIN IMAGE          │ │    with Surprise Diamonds   ME2211Q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(zoom on click)     │ │ Setting from $2,400 · center stone not incl.│</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 Metal  ● ● ● ●   Shape ○ ⬭ ▢ ▭ ◊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 Book a complimentary showing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[thumb][thumb][thumb][thumb] │ [ Find this ring near you  zip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3/4    top   profile  hand  │  Personalize this ring · ♡ Save · Hint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43 stages · Nickel-free · RJC/JVC · Upgrade│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The design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Details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Comfort engineering (Quilts®)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Sizing &amp; fit · ▸ Customization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 Service · ▸ Sourcing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COMPLETE THE SET   [band in same metal] [band] [band]  "sits flush"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SAME DESIGN, OTHER SHAPES   [round][cushion][pear]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YOU MAY ALSO LIKE  [8 cards]          RECENTLY VIEWED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THE QUILTS® STORY  image | 1 paragraph | [Explore]                     │</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w:t>
      </w:r>
    </w:p>
    <w:p>
      <w:pPr>
        <w:pStyle w:val="Heading3"/>
        <w:spacing w:after="120" w:before="240"/>
      </w:pPr>
      <w:r>
        <w:t xml:space="preserve">10.3 PDP wireframe — mobile</w:t>
      </w:r>
    </w:p>
    <w:p>
      <w:pPr>
        <w:keepNext/>
        <w:keepLines/>
        <w:shd w:fill="F1EEE8" w:color="auto" w:val="clear"/>
        <w:spacing w:after="0" w:before="12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Oval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gallery swipe ●○○○ ]│  4:5, pinch-zoom enabled</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QUILTS® · never spins│</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H1 Ring name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Setting from $2,400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Metal ● ● ●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Shape ○ ⬭ ▢ + more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Save   Drop a hint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43 stages · Nickel-free · Lifetime upgrade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The design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Details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Comfort engineering│</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Sizing · Customize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 Service · Sourcing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COMPLETE THE SET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SAME DESIGN, SHAPES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YOU MAY ALSO LIKE  → │</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w:t>
      </w:r>
    </w:p>
    <w:p>
      <w:pPr>
        <w:keepNext/>
        <w:keepLines/>
        <w:shd w:fill="F1EEE8" w:color="auto" w:val="clear"/>
        <w:spacing w:after="0" w:before="0" w:line="220"/>
        <w:ind w:left="200" w:right="200"/>
      </w:pPr>
      <w:r>
        <w:rPr>
          <w:rFonts w:ascii="Consolas" w:cs="Consolas" w:eastAsia="Consolas" w:hAnsi="Consolas"/>
          <w:color w:val="1E1B18"/>
          <w:sz w:val="14"/>
          <w:szCs w:val="14"/>
        </w:rPr>
        <w:t xml:space="preserve">│ [Book a showing] [Find near me] │ ← sticky bottom bar, appears after hero</w:t>
      </w:r>
    </w:p>
    <w:p>
      <w:pPr>
        <w:keepNext w:val="false"/>
        <w:keepLines/>
        <w:shd w:fill="F1EEE8" w:color="auto" w:val="clear"/>
        <w:spacing w:after="160" w:before="0" w:line="220"/>
        <w:ind w:left="200" w:right="200"/>
      </w:pPr>
      <w:r>
        <w:rPr>
          <w:rFonts w:ascii="Consolas" w:cs="Consolas" w:eastAsia="Consolas" w:hAnsi="Consolas"/>
          <w:color w:val="1E1B18"/>
          <w:sz w:val="14"/>
          <w:szCs w:val="14"/>
        </w:rPr>
        <w:t xml:space="preserve">└──────────────────────┘</w:t>
      </w:r>
    </w:p>
    <w:p>
      <w:pPr>
        <w:spacing w:after="120" w:line="300"/>
      </w:pPr>
      <w:r>
        <w:rPr>
          <w:b/>
          <w:bCs/>
        </w:rPr>
        <w:t xml:space="preserve">Reasoning behind the major changes:</w:t>
      </w:r>
      <w:r>
        <w:t xml:space="preserve"> the three forms collapse into one product-aware CTA and one inline zip field; the metal line becomes a selector because A.JAFFE's four-metal offer is a differentiator only if it can be seen; the proof block moves from the bottom to a trust micro-row plus accordion so it arrives at the moment of doubt; the pairing module turns "View Matching Wedding Band" from a text link into the second sale.</w:t>
      </w:r>
    </w:p>
    <w:p>
      <w:pPr>
        <w:pStyle w:val="Heading2"/>
        <w:pageBreakBefore/>
        <w:spacing w:after="120" w:before="360"/>
      </w:pPr>
      <w:r>
        <w:t xml:space="preserve">11. Luxury visual direction</w:t>
      </w:r>
    </w:p>
    <w:p>
      <w:pPr>
        <w:pStyle w:val="Heading3"/>
        <w:spacing w:after="120" w:before="240"/>
      </w:pPr>
      <w:r>
        <w:t xml:space="preserve">11.1 What "luxury" should mean for A.JAFFE</w:t>
      </w:r>
    </w:p>
    <w:p>
      <w:pPr>
        <w:spacing w:after="120" w:line="300"/>
      </w:pPr>
      <w:r>
        <w:t xml:space="preserve">Not "modern", not "minimal for its own sake". For a 1892 New York house whose signature is engineering, luxury should read as </w:t>
      </w:r>
      <w:r>
        <w:rPr>
          <w:b/>
          <w:bCs/>
        </w:rPr>
        <w:t xml:space="preserve">precision and calm</w:t>
      </w:r>
      <w:r>
        <w:t xml:space="preserve">: the confidence of a maker who has nothing to prove. Three words for the design team: </w:t>
      </w:r>
      <w:r>
        <w:rPr>
          <w:b/>
          <w:bCs/>
        </w:rPr>
        <w:t xml:space="preserve">quiet · exact · warm</w:t>
      </w:r>
      <w:r>
        <w:t xml:space="preserve">.</w:t>
      </w:r>
    </w:p>
    <w:p>
      <w:pPr>
        <w:pStyle w:val="Heading3"/>
        <w:spacing w:after="120" w:before="240"/>
      </w:pPr>
      <w:r>
        <w:t xml:space="preserve">11.2 What currently prevents the experience from feeling as premium as the reference set [INTERPRETATION of verified observations]</w:t>
      </w:r>
    </w:p>
    <w:p>
      <w:pPr>
        <w:pStyle w:val="ListParagraph"/>
        <w:numPr>
          <w:ilvl w:val="0"/>
          <w:numId w:val="5"/>
        </w:numPr>
        <w:spacing w:after="80" w:line="280"/>
      </w:pPr>
      <w:r>
        <w:rPr>
          <w:b/>
          <w:bCs/>
        </w:rPr>
        <w:t xml:space="preserve">Repetition reads as template.</w:t>
      </w:r>
      <w:r>
        <w:t xml:space="preserve"> Three hero slides with one headline; the same "Schedule a complimentary viewing" form rendered on the PLP and twice on the PDP; the same collection blurbs duplicated in two menu regions.</w:t>
      </w:r>
    </w:p>
    <w:p>
      <w:pPr>
        <w:pStyle w:val="ListParagraph"/>
        <w:numPr>
          <w:ilvl w:val="0"/>
          <w:numId w:val="5"/>
        </w:numPr>
        <w:spacing w:after="80" w:line="280"/>
      </w:pPr>
      <w:r>
        <w:rPr>
          <w:b/>
          <w:bCs/>
        </w:rPr>
        <w:t xml:space="preserve">Density without hierarchy.</w:t>
      </w:r>
      <w:r>
        <w:t xml:space="preserve"> Nine top-level nav items; ten bold "Learn More" paragraphs; 38 celebrity thumbnails; 25 red-carpet images on a product page. Luxury sites show fewer things, larger.</w:t>
      </w:r>
    </w:p>
    <w:p>
      <w:pPr>
        <w:pStyle w:val="ListParagraph"/>
        <w:numPr>
          <w:ilvl w:val="0"/>
          <w:numId w:val="5"/>
        </w:numPr>
        <w:spacing w:after="80" w:line="280"/>
      </w:pPr>
      <w:r>
        <w:rPr>
          <w:b/>
          <w:bCs/>
        </w:rPr>
        <w:t xml:space="preserve">Copy errors at decision points.</w:t>
      </w:r>
      <w:r>
        <w:t xml:space="preserve"> "Please contact an authorized retailer other pricing…", "engagament", a description ending "…includes our i", lowercase "heart" among capitalised shapes, "Consumer Leads" as a page title. Each one is small; together they undermine "43 meticulous stages".</w:t>
      </w:r>
    </w:p>
    <w:p>
      <w:pPr>
        <w:pStyle w:val="ListParagraph"/>
        <w:numPr>
          <w:ilvl w:val="0"/>
          <w:numId w:val="5"/>
        </w:numPr>
        <w:spacing w:after="80" w:line="280"/>
      </w:pPr>
      <w:r>
        <w:rPr>
          <w:b/>
          <w:bCs/>
        </w:rPr>
        <w:t xml:space="preserve">Forms where product should be.</w:t>
      </w:r>
      <w:r>
        <w:t xml:space="preserve"> Three lead forms interrupt the PDP before the description.</w:t>
      </w:r>
    </w:p>
    <w:p>
      <w:pPr>
        <w:pStyle w:val="ListParagraph"/>
        <w:numPr>
          <w:ilvl w:val="0"/>
          <w:numId w:val="5"/>
        </w:numPr>
        <w:spacing w:after="80" w:line="280"/>
      </w:pPr>
      <w:r>
        <w:rPr>
          <w:b/>
          <w:bCs/>
        </w:rPr>
        <w:t xml:space="preserve">Autoplay video stacked three deep</w:t>
      </w:r>
      <w:r>
        <w:t xml:space="preserve"> on the homepage and once more on the PDP — motion without restraint, and a performance cost.</w:t>
      </w:r>
    </w:p>
    <w:p>
      <w:pPr>
        <w:pStyle w:val="ListParagraph"/>
        <w:numPr>
          <w:ilvl w:val="0"/>
          <w:numId w:val="5"/>
        </w:numPr>
        <w:spacing w:after="80" w:line="280"/>
      </w:pPr>
      <w:r>
        <w:rPr>
          <w:b/>
          <w:bCs/>
        </w:rPr>
        <w:t xml:space="preserve">No price signal.</w:t>
      </w:r>
      <w:r>
        <w:t xml:space="preserve"> Silence about price does not read as exclusive when the reference luxury brands (Tacori, Michael M) state it plainly.</w:t>
      </w:r>
    </w:p>
    <w:p>
      <w:pPr>
        <w:pStyle w:val="Heading3"/>
        <w:spacing w:after="120" w:before="240"/>
      </w:pPr>
      <w:r>
        <w:t xml:space="preserve">11.3 Specific design changes that create the desired perception</w:t>
      </w:r>
    </w:p>
    <w:p>
      <w:pPr>
        <w:spacing w:after="120" w:line="300"/>
      </w:pPr>
      <w:r>
        <w:rPr>
          <w:b/>
          <w:bCs/>
        </w:rPr>
        <w:t xml:space="preserve">Typography</w:t>
      </w:r>
    </w:p>
    <w:p>
      <w:pPr>
        <w:pStyle w:val="ListParagraph"/>
        <w:numPr>
          <w:ilvl w:val="0"/>
          <w:numId w:val="3"/>
        </w:numPr>
        <w:spacing w:after="60" w:line="280"/>
      </w:pPr>
      <w:r>
        <w:t xml:space="preserve">Two families only: a high-contrast serif for headlines and collection names (the 1892 / Art Deco lineage justifies a Didone-influenced face) and a humanist sans for UI, prices and details. Body 17–18 px, line-height 1.6; product names in the serif at 20–22 px; prices in the sans, tabular figures.</w:t>
      </w:r>
    </w:p>
    <w:p>
      <w:pPr>
        <w:pStyle w:val="ListParagraph"/>
        <w:numPr>
          <w:ilvl w:val="0"/>
          <w:numId w:val="3"/>
        </w:numPr>
        <w:spacing w:after="60" w:line="280"/>
      </w:pPr>
      <w:r>
        <w:t xml:space="preserve">Scale: 12 / 14 / 16 / 20 / 28 / 40 / 56 / 80 px on desktop; drop two steps on mobile. No all-caps eyebrows; use small-caps only for style numbers.</w:t>
      </w:r>
    </w:p>
    <w:p>
      <w:pPr>
        <w:spacing w:after="120" w:line="300"/>
      </w:pPr>
      <w:r>
        <w:rPr>
          <w:b/>
          <w:bCs/>
        </w:rPr>
        <w:t xml:space="preserve">Whitespace and rhythm</w:t>
      </w:r>
    </w:p>
    <w:p>
      <w:pPr>
        <w:pStyle w:val="ListParagraph"/>
        <w:numPr>
          <w:ilvl w:val="0"/>
          <w:numId w:val="3"/>
        </w:numPr>
        <w:spacing w:after="60" w:line="280"/>
      </w:pPr>
      <w:r>
        <w:t xml:space="preserve">Section spacing on a 8 px base: 96 px between homepage sections on desktop, 64 px on mobile. Product columns have 32 px gutters; cards have no border and no shadow.</w:t>
      </w:r>
    </w:p>
    <w:p>
      <w:pPr>
        <w:pStyle w:val="ListParagraph"/>
        <w:numPr>
          <w:ilvl w:val="0"/>
          <w:numId w:val="3"/>
        </w:numPr>
        <w:spacing w:after="60" w:line="280"/>
      </w:pPr>
      <w:r>
        <w:t xml:space="preserve">Where: between hero and trust strip (48 px, tighter — they belong together); before "Comfort engineering" (128 px — it is the chapter break).</w:t>
      </w:r>
    </w:p>
    <w:p>
      <w:pPr>
        <w:spacing w:after="120" w:line="300"/>
      </w:pPr>
      <w:r>
        <w:rPr>
          <w:b/>
          <w:bCs/>
        </w:rPr>
        <w:t xml:space="preserve">Imagery</w:t>
      </w:r>
    </w:p>
    <w:p>
      <w:pPr>
        <w:pStyle w:val="ListParagraph"/>
        <w:numPr>
          <w:ilvl w:val="0"/>
          <w:numId w:val="3"/>
        </w:numPr>
        <w:spacing w:after="60" w:line="280"/>
      </w:pPr>
      <w:r>
        <w:t xml:space="preserve">Product: consistent three-quarter hero shot on a warm off-white (#F7F4EF) rather than pure white; second view = profile showing the Quilts® interior or Signature Shank® base — the feature </w:t>
      </w:r>
      <w:r>
        <w:rPr>
          <w:i/>
          <w:iCs/>
        </w:rPr>
        <w:t xml:space="preserve">is</w:t>
      </w:r>
      <w:r>
        <w:t xml:space="preserve"> the photography brief. Third view = on-hand.</w:t>
      </w:r>
    </w:p>
    <w:p>
      <w:pPr>
        <w:pStyle w:val="ListParagraph"/>
        <w:numPr>
          <w:ilvl w:val="0"/>
          <w:numId w:val="3"/>
        </w:numPr>
        <w:spacing w:after="60" w:line="280"/>
      </w:pPr>
      <w:r>
        <w:t xml:space="preserve">Editorial: campaign photography with real skin, real light, one ring; never a collage of celebrity crops.</w:t>
      </w:r>
    </w:p>
    <w:p>
      <w:pPr>
        <w:pStyle w:val="ListParagraph"/>
        <w:numPr>
          <w:ilvl w:val="0"/>
          <w:numId w:val="3"/>
        </w:numPr>
        <w:spacing w:after="60" w:line="280"/>
      </w:pPr>
      <w:r>
        <w:t xml:space="preserve">Video: one silent loop per page maximum, lazy-loaded, paused under </w:t>
      </w:r>
      <w:r>
        <w:rPr>
          <w:rFonts w:ascii="Consolas" w:cs="Consolas" w:eastAsia="Consolas" w:hAnsi="Consolas"/>
          <w:sz w:val="17"/>
          <w:szCs w:val="17"/>
          <w:shd w:fill="F1EEE8" w:color="auto" w:val="clear"/>
        </w:rPr>
        <w:t xml:space="preserve">prefers-reduced-motion</w:t>
      </w:r>
      <w:r>
        <w:t xml:space="preserve">, poster image required.</w:t>
      </w:r>
    </w:p>
    <w:p>
      <w:pPr>
        <w:spacing w:after="120" w:line="300"/>
      </w:pPr>
      <w:r>
        <w:rPr>
          <w:b/>
          <w:bCs/>
        </w:rPr>
        <w:t xml:space="preserve">Palette</w:t>
      </w:r>
    </w:p>
    <w:p>
      <w:pPr>
        <w:pStyle w:val="ListParagraph"/>
        <w:numPr>
          <w:ilvl w:val="0"/>
          <w:numId w:val="3"/>
        </w:numPr>
        <w:spacing w:after="60" w:line="280"/>
      </w:pPr>
      <w:r>
        <w:t xml:space="preserve">Base: warm off-white #F7F4EF; ink #1E1B18 (not pure black); stone grey #8C8680 for meta text; hairline #E4DED6.</w:t>
      </w:r>
    </w:p>
    <w:p>
      <w:pPr>
        <w:pStyle w:val="ListParagraph"/>
        <w:numPr>
          <w:ilvl w:val="0"/>
          <w:numId w:val="3"/>
        </w:numPr>
        <w:spacing w:after="60" w:line="280"/>
      </w:pPr>
      <w:r>
        <w:t xml:space="preserve">Accent: a deep patina green-blue (#2F4A4E) used only for primary CTAs and focus rings, referencing the brand's existing deep tones rather than a generic gold. Gold appears only in photography.</w:t>
      </w:r>
    </w:p>
    <w:p>
      <w:pPr>
        <w:pStyle w:val="ListParagraph"/>
        <w:numPr>
          <w:ilvl w:val="0"/>
          <w:numId w:val="3"/>
        </w:numPr>
        <w:spacing w:after="60" w:line="280"/>
      </w:pPr>
      <w:r>
        <w:t xml:space="preserve">Contrast: all text ≥ 4.5:1; CTA text on accent ≥ 7:1.</w:t>
      </w:r>
    </w:p>
    <w:p>
      <w:pPr>
        <w:spacing w:after="120" w:line="300"/>
      </w:pPr>
      <w:r>
        <w:rPr>
          <w:b/>
          <w:bCs/>
        </w:rPr>
        <w:t xml:space="preserve">UI surfaces</w:t>
      </w:r>
    </w:p>
    <w:p>
      <w:pPr>
        <w:pStyle w:val="ListParagraph"/>
        <w:numPr>
          <w:ilvl w:val="0"/>
          <w:numId w:val="3"/>
        </w:numPr>
        <w:spacing w:after="60" w:line="280"/>
      </w:pPr>
      <w:r>
        <w:t xml:space="preserve">Buttons: 48 px tall, 2 px radius, serif label 15 px; primary filled accent, secondary hairline outline, tertiary text link with underline offset. Hover darkens 8%; no scale transforms.</w:t>
      </w:r>
    </w:p>
    <w:p>
      <w:pPr>
        <w:pStyle w:val="ListParagraph"/>
        <w:numPr>
          <w:ilvl w:val="0"/>
          <w:numId w:val="3"/>
        </w:numPr>
        <w:spacing w:after="60" w:line="280"/>
      </w:pPr>
      <w:r>
        <w:t xml:space="preserve">Cards: image, then text, no container; hover swaps image and underlines the name.</w:t>
      </w:r>
    </w:p>
    <w:p>
      <w:pPr>
        <w:pStyle w:val="ListParagraph"/>
        <w:numPr>
          <w:ilvl w:val="0"/>
          <w:numId w:val="3"/>
        </w:numPr>
        <w:spacing w:after="60" w:line="280"/>
      </w:pPr>
      <w:r>
        <w:t xml:space="preserve">Icons: keep the existing shape and setting SVGs; redraw at 1.5 px stroke for consistency.</w:t>
      </w:r>
    </w:p>
    <w:p>
      <w:pPr>
        <w:pStyle w:val="ListParagraph"/>
        <w:numPr>
          <w:ilvl w:val="0"/>
          <w:numId w:val="3"/>
        </w:numPr>
        <w:spacing w:after="60" w:line="280"/>
      </w:pPr>
      <w:r>
        <w:t xml:space="preserve">Borders: hairlines only for tables, accordions and the filter rail.</w:t>
      </w:r>
    </w:p>
    <w:p>
      <w:pPr>
        <w:spacing w:after="120" w:line="300"/>
      </w:pPr>
      <w:r>
        <w:rPr>
          <w:b/>
          <w:bCs/>
        </w:rPr>
        <w:t xml:space="preserve">Motion</w:t>
      </w:r>
    </w:p>
    <w:p>
      <w:pPr>
        <w:pStyle w:val="ListParagraph"/>
        <w:numPr>
          <w:ilvl w:val="0"/>
          <w:numId w:val="3"/>
        </w:numPr>
        <w:spacing w:after="60" w:line="280"/>
      </w:pPr>
      <w:r>
        <w:t xml:space="preserve">One page-load moment (hero image settles, headline fades) and answer-to-action motion (accordion open, drawer slide, image swap). No per-section scroll reveals beyond a single 200 ms opacity/translate on first entry, disabled under </w:t>
      </w:r>
      <w:r>
        <w:rPr>
          <w:rFonts w:ascii="Consolas" w:cs="Consolas" w:eastAsia="Consolas" w:hAnsi="Consolas"/>
          <w:sz w:val="17"/>
          <w:szCs w:val="17"/>
          <w:shd w:fill="F1EEE8" w:color="auto" w:val="clear"/>
        </w:rPr>
        <w:t xml:space="preserve">prefers-reduced-motion</w:t>
      </w:r>
      <w:r>
        <w:t xml:space="preserve">.</w:t>
      </w:r>
    </w:p>
    <w:p>
      <w:pPr>
        <w:spacing w:after="120" w:line="300"/>
      </w:pPr>
      <w:r>
        <w:rPr>
          <w:b/>
          <w:bCs/>
        </w:rPr>
        <w:t xml:space="preserve">Editorial layouts</w:t>
      </w:r>
    </w:p>
    <w:p>
      <w:pPr>
        <w:pStyle w:val="ListParagraph"/>
        <w:numPr>
          <w:ilvl w:val="0"/>
          <w:numId w:val="3"/>
        </w:numPr>
        <w:spacing w:after="60" w:line="280"/>
      </w:pPr>
      <w:r>
        <w:t xml:space="preserve">Collection pages use a 2/3 image + 1/3 text split with the text block vertically centred; the comfort-engineering section uses a diagram (cross-section of the shank) — engineering drawn, not described.</w:t>
      </w:r>
    </w:p>
    <w:p>
      <w:pPr>
        <w:pStyle w:val="Heading2"/>
        <w:pageBreakBefore/>
        <w:spacing w:after="120" w:before="360"/>
      </w:pPr>
      <w:r>
        <w:t xml:space="preserve">12. CRO strategy</w:t>
      </w:r>
    </w:p>
    <w:p>
      <w:pPr>
        <w:spacing w:after="120" w:line="300"/>
      </w:pPr>
      <w:r>
        <w:rPr>
          <w:b/>
          <w:bCs/>
        </w:rPr>
        <w:t xml:space="preserve">Primary conversions (retailer-led model):</w:t>
      </w:r>
      <w:r>
        <w:t xml:space="preserve"> (1) Book a showing (product-aware); (2) Find a retailer (zip → retailer detail → directions/call); (3) Maps by A.JAFFE purchase (DTC).</w:t>
      </w:r>
    </w:p>
    <w:p>
      <w:pPr>
        <w:spacing w:after="120" w:line="300"/>
      </w:pPr>
      <w:r>
        <w:rPr>
          <w:b/>
          <w:bCs/>
        </w:rPr>
        <w:t xml:space="preserve">Secondary / micro conversions:</w:t>
      </w:r>
      <w:r>
        <w:t xml:space="preserve"> wishlist save · share wishlist / send to retailer · personalize this ring · drop a hint · newsletter · guide read · collection explore · virtual consultation.</w:t>
      </w:r>
    </w:p>
    <w:p>
      <w:pPr>
        <w:pStyle w:val="Heading3"/>
        <w:spacing w:after="120" w:before="240"/>
      </w:pPr>
      <w:r>
        <w:t xml:space="preserve">12.1 Friction by stage</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595"/>
        <w:gridCol w:w="2749"/>
        <w:gridCol w:w="2749"/>
        <w:gridCol w:w="2061"/>
        <w:gridCol w:w="1926"/>
      </w:tblGrid>
      <w:tr>
        <w:trPr>
          <w:cantSplit/>
          <w:tblHeader/>
        </w:trPr>
        <w:tc>
          <w:tcPr>
            <w:tcW w:type="dxa" w:w="595"/>
            <w:shd w:fill="F7F4EF" w:color="auto" w:val="clear"/>
            <w:tcMar>
              <w:top w:type="dxa" w:w="60"/>
              <w:left w:type="dxa" w:w="90"/>
              <w:bottom w:type="dxa" w:w="60"/>
              <w:right w:type="dxa" w:w="90"/>
            </w:tcMar>
          </w:tcPr>
          <w:p>
            <w:pPr>
              <w:spacing w:after="0" w:line="240"/>
            </w:pPr>
            <w:r>
              <w:rPr>
                <w:b/>
                <w:bCs/>
                <w:sz w:val="17"/>
                <w:szCs w:val="17"/>
              </w:rPr>
              <w:t xml:space="preserve">Stage</w:t>
            </w:r>
          </w:p>
        </w:tc>
        <w:tc>
          <w:tcPr>
            <w:tcW w:type="dxa" w:w="2749"/>
            <w:shd w:fill="F7F4EF" w:color="auto" w:val="clear"/>
            <w:tcMar>
              <w:top w:type="dxa" w:w="60"/>
              <w:left w:type="dxa" w:w="90"/>
              <w:bottom w:type="dxa" w:w="60"/>
              <w:right w:type="dxa" w:w="90"/>
            </w:tcMar>
          </w:tcPr>
          <w:p>
            <w:pPr>
              <w:spacing w:after="0" w:line="240"/>
            </w:pPr>
            <w:r>
              <w:rPr>
                <w:b/>
                <w:bCs/>
                <w:sz w:val="17"/>
                <w:szCs w:val="17"/>
              </w:rPr>
              <w:t xml:space="preserve">Friction observed [VERIFIED → INTERPRETATION]</w:t>
            </w:r>
          </w:p>
        </w:tc>
        <w:tc>
          <w:tcPr>
            <w:tcW w:type="dxa" w:w="2749"/>
            <w:shd w:fill="F7F4EF" w:color="auto" w:val="clear"/>
            <w:tcMar>
              <w:top w:type="dxa" w:w="60"/>
              <w:left w:type="dxa" w:w="90"/>
              <w:bottom w:type="dxa" w:w="60"/>
              <w:right w:type="dxa" w:w="90"/>
            </w:tcMar>
          </w:tcPr>
          <w:p>
            <w:pPr>
              <w:spacing w:after="0" w:line="240"/>
            </w:pPr>
            <w:r>
              <w:rPr>
                <w:b/>
                <w:bCs/>
                <w:sz w:val="17"/>
                <w:szCs w:val="17"/>
              </w:rPr>
              <w:t xml:space="preserve">Change</w:t>
            </w:r>
          </w:p>
        </w:tc>
        <w:tc>
          <w:tcPr>
            <w:tcW w:type="dxa" w:w="2061"/>
            <w:shd w:fill="F7F4EF" w:color="auto" w:val="clear"/>
            <w:tcMar>
              <w:top w:type="dxa" w:w="60"/>
              <w:left w:type="dxa" w:w="90"/>
              <w:bottom w:type="dxa" w:w="60"/>
              <w:right w:type="dxa" w:w="90"/>
            </w:tcMar>
          </w:tcPr>
          <w:p>
            <w:pPr>
              <w:spacing w:after="0" w:line="240"/>
            </w:pPr>
            <w:r>
              <w:rPr>
                <w:b/>
                <w:bCs/>
                <w:sz w:val="17"/>
                <w:szCs w:val="17"/>
              </w:rPr>
              <w:t xml:space="preserve">Customer benefit</w:t>
            </w:r>
          </w:p>
        </w:tc>
        <w:tc>
          <w:tcPr>
            <w:tcW w:type="dxa" w:w="1926"/>
            <w:shd w:fill="F7F4EF" w:color="auto" w:val="clear"/>
            <w:tcMar>
              <w:top w:type="dxa" w:w="60"/>
              <w:left w:type="dxa" w:w="90"/>
              <w:bottom w:type="dxa" w:w="60"/>
              <w:right w:type="dxa" w:w="90"/>
            </w:tcMar>
          </w:tcPr>
          <w:p>
            <w:pPr>
              <w:spacing w:after="0" w:line="240"/>
            </w:pPr>
            <w:r>
              <w:rPr>
                <w:b/>
                <w:bCs/>
                <w:sz w:val="17"/>
                <w:szCs w:val="17"/>
              </w:rPr>
              <w:t xml:space="preserve">Business objective</w:t>
            </w:r>
          </w:p>
        </w:tc>
      </w:tr>
      <w:tr>
        <w:trPr>
          <w:cantSplit/>
          <w:tblHeader w:val="false"/>
        </w:trPr>
        <w:tc>
          <w:tcPr>
            <w:tcW w:type="dxa" w:w="595"/>
            <w:tcMar>
              <w:top w:type="dxa" w:w="60"/>
              <w:left w:type="dxa" w:w="90"/>
              <w:bottom w:type="dxa" w:w="60"/>
              <w:right w:type="dxa" w:w="90"/>
            </w:tcMar>
          </w:tcPr>
          <w:p>
            <w:pPr>
              <w:spacing w:after="0" w:line="240"/>
            </w:pPr>
            <w:r>
              <w:rPr>
                <w:sz w:val="17"/>
                <w:szCs w:val="17"/>
              </w:rPr>
              <w:t xml:space="preserve">Discovery</w:t>
            </w:r>
          </w:p>
        </w:tc>
        <w:tc>
          <w:tcPr>
            <w:tcW w:type="dxa" w:w="2749"/>
            <w:tcMar>
              <w:top w:type="dxa" w:w="60"/>
              <w:left w:type="dxa" w:w="90"/>
              <w:bottom w:type="dxa" w:w="60"/>
              <w:right w:type="dxa" w:w="90"/>
            </w:tcMar>
          </w:tcPr>
          <w:p>
            <w:pPr>
              <w:spacing w:after="0" w:line="240"/>
            </w:pPr>
            <w:r>
              <w:rPr>
                <w:sz w:val="17"/>
                <w:szCs w:val="17"/>
              </w:rPr>
              <w:t xml:space="preserve">No shape entry; homepage has no shopping modules; nine nav items.</w:t>
            </w:r>
          </w:p>
        </w:tc>
        <w:tc>
          <w:tcPr>
            <w:tcW w:type="dxa" w:w="2749"/>
            <w:tcMar>
              <w:top w:type="dxa" w:w="60"/>
              <w:left w:type="dxa" w:w="90"/>
              <w:bottom w:type="dxa" w:w="60"/>
              <w:right w:type="dxa" w:w="90"/>
            </w:tcMar>
          </w:tcPr>
          <w:p>
            <w:pPr>
              <w:spacing w:after="0" w:line="240"/>
            </w:pPr>
            <w:r>
              <w:rPr>
                <w:sz w:val="17"/>
                <w:szCs w:val="17"/>
              </w:rPr>
              <w:t xml:space="preserve">Shape row + category tiles on home; 5-item nav; shape/style landing pages.</w:t>
            </w:r>
          </w:p>
        </w:tc>
        <w:tc>
          <w:tcPr>
            <w:tcW w:type="dxa" w:w="2061"/>
            <w:tcMar>
              <w:top w:type="dxa" w:w="60"/>
              <w:left w:type="dxa" w:w="90"/>
              <w:bottom w:type="dxa" w:w="60"/>
              <w:right w:type="dxa" w:w="90"/>
            </w:tcMar>
          </w:tcPr>
          <w:p>
            <w:pPr>
              <w:spacing w:after="0" w:line="240"/>
            </w:pPr>
            <w:r>
              <w:rPr>
                <w:sz w:val="17"/>
                <w:szCs w:val="17"/>
              </w:rPr>
              <w:t xml:space="preserve">Finds candidates fast.</w:t>
            </w:r>
          </w:p>
        </w:tc>
        <w:tc>
          <w:tcPr>
            <w:tcW w:type="dxa" w:w="1926"/>
            <w:tcMar>
              <w:top w:type="dxa" w:w="60"/>
              <w:left w:type="dxa" w:w="90"/>
              <w:bottom w:type="dxa" w:w="60"/>
              <w:right w:type="dxa" w:w="90"/>
            </w:tcMar>
          </w:tcPr>
          <w:p>
            <w:pPr>
              <w:spacing w:after="0" w:line="240"/>
            </w:pPr>
            <w:r>
              <w:rPr>
                <w:sz w:val="17"/>
                <w:szCs w:val="17"/>
              </w:rPr>
              <w:t xml:space="preserve">Discovery, SEO.</w:t>
            </w:r>
          </w:p>
        </w:tc>
      </w:tr>
      <w:tr>
        <w:trPr>
          <w:cantSplit/>
          <w:tblHeader w:val="false"/>
        </w:trPr>
        <w:tc>
          <w:tcPr>
            <w:tcW w:type="dxa" w:w="595"/>
            <w:tcMar>
              <w:top w:type="dxa" w:w="60"/>
              <w:left w:type="dxa" w:w="90"/>
              <w:bottom w:type="dxa" w:w="60"/>
              <w:right w:type="dxa" w:w="90"/>
            </w:tcMar>
          </w:tcPr>
          <w:p>
            <w:pPr>
              <w:spacing w:after="0" w:line="240"/>
            </w:pPr>
            <w:r>
              <w:rPr>
                <w:sz w:val="17"/>
                <w:szCs w:val="17"/>
              </w:rPr>
              <w:t xml:space="preserve">Consideration</w:t>
            </w:r>
          </w:p>
        </w:tc>
        <w:tc>
          <w:tcPr>
            <w:tcW w:type="dxa" w:w="2749"/>
            <w:tcMar>
              <w:top w:type="dxa" w:w="60"/>
              <w:left w:type="dxa" w:w="90"/>
              <w:bottom w:type="dxa" w:w="60"/>
              <w:right w:type="dxa" w:w="90"/>
            </w:tcMar>
          </w:tcPr>
          <w:p>
            <w:pPr>
              <w:spacing w:after="0" w:line="240"/>
            </w:pPr>
            <w:r>
              <w:rPr>
                <w:sz w:val="17"/>
                <w:szCs w:val="17"/>
              </w:rPr>
              <w:t xml:space="preserve">No price signal; no wishlist; cards need three clicks to do anything.</w:t>
            </w:r>
          </w:p>
        </w:tc>
        <w:tc>
          <w:tcPr>
            <w:tcW w:type="dxa" w:w="2749"/>
            <w:tcMar>
              <w:top w:type="dxa" w:w="60"/>
              <w:left w:type="dxa" w:w="90"/>
              <w:bottom w:type="dxa" w:w="60"/>
              <w:right w:type="dxa" w:w="90"/>
            </w:tcMar>
          </w:tcPr>
          <w:p>
            <w:pPr>
              <w:spacing w:after="0" w:line="240"/>
            </w:pPr>
            <w:r>
              <w:rPr>
                <w:sz w:val="17"/>
                <w:szCs w:val="17"/>
              </w:rPr>
              <w:t xml:space="preserve">"From" price or tier; wishlist heart; whole-card link.</w:t>
            </w:r>
          </w:p>
        </w:tc>
        <w:tc>
          <w:tcPr>
            <w:tcW w:type="dxa" w:w="2061"/>
            <w:tcMar>
              <w:top w:type="dxa" w:w="60"/>
              <w:left w:type="dxa" w:w="90"/>
              <w:bottom w:type="dxa" w:w="60"/>
              <w:right w:type="dxa" w:w="90"/>
            </w:tcMar>
          </w:tcPr>
          <w:p>
            <w:pPr>
              <w:spacing w:after="0" w:line="240"/>
            </w:pPr>
            <w:r>
              <w:rPr>
                <w:sz w:val="17"/>
                <w:szCs w:val="17"/>
              </w:rPr>
              <w:t xml:space="preserve">Builds a shortlist with confidence.</w:t>
            </w:r>
          </w:p>
        </w:tc>
        <w:tc>
          <w:tcPr>
            <w:tcW w:type="dxa" w:w="1926"/>
            <w:tcMar>
              <w:top w:type="dxa" w:w="60"/>
              <w:left w:type="dxa" w:w="90"/>
              <w:bottom w:type="dxa" w:w="60"/>
              <w:right w:type="dxa" w:w="90"/>
            </w:tcMar>
          </w:tcPr>
          <w:p>
            <w:pPr>
              <w:spacing w:after="0" w:line="240"/>
            </w:pPr>
            <w:r>
              <w:rPr>
                <w:sz w:val="17"/>
                <w:szCs w:val="17"/>
              </w:rPr>
              <w:t xml:space="preserve">Return visits, qualified leads.</w:t>
            </w:r>
          </w:p>
        </w:tc>
      </w:tr>
      <w:tr>
        <w:trPr>
          <w:cantSplit/>
          <w:tblHeader w:val="false"/>
        </w:trPr>
        <w:tc>
          <w:tcPr>
            <w:tcW w:type="dxa" w:w="595"/>
            <w:tcMar>
              <w:top w:type="dxa" w:w="60"/>
              <w:left w:type="dxa" w:w="90"/>
              <w:bottom w:type="dxa" w:w="60"/>
              <w:right w:type="dxa" w:w="90"/>
            </w:tcMar>
          </w:tcPr>
          <w:p>
            <w:pPr>
              <w:spacing w:after="0" w:line="240"/>
            </w:pPr>
            <w:r>
              <w:rPr>
                <w:sz w:val="17"/>
                <w:szCs w:val="17"/>
              </w:rPr>
              <w:t xml:space="preserve">Evaluation</w:t>
            </w:r>
          </w:p>
        </w:tc>
        <w:tc>
          <w:tcPr>
            <w:tcW w:type="dxa" w:w="2749"/>
            <w:tcMar>
              <w:top w:type="dxa" w:w="60"/>
              <w:left w:type="dxa" w:w="90"/>
              <w:bottom w:type="dxa" w:w="60"/>
              <w:right w:type="dxa" w:w="90"/>
            </w:tcMar>
          </w:tcPr>
          <w:p>
            <w:pPr>
              <w:spacing w:after="0" w:line="240"/>
            </w:pPr>
            <w:r>
              <w:rPr>
                <w:sz w:val="17"/>
                <w:szCs w:val="17"/>
              </w:rPr>
              <w:t xml:space="preserve">PDP: text-only metal line; description truncated; proof below three forms; pairing is a text link.</w:t>
            </w:r>
          </w:p>
        </w:tc>
        <w:tc>
          <w:tcPr>
            <w:tcW w:type="dxa" w:w="2749"/>
            <w:tcMar>
              <w:top w:type="dxa" w:w="60"/>
              <w:left w:type="dxa" w:w="90"/>
              <w:bottom w:type="dxa" w:w="60"/>
              <w:right w:type="dxa" w:w="90"/>
            </w:tcMar>
          </w:tcPr>
          <w:p>
            <w:pPr>
              <w:spacing w:after="0" w:line="240"/>
            </w:pPr>
            <w:r>
              <w:rPr>
                <w:sz w:val="17"/>
                <w:szCs w:val="17"/>
              </w:rPr>
              <w:t xml:space="preserve">Selectors; full description; trust micro-row; pairing module in chosen metal.</w:t>
            </w:r>
          </w:p>
        </w:tc>
        <w:tc>
          <w:tcPr>
            <w:tcW w:type="dxa" w:w="2061"/>
            <w:tcMar>
              <w:top w:type="dxa" w:w="60"/>
              <w:left w:type="dxa" w:w="90"/>
              <w:bottom w:type="dxa" w:w="60"/>
              <w:right w:type="dxa" w:w="90"/>
            </w:tcMar>
          </w:tcPr>
          <w:p>
            <w:pPr>
              <w:spacing w:after="0" w:line="240"/>
            </w:pPr>
            <w:r>
              <w:rPr>
                <w:sz w:val="17"/>
                <w:szCs w:val="17"/>
              </w:rPr>
              <w:t xml:space="preserve">Decides without calling.</w:t>
            </w:r>
          </w:p>
        </w:tc>
        <w:tc>
          <w:tcPr>
            <w:tcW w:type="dxa" w:w="1926"/>
            <w:tcMar>
              <w:top w:type="dxa" w:w="60"/>
              <w:left w:type="dxa" w:w="90"/>
              <w:bottom w:type="dxa" w:w="60"/>
              <w:right w:type="dxa" w:w="90"/>
            </w:tcMar>
          </w:tcPr>
          <w:p>
            <w:pPr>
              <w:spacing w:after="0" w:line="240"/>
            </w:pPr>
            <w:r>
              <w:rPr>
                <w:sz w:val="17"/>
                <w:szCs w:val="17"/>
              </w:rPr>
              <w:t xml:space="preserve">Appointment rate.</w:t>
            </w:r>
          </w:p>
        </w:tc>
      </w:tr>
      <w:tr>
        <w:trPr>
          <w:cantSplit/>
          <w:tblHeader w:val="false"/>
        </w:trPr>
        <w:tc>
          <w:tcPr>
            <w:tcW w:type="dxa" w:w="595"/>
            <w:tcMar>
              <w:top w:type="dxa" w:w="60"/>
              <w:left w:type="dxa" w:w="90"/>
              <w:bottom w:type="dxa" w:w="60"/>
              <w:right w:type="dxa" w:w="90"/>
            </w:tcMar>
          </w:tcPr>
          <w:p>
            <w:pPr>
              <w:spacing w:after="0" w:line="240"/>
            </w:pPr>
            <w:r>
              <w:rPr>
                <w:sz w:val="17"/>
                <w:szCs w:val="17"/>
              </w:rPr>
              <w:t xml:space="preserve">Conversion</w:t>
            </w:r>
          </w:p>
        </w:tc>
        <w:tc>
          <w:tcPr>
            <w:tcW w:type="dxa" w:w="2749"/>
            <w:tcMar>
              <w:top w:type="dxa" w:w="60"/>
              <w:left w:type="dxa" w:w="90"/>
              <w:bottom w:type="dxa" w:w="60"/>
              <w:right w:type="dxa" w:w="90"/>
            </w:tcMar>
          </w:tcPr>
          <w:p>
            <w:pPr>
              <w:spacing w:after="0" w:line="240"/>
            </w:pPr>
            <w:r>
              <w:rPr>
                <w:sz w:val="17"/>
                <w:szCs w:val="17"/>
              </w:rPr>
              <w:t xml:space="preserve">Appointment = generic form; locator disconnected from product; page title "Consumer Leads".</w:t>
            </w:r>
          </w:p>
        </w:tc>
        <w:tc>
          <w:tcPr>
            <w:tcW w:type="dxa" w:w="2749"/>
            <w:tcMar>
              <w:top w:type="dxa" w:w="60"/>
              <w:left w:type="dxa" w:w="90"/>
              <w:bottom w:type="dxa" w:w="60"/>
              <w:right w:type="dxa" w:w="90"/>
            </w:tcMar>
          </w:tcPr>
          <w:p>
            <w:pPr>
              <w:spacing w:after="0" w:line="240"/>
            </w:pPr>
            <w:r>
              <w:rPr>
                <w:sz w:val="17"/>
                <w:szCs w:val="17"/>
              </w:rPr>
              <w:t xml:space="preserve">Product-aware, retailer-selectable, date-aware booking; confirmation email with ring card; retailer notified with product + metal.</w:t>
            </w:r>
          </w:p>
        </w:tc>
        <w:tc>
          <w:tcPr>
            <w:tcW w:type="dxa" w:w="2061"/>
            <w:tcMar>
              <w:top w:type="dxa" w:w="60"/>
              <w:left w:type="dxa" w:w="90"/>
              <w:bottom w:type="dxa" w:w="60"/>
              <w:right w:type="dxa" w:w="90"/>
            </w:tcMar>
          </w:tcPr>
          <w:p>
            <w:pPr>
              <w:spacing w:after="0" w:line="240"/>
            </w:pPr>
            <w:r>
              <w:rPr>
                <w:sz w:val="17"/>
                <w:szCs w:val="17"/>
              </w:rPr>
              <w:t xml:space="preserve">Arrives at the retailer with a decision made.</w:t>
            </w:r>
          </w:p>
        </w:tc>
        <w:tc>
          <w:tcPr>
            <w:tcW w:type="dxa" w:w="1926"/>
            <w:tcMar>
              <w:top w:type="dxa" w:w="60"/>
              <w:left w:type="dxa" w:w="90"/>
              <w:bottom w:type="dxa" w:w="60"/>
              <w:right w:type="dxa" w:w="90"/>
            </w:tcMar>
          </w:tcPr>
          <w:p>
            <w:pPr>
              <w:spacing w:after="0" w:line="240"/>
            </w:pPr>
            <w:r>
              <w:rPr>
                <w:sz w:val="17"/>
                <w:szCs w:val="17"/>
              </w:rPr>
              <w:t xml:space="preserve">Retailer conversion, partner satisfaction.</w:t>
            </w:r>
          </w:p>
        </w:tc>
      </w:tr>
      <w:tr>
        <w:trPr>
          <w:cantSplit/>
          <w:tblHeader w:val="false"/>
        </w:trPr>
        <w:tc>
          <w:tcPr>
            <w:tcW w:type="dxa" w:w="595"/>
            <w:tcMar>
              <w:top w:type="dxa" w:w="60"/>
              <w:left w:type="dxa" w:w="90"/>
              <w:bottom w:type="dxa" w:w="60"/>
              <w:right w:type="dxa" w:w="90"/>
            </w:tcMar>
          </w:tcPr>
          <w:p>
            <w:pPr>
              <w:spacing w:after="0" w:line="240"/>
            </w:pPr>
            <w:r>
              <w:rPr>
                <w:sz w:val="17"/>
                <w:szCs w:val="17"/>
              </w:rPr>
              <w:t xml:space="preserve">Post-lead</w:t>
            </w:r>
          </w:p>
        </w:tc>
        <w:tc>
          <w:tcPr>
            <w:tcW w:type="dxa" w:w="2749"/>
            <w:tcMar>
              <w:top w:type="dxa" w:w="60"/>
              <w:left w:type="dxa" w:w="90"/>
              <w:bottom w:type="dxa" w:w="60"/>
              <w:right w:type="dxa" w:w="90"/>
            </w:tcMar>
          </w:tcPr>
          <w:p>
            <w:pPr>
              <w:spacing w:after="0" w:line="240"/>
            </w:pPr>
            <w:r>
              <w:rPr>
                <w:sz w:val="17"/>
                <w:szCs w:val="17"/>
              </w:rPr>
              <w:t xml:space="preserve">No follow-up content.</w:t>
            </w:r>
          </w:p>
        </w:tc>
        <w:tc>
          <w:tcPr>
            <w:tcW w:type="dxa" w:w="2749"/>
            <w:tcMar>
              <w:top w:type="dxa" w:w="60"/>
              <w:left w:type="dxa" w:w="90"/>
              <w:bottom w:type="dxa" w:w="60"/>
              <w:right w:type="dxa" w:w="90"/>
            </w:tcMar>
          </w:tcPr>
          <w:p>
            <w:pPr>
              <w:spacing w:after="0" w:line="240"/>
            </w:pPr>
            <w:r>
              <w:rPr>
                <w:sz w:val="17"/>
                <w:szCs w:val="17"/>
              </w:rPr>
              <w:t xml:space="preserve">Confirmation page: "What to expect at your showing" + guide links + wishlist reminder.</w:t>
            </w:r>
          </w:p>
        </w:tc>
        <w:tc>
          <w:tcPr>
            <w:tcW w:type="dxa" w:w="2061"/>
            <w:tcMar>
              <w:top w:type="dxa" w:w="60"/>
              <w:left w:type="dxa" w:w="90"/>
              <w:bottom w:type="dxa" w:w="60"/>
              <w:right w:type="dxa" w:w="90"/>
            </w:tcMar>
          </w:tcPr>
          <w:p>
            <w:pPr>
              <w:spacing w:after="0" w:line="240"/>
            </w:pPr>
            <w:r>
              <w:rPr>
                <w:sz w:val="17"/>
                <w:szCs w:val="17"/>
              </w:rPr>
              <w:t xml:space="preserve">Feels looked after.</w:t>
            </w:r>
          </w:p>
        </w:tc>
        <w:tc>
          <w:tcPr>
            <w:tcW w:type="dxa" w:w="1926"/>
            <w:tcMar>
              <w:top w:type="dxa" w:w="60"/>
              <w:left w:type="dxa" w:w="90"/>
              <w:bottom w:type="dxa" w:w="60"/>
              <w:right w:type="dxa" w:w="90"/>
            </w:tcMar>
          </w:tcPr>
          <w:p>
            <w:pPr>
              <w:spacing w:after="0" w:line="240"/>
            </w:pPr>
            <w:r>
              <w:rPr>
                <w:sz w:val="17"/>
                <w:szCs w:val="17"/>
              </w:rPr>
              <w:t xml:space="preserve">Show-up rate.</w:t>
            </w:r>
          </w:p>
        </w:tc>
      </w:tr>
    </w:tbl>
    <w:p>
      <w:pPr>
        <w:spacing w:after="120"/>
      </w:pPr>
    </w:p>
    <w:p>
      <w:pPr>
        <w:pStyle w:val="Heading3"/>
        <w:spacing w:after="120" w:before="240"/>
      </w:pPr>
      <w:r>
        <w:t xml:space="preserve">12.2 Micro-conversion architecture (the Gabriel principle, adapted)</w:t>
      </w:r>
    </w:p>
    <w:p>
      <w:pPr>
        <w:spacing w:after="120" w:line="300"/>
      </w:pPr>
      <w:r>
        <w:t xml:space="preserve">Every product context offers, in this order: </w:t>
      </w:r>
      <w:r>
        <w:rPr>
          <w:b/>
          <w:bCs/>
        </w:rPr>
        <w:t xml:space="preserve">Save</w:t>
      </w:r>
      <w:r>
        <w:t xml:space="preserve"> (no account needed, cookie + optional email) → </w:t>
      </w:r>
      <w:r>
        <w:rPr>
          <w:b/>
          <w:bCs/>
        </w:rPr>
        <w:t xml:space="preserve">Book a showing</w:t>
      </w:r>
      <w:r>
        <w:t xml:space="preserve"> → </w:t>
      </w:r>
      <w:r>
        <w:rPr>
          <w:b/>
          <w:bCs/>
        </w:rPr>
        <w:t xml:space="preserve">Find near you</w:t>
      </w:r>
      <w:r>
        <w:t xml:space="preserve"> → </w:t>
      </w:r>
      <w:r>
        <w:rPr>
          <w:b/>
          <w:bCs/>
        </w:rPr>
        <w:t xml:space="preserve">Personalize</w:t>
      </w:r>
      <w:r>
        <w:t xml:space="preserve">. Every brand/story context offers </w:t>
      </w:r>
      <w:r>
        <w:rPr>
          <w:b/>
          <w:bCs/>
        </w:rPr>
        <w:t xml:space="preserve">Explore the collection</w:t>
      </w:r>
      <w:r>
        <w:t xml:space="preserve"> → </w:t>
      </w:r>
      <w:r>
        <w:rPr>
          <w:b/>
          <w:bCs/>
        </w:rPr>
        <w:t xml:space="preserve">Book a showing</w:t>
      </w:r>
      <w:r>
        <w:t xml:space="preserve">. No context asks for more than one form.</w:t>
      </w:r>
    </w:p>
    <w:p>
      <w:pPr>
        <w:pStyle w:val="Heading3"/>
        <w:spacing w:after="120" w:before="240"/>
      </w:pPr>
      <w:r>
        <w:t xml:space="preserve">12.3 What not to do</w:t>
      </w:r>
    </w:p>
    <w:p>
      <w:pPr>
        <w:spacing w:after="120" w:line="300"/>
      </w:pPr>
      <w:r>
        <w:t xml:space="preserve">No exit-intent popups, no countdown timers, no "X people viewing", no discount capture on entry. These are Blue Nile mechanics and would cost more brand equity than they return.</w:t>
      </w:r>
    </w:p>
    <w:p>
      <w:pPr>
        <w:pStyle w:val="Heading2"/>
        <w:pageBreakBefore/>
        <w:spacing w:after="120" w:before="360"/>
      </w:pPr>
      <w:r>
        <w:t xml:space="preserve">13. SEO + AEO + content discovery</w:t>
      </w:r>
    </w:p>
    <w:p>
      <w:pPr>
        <w:spacing w:after="120" w:line="300"/>
      </w:pPr>
      <w:r>
        <w:rPr>
          <w:b/>
          <w:bCs/>
        </w:rPr>
        <w:t xml:space="preserve">Current </w:t>
      </w:r>
      <w:r>
        <w:rPr>
          <w:rFonts w:ascii="Calibri" w:cs="Calibri" w:eastAsia="Calibri" w:hAnsi="Calibri"/>
          <w:b/>
          <w:bCs/>
          <w:color w:val="FFFFFF"/>
          <w:sz w:val="15"/>
          <w:szCs w:val="15"/>
          <w:shd w:fill="2E6B3F" w:color="auto" w:val="clear"/>
        </w:rPr>
        <w:t xml:space="preserve"> VERIFIED </w:t>
      </w:r>
      <w:r>
        <w:rPr>
          <w:b/>
          <w:bCs/>
        </w:rPr>
        <w:t xml:space="preserve">:</w:t>
      </w:r>
      <w:r>
        <w:t xml:space="preserve"> category pages carry </w:t>
      </w:r>
      <w:r>
        <w:rPr>
          <w:rFonts w:ascii="Consolas" w:cs="Consolas" w:eastAsia="Consolas" w:hAnsi="Consolas"/>
          <w:sz w:val="17"/>
          <w:szCs w:val="17"/>
          <w:shd w:fill="F1EEE8" w:color="auto" w:val="clear"/>
        </w:rPr>
        <w:t xml:space="preserve">meta keywords</w:t>
      </w:r>
      <w:r>
        <w:t xml:space="preserve"> tags (obsolete), long SEO paragraphs at the foot of PLPs, a blog, a canonical PDP URL that drops the category path (fine), a placeholder </w:t>
      </w:r>
      <w:r>
        <w:rPr>
          <w:rFonts w:ascii="Consolas" w:cs="Consolas" w:eastAsia="Consolas" w:hAnsi="Consolas"/>
          <w:sz w:val="17"/>
          <w:szCs w:val="17"/>
          <w:shd w:fill="F1EEE8" w:color="auto" w:val="clear"/>
        </w:rPr>
        <w:t xml:space="preserve">og:image</w:t>
      </w:r>
      <w:r>
        <w:t xml:space="preserve"> and a placeholder </w:t>
      </w:r>
      <w:r>
        <w:rPr>
          <w:rFonts w:ascii="Consolas" w:cs="Consolas" w:eastAsia="Consolas" w:hAnsi="Consolas"/>
          <w:sz w:val="17"/>
          <w:szCs w:val="17"/>
          <w:shd w:fill="F1EEE8" w:color="auto" w:val="clear"/>
        </w:rPr>
        <w:t xml:space="preserve">product:price:amount</w:t>
      </w:r>
      <w:r>
        <w:t xml:space="preserve"> on the PDP, and no breadcrumb markup on the PDP.</w:t>
      </w:r>
    </w:p>
    <w:p>
      <w:pPr>
        <w:spacing w:after="120" w:line="300"/>
      </w:pPr>
      <w:r>
        <w:rPr>
          <w:b/>
          <w:bCs/>
        </w:rPr>
        <w:t xml:space="preserve">Recommendation</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4480"/>
        <w:gridCol w:w="5600"/>
      </w:tblGrid>
      <w:tr>
        <w:trPr>
          <w:cantSplit/>
          <w:tblHeader/>
        </w:trPr>
        <w:tc>
          <w:tcPr>
            <w:tcW w:type="dxa" w:w="4480"/>
            <w:shd w:fill="F7F4EF" w:color="auto" w:val="clear"/>
            <w:tcMar>
              <w:top w:type="dxa" w:w="60"/>
              <w:left w:type="dxa" w:w="90"/>
              <w:bottom w:type="dxa" w:w="60"/>
              <w:right w:type="dxa" w:w="90"/>
            </w:tcMar>
          </w:tcPr>
          <w:p>
            <w:pPr>
              <w:spacing w:after="0" w:line="240"/>
            </w:pPr>
            <w:r>
              <w:rPr>
                <w:b/>
                <w:bCs/>
                <w:sz w:val="19"/>
                <w:szCs w:val="19"/>
              </w:rPr>
              <w:t xml:space="preserve">Item</w:t>
            </w:r>
          </w:p>
        </w:tc>
        <w:tc>
          <w:tcPr>
            <w:tcW w:type="dxa" w:w="5600"/>
            <w:shd w:fill="F7F4EF" w:color="auto" w:val="clear"/>
            <w:tcMar>
              <w:top w:type="dxa" w:w="60"/>
              <w:left w:type="dxa" w:w="90"/>
              <w:bottom w:type="dxa" w:w="60"/>
              <w:right w:type="dxa" w:w="90"/>
            </w:tcMar>
          </w:tcPr>
          <w:p>
            <w:pPr>
              <w:spacing w:after="0" w:line="240"/>
            </w:pPr>
            <w:r>
              <w:rPr>
                <w:b/>
                <w:bCs/>
                <w:sz w:val="19"/>
                <w:szCs w:val="19"/>
              </w:rPr>
              <w:t xml:space="preserve">Action</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Shape / style / collection / metal landing pages</w:t>
            </w:r>
          </w:p>
        </w:tc>
        <w:tc>
          <w:tcPr>
            <w:tcW w:type="dxa" w:w="5600"/>
            <w:tcMar>
              <w:top w:type="dxa" w:w="60"/>
              <w:left w:type="dxa" w:w="90"/>
              <w:bottom w:type="dxa" w:w="60"/>
              <w:right w:type="dxa" w:w="90"/>
            </w:tcMar>
          </w:tcPr>
          <w:p>
            <w:pPr>
              <w:spacing w:after="0" w:line="240"/>
            </w:pPr>
            <w:r>
              <w:rPr>
                <w:sz w:val="19"/>
                <w:szCs w:val="19"/>
              </w:rPr>
              <w:t xml:space="preserve">Real category pages (not filter URLs) with unique H1, 2-line intro, FAQ, internal links to siblings. Target: "oval engagement ring", "hidden halo engagement ring", "Quilts engagement ring", "yellow gold engagement ring".</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Comfort engineering pages</w:t>
            </w:r>
          </w:p>
        </w:tc>
        <w:tc>
          <w:tcPr>
            <w:tcW w:type="dxa" w:w="5600"/>
            <w:tcMar>
              <w:top w:type="dxa" w:w="60"/>
              <w:left w:type="dxa" w:w="90"/>
              <w:bottom w:type="dxa" w:w="60"/>
              <w:right w:type="dxa" w:w="90"/>
            </w:tcMar>
          </w:tcPr>
          <w:p>
            <w:pPr>
              <w:spacing w:after="0" w:line="240"/>
            </w:pPr>
            <w:r>
              <w:rPr>
                <w:sz w:val="19"/>
                <w:szCs w:val="19"/>
              </w:rPr>
              <w:t xml:space="preserve">One page per patent (Quilts® interior, Signature Shank®, Expandables™) answering "why does my ring spin / how to stop an engagement ring from spinning" — an AEO opportunity no competitor owns.</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Guides</w:t>
            </w:r>
          </w:p>
        </w:tc>
        <w:tc>
          <w:tcPr>
            <w:tcW w:type="dxa" w:w="5600"/>
            <w:tcMar>
              <w:top w:type="dxa" w:w="60"/>
              <w:left w:type="dxa" w:w="90"/>
              <w:bottom w:type="dxa" w:w="60"/>
              <w:right w:type="dxa" w:w="90"/>
            </w:tcMar>
          </w:tcPr>
          <w:p>
            <w:pPr>
              <w:spacing w:after="0" w:line="240"/>
            </w:pPr>
            <w:r>
              <w:rPr>
                <w:sz w:val="19"/>
                <w:szCs w:val="19"/>
              </w:rPr>
              <w:t xml:space="preserve">Ring fit &amp; comfort · Shapes · Metals · Customization · Care · "Engagement ring vs wedding band". Written as answers, with FAQ schema.</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Retailer location pages</w:t>
            </w:r>
          </w:p>
        </w:tc>
        <w:tc>
          <w:tcPr>
            <w:tcW w:type="dxa" w:w="5600"/>
            <w:tcMar>
              <w:top w:type="dxa" w:w="60"/>
              <w:left w:type="dxa" w:w="90"/>
              <w:bottom w:type="dxa" w:w="60"/>
              <w:right w:type="dxa" w:w="90"/>
            </w:tcMar>
          </w:tcPr>
          <w:p>
            <w:pPr>
              <w:spacing w:after="0" w:line="240"/>
            </w:pPr>
            <w:r>
              <w:rPr>
                <w:sz w:val="19"/>
                <w:szCs w:val="19"/>
              </w:rPr>
              <w:t xml:space="preserve">State and city pages listing authorized retailers (Verragio's verified pattern), each with LocalBusiness references and a "Book a showing here" CTA.</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Breadcrumbs</w:t>
            </w:r>
          </w:p>
        </w:tc>
        <w:tc>
          <w:tcPr>
            <w:tcW w:type="dxa" w:w="5600"/>
            <w:tcMar>
              <w:top w:type="dxa" w:w="60"/>
              <w:left w:type="dxa" w:w="90"/>
              <w:bottom w:type="dxa" w:w="60"/>
              <w:right w:type="dxa" w:w="90"/>
            </w:tcMar>
          </w:tcPr>
          <w:p>
            <w:pPr>
              <w:spacing w:after="0" w:line="240"/>
            </w:pPr>
            <w:r>
              <w:rPr>
                <w:sz w:val="19"/>
                <w:szCs w:val="19"/>
              </w:rPr>
              <w:t xml:space="preserve">Visible + </w:t>
            </w:r>
            <w:r>
              <w:rPr>
                <w:rFonts w:ascii="Consolas" w:cs="Consolas" w:eastAsia="Consolas" w:hAnsi="Consolas"/>
                <w:sz w:val="19"/>
                <w:szCs w:val="19"/>
                <w:shd w:fill="F1EEE8" w:color="auto" w:val="clear"/>
              </w:rPr>
              <w:t xml:space="preserve">BreadcrumbList</w:t>
            </w:r>
            <w:r>
              <w:rPr>
                <w:sz w:val="19"/>
                <w:szCs w:val="19"/>
              </w:rPr>
              <w:t xml:space="preserve"> schema on PLP, sub-category and PDP.</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Product schema</w:t>
            </w:r>
          </w:p>
        </w:tc>
        <w:tc>
          <w:tcPr>
            <w:tcW w:type="dxa" w:w="5600"/>
            <w:tcMar>
              <w:top w:type="dxa" w:w="60"/>
              <w:left w:type="dxa" w:w="90"/>
              <w:bottom w:type="dxa" w:w="60"/>
              <w:right w:type="dxa" w:w="90"/>
            </w:tcMar>
          </w:tcPr>
          <w:p>
            <w:pPr>
              <w:spacing w:after="0" w:line="240"/>
            </w:pPr>
            <w:r>
              <w:rPr>
                <w:rFonts w:ascii="Consolas" w:cs="Consolas" w:eastAsia="Consolas" w:hAnsi="Consolas"/>
                <w:sz w:val="19"/>
                <w:szCs w:val="19"/>
                <w:shd w:fill="F1EEE8" w:color="auto" w:val="clear"/>
              </w:rPr>
              <w:t xml:space="preserve">Product</w:t>
            </w:r>
            <w:r>
              <w:rPr>
                <w:sz w:val="19"/>
                <w:szCs w:val="19"/>
              </w:rPr>
              <w:t xml:space="preserve"> with </w:t>
            </w:r>
            <w:r>
              <w:rPr>
                <w:rFonts w:ascii="Consolas" w:cs="Consolas" w:eastAsia="Consolas" w:hAnsi="Consolas"/>
                <w:sz w:val="19"/>
                <w:szCs w:val="19"/>
                <w:shd w:fill="F1EEE8" w:color="auto" w:val="clear"/>
              </w:rPr>
              <w:t xml:space="preserve">brand</w:t>
            </w:r>
            <w:r>
              <w:rPr>
                <w:sz w:val="19"/>
                <w:szCs w:val="19"/>
              </w:rPr>
              <w:t xml:space="preserve">, </w:t>
            </w:r>
            <w:r>
              <w:rPr>
                <w:rFonts w:ascii="Consolas" w:cs="Consolas" w:eastAsia="Consolas" w:hAnsi="Consolas"/>
                <w:sz w:val="19"/>
                <w:szCs w:val="19"/>
                <w:shd w:fill="F1EEE8" w:color="auto" w:val="clear"/>
              </w:rPr>
              <w:t xml:space="preserve">material</w:t>
            </w:r>
            <w:r>
              <w:rPr>
                <w:sz w:val="19"/>
                <w:szCs w:val="19"/>
              </w:rPr>
              <w:t xml:space="preserve">, </w:t>
            </w:r>
            <w:r>
              <w:rPr>
                <w:rFonts w:ascii="Consolas" w:cs="Consolas" w:eastAsia="Consolas" w:hAnsi="Consolas"/>
                <w:sz w:val="19"/>
                <w:szCs w:val="19"/>
                <w:shd w:fill="F1EEE8" w:color="auto" w:val="clear"/>
              </w:rPr>
              <w:t xml:space="preserve">offers</w:t>
            </w:r>
            <w:r>
              <w:rPr>
                <w:sz w:val="19"/>
                <w:szCs w:val="19"/>
              </w:rPr>
              <w:t xml:space="preserve"> (use </w:t>
            </w:r>
            <w:r>
              <w:rPr>
                <w:rFonts w:ascii="Consolas" w:cs="Consolas" w:eastAsia="Consolas" w:hAnsi="Consolas"/>
                <w:sz w:val="19"/>
                <w:szCs w:val="19"/>
                <w:shd w:fill="F1EEE8" w:color="auto" w:val="clear"/>
              </w:rPr>
              <w:t xml:space="preserve">PriceSpecification</w:t>
            </w:r>
            <w:r>
              <w:rPr>
                <w:sz w:val="19"/>
                <w:szCs w:val="19"/>
              </w:rPr>
              <w:t xml:space="preserve"> with </w:t>
            </w:r>
            <w:r>
              <w:rPr>
                <w:rFonts w:ascii="Consolas" w:cs="Consolas" w:eastAsia="Consolas" w:hAnsi="Consolas"/>
                <w:sz w:val="19"/>
                <w:szCs w:val="19"/>
                <w:shd w:fill="F1EEE8" w:color="auto" w:val="clear"/>
              </w:rPr>
              <w:t xml:space="preserve">minPrice</w:t>
            </w:r>
            <w:r>
              <w:rPr>
                <w:sz w:val="19"/>
                <w:szCs w:val="19"/>
              </w:rPr>
              <w:t xml:space="preserve"> if only "from" pricing is shown; omit </w:t>
            </w:r>
            <w:r>
              <w:rPr>
                <w:rFonts w:ascii="Consolas" w:cs="Consolas" w:eastAsia="Consolas" w:hAnsi="Consolas"/>
                <w:sz w:val="19"/>
                <w:szCs w:val="19"/>
                <w:shd w:fill="F1EEE8" w:color="auto" w:val="clear"/>
              </w:rPr>
              <w:t xml:space="preserve">price</w:t>
            </w:r>
            <w:r>
              <w:rPr>
                <w:sz w:val="19"/>
                <w:szCs w:val="19"/>
              </w:rPr>
              <w:t xml:space="preserve"> rather than publish a placeholder), </w:t>
            </w:r>
            <w:r>
              <w:rPr>
                <w:rFonts w:ascii="Consolas" w:cs="Consolas" w:eastAsia="Consolas" w:hAnsi="Consolas"/>
                <w:sz w:val="19"/>
                <w:szCs w:val="19"/>
                <w:shd w:fill="F1EEE8" w:color="auto" w:val="clear"/>
              </w:rPr>
              <w:t xml:space="preserve">image</w:t>
            </w:r>
            <w:r>
              <w:rPr>
                <w:sz w:val="19"/>
                <w:szCs w:val="19"/>
              </w:rPr>
              <w:t xml:space="preserve"> (real, not placeholder).</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FAQ schema</w:t>
            </w:r>
          </w:p>
        </w:tc>
        <w:tc>
          <w:tcPr>
            <w:tcW w:type="dxa" w:w="5600"/>
            <w:tcMar>
              <w:top w:type="dxa" w:w="60"/>
              <w:left w:type="dxa" w:w="90"/>
              <w:bottom w:type="dxa" w:w="60"/>
              <w:right w:type="dxa" w:w="90"/>
            </w:tcMar>
          </w:tcPr>
          <w:p>
            <w:pPr>
              <w:spacing w:after="0" w:line="240"/>
            </w:pPr>
            <w:r>
              <w:rPr>
                <w:sz w:val="19"/>
                <w:szCs w:val="19"/>
              </w:rPr>
              <w:t xml:space="preserve">On category landing pages and guides only; never on PDPs with generic FAQs.</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Remove</w:t>
            </w:r>
          </w:p>
        </w:tc>
        <w:tc>
          <w:tcPr>
            <w:tcW w:type="dxa" w:w="5600"/>
            <w:tcMar>
              <w:top w:type="dxa" w:w="60"/>
              <w:left w:type="dxa" w:w="90"/>
              <w:bottom w:type="dxa" w:w="60"/>
              <w:right w:type="dxa" w:w="90"/>
            </w:tcMar>
          </w:tcPr>
          <w:p>
            <w:pPr>
              <w:spacing w:after="0" w:line="240"/>
            </w:pPr>
            <w:r>
              <w:rPr>
                <w:rFonts w:ascii="Consolas" w:cs="Consolas" w:eastAsia="Consolas" w:hAnsi="Consolas"/>
                <w:sz w:val="19"/>
                <w:szCs w:val="19"/>
                <w:shd w:fill="F1EEE8" w:color="auto" w:val="clear"/>
              </w:rPr>
              <w:t xml:space="preserve">meta keywords</w:t>
            </w:r>
            <w:r>
              <w:rPr>
                <w:sz w:val="19"/>
                <w:szCs w:val="19"/>
              </w:rPr>
              <w:t xml:space="preserve">; SEO paragraphs from above the fold; duplicate menu blurbs.</w:t>
            </w:r>
          </w:p>
        </w:tc>
      </w:tr>
      <w:tr>
        <w:trPr>
          <w:cantSplit/>
          <w:tblHeader w:val="false"/>
        </w:trPr>
        <w:tc>
          <w:tcPr>
            <w:tcW w:type="dxa" w:w="4480"/>
            <w:tcMar>
              <w:top w:type="dxa" w:w="60"/>
              <w:left w:type="dxa" w:w="90"/>
              <w:bottom w:type="dxa" w:w="60"/>
              <w:right w:type="dxa" w:w="90"/>
            </w:tcMar>
          </w:tcPr>
          <w:p>
            <w:pPr>
              <w:spacing w:after="0" w:line="240"/>
            </w:pPr>
            <w:r>
              <w:rPr>
                <w:sz w:val="19"/>
                <w:szCs w:val="19"/>
              </w:rPr>
              <w:t xml:space="preserve">Placement rule</w:t>
            </w:r>
          </w:p>
        </w:tc>
        <w:tc>
          <w:tcPr>
            <w:tcW w:type="dxa" w:w="5600"/>
            <w:tcMar>
              <w:top w:type="dxa" w:w="60"/>
              <w:left w:type="dxa" w:w="90"/>
              <w:bottom w:type="dxa" w:w="60"/>
              <w:right w:type="dxa" w:w="90"/>
            </w:tcMar>
          </w:tcPr>
          <w:p>
            <w:pPr>
              <w:spacing w:after="0" w:line="240"/>
            </w:pPr>
            <w:r>
              <w:rPr>
                <w:sz w:val="19"/>
                <w:szCs w:val="19"/>
              </w:rPr>
              <w:t xml:space="preserve">Educational copy sits in a collapsed "About" block below FAQs on category pages, and in Guides. It never appears between the shopper and the grid.</w:t>
            </w:r>
          </w:p>
        </w:tc>
      </w:tr>
    </w:tbl>
    <w:p>
      <w:pPr>
        <w:spacing w:after="120"/>
      </w:pPr>
    </w:p>
    <w:p>
      <w:pPr>
        <w:pStyle w:val="Heading2"/>
        <w:pageBreakBefore/>
        <w:spacing w:after="120" w:before="360"/>
      </w:pPr>
      <w:r>
        <w:t xml:space="preserve">14. Accessibility and performance</w:t>
      </w:r>
    </w:p>
    <w:p>
      <w:pPr>
        <w:pStyle w:val="Heading3"/>
        <w:spacing w:after="120" w:before="240"/>
      </w:pPr>
      <w:r>
        <w:t xml:space="preserve">14.1 WCAG 2.1 AA — issues observed and remediation</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3852"/>
        <w:gridCol w:w="2375"/>
        <w:gridCol w:w="3853"/>
      </w:tblGrid>
      <w:tr>
        <w:trPr>
          <w:cantSplit/>
          <w:tblHeader/>
        </w:trPr>
        <w:tc>
          <w:tcPr>
            <w:tcW w:type="dxa" w:w="3852"/>
            <w:shd w:fill="F7F4EF" w:color="auto" w:val="clear"/>
            <w:tcMar>
              <w:top w:type="dxa" w:w="60"/>
              <w:left w:type="dxa" w:w="90"/>
              <w:bottom w:type="dxa" w:w="60"/>
              <w:right w:type="dxa" w:w="90"/>
            </w:tcMar>
          </w:tcPr>
          <w:p>
            <w:pPr>
              <w:spacing w:after="0" w:line="240"/>
            </w:pPr>
            <w:r>
              <w:rPr>
                <w:b/>
                <w:bCs/>
                <w:sz w:val="19"/>
                <w:szCs w:val="19"/>
              </w:rPr>
              <w:t xml:space="preserve">Observation </w:t>
            </w:r>
            <w:r>
              <w:rPr>
                <w:rFonts w:ascii="Calibri" w:cs="Calibri" w:eastAsia="Calibri" w:hAnsi="Calibri"/>
                <w:b/>
                <w:bCs/>
                <w:color w:val="FFFFFF"/>
                <w:sz w:val="15"/>
                <w:szCs w:val="15"/>
                <w:shd w:fill="2E6B3F" w:color="auto" w:val="clear"/>
              </w:rPr>
              <w:t xml:space="preserve"> VERIFIED </w:t>
            </w:r>
          </w:p>
        </w:tc>
        <w:tc>
          <w:tcPr>
            <w:tcW w:type="dxa" w:w="2375"/>
            <w:shd w:fill="F7F4EF" w:color="auto" w:val="clear"/>
            <w:tcMar>
              <w:top w:type="dxa" w:w="60"/>
              <w:left w:type="dxa" w:w="90"/>
              <w:bottom w:type="dxa" w:w="60"/>
              <w:right w:type="dxa" w:w="90"/>
            </w:tcMar>
          </w:tcPr>
          <w:p>
            <w:pPr>
              <w:spacing w:after="0" w:line="240"/>
            </w:pPr>
            <w:r>
              <w:rPr>
                <w:b/>
                <w:bCs/>
                <w:sz w:val="19"/>
                <w:szCs w:val="19"/>
              </w:rPr>
              <w:t xml:space="preserve">WCAG</w:t>
            </w:r>
          </w:p>
        </w:tc>
        <w:tc>
          <w:tcPr>
            <w:tcW w:type="dxa" w:w="3853"/>
            <w:shd w:fill="F7F4EF" w:color="auto" w:val="clear"/>
            <w:tcMar>
              <w:top w:type="dxa" w:w="60"/>
              <w:left w:type="dxa" w:w="90"/>
              <w:bottom w:type="dxa" w:w="60"/>
              <w:right w:type="dxa" w:w="90"/>
            </w:tcMar>
          </w:tcPr>
          <w:p>
            <w:pPr>
              <w:spacing w:after="0" w:line="240"/>
            </w:pPr>
            <w:r>
              <w:rPr>
                <w:b/>
                <w:bCs/>
                <w:sz w:val="19"/>
                <w:szCs w:val="19"/>
              </w:rPr>
              <w:t xml:space="preserve">Fix</w:t>
            </w:r>
          </w:p>
        </w:tc>
      </w:tr>
      <w:tr>
        <w:trPr>
          <w:cantSplit/>
          <w:tblHeader w:val="false"/>
        </w:trPr>
        <w:tc>
          <w:tcPr>
            <w:tcW w:type="dxa" w:w="3852"/>
            <w:tcMar>
              <w:top w:type="dxa" w:w="60"/>
              <w:left w:type="dxa" w:w="90"/>
              <w:bottom w:type="dxa" w:w="60"/>
              <w:right w:type="dxa" w:w="90"/>
            </w:tcMar>
          </w:tcPr>
          <w:p>
            <w:pPr>
              <w:spacing w:after="0" w:line="240"/>
            </w:pPr>
            <w:r>
              <w:rPr>
                <w:rFonts w:ascii="Consolas" w:cs="Consolas" w:eastAsia="Consolas" w:hAnsi="Consolas"/>
                <w:sz w:val="19"/>
                <w:szCs w:val="19"/>
                <w:shd w:fill="F1EEE8" w:color="auto" w:val="clear"/>
              </w:rPr>
              <w:t xml:space="preserve">maximum-scale=1, user-scalable=0</w:t>
            </w:r>
            <w:r>
              <w:rPr>
                <w:sz w:val="19"/>
                <w:szCs w:val="19"/>
              </w:rPr>
              <w:t xml:space="preserve"> on every page.</w:t>
            </w:r>
          </w:p>
        </w:tc>
        <w:tc>
          <w:tcPr>
            <w:tcW w:type="dxa" w:w="2375"/>
            <w:tcMar>
              <w:top w:type="dxa" w:w="60"/>
              <w:left w:type="dxa" w:w="90"/>
              <w:bottom w:type="dxa" w:w="60"/>
              <w:right w:type="dxa" w:w="90"/>
            </w:tcMar>
          </w:tcPr>
          <w:p>
            <w:pPr>
              <w:spacing w:after="0" w:line="240"/>
            </w:pPr>
            <w:r>
              <w:rPr>
                <w:sz w:val="19"/>
                <w:szCs w:val="19"/>
              </w:rPr>
              <w:t xml:space="preserve">1.4.4 Resize text; 1.4.10 Reflow</w:t>
            </w:r>
          </w:p>
        </w:tc>
        <w:tc>
          <w:tcPr>
            <w:tcW w:type="dxa" w:w="3853"/>
            <w:tcMar>
              <w:top w:type="dxa" w:w="60"/>
              <w:left w:type="dxa" w:w="90"/>
              <w:bottom w:type="dxa" w:w="60"/>
              <w:right w:type="dxa" w:w="90"/>
            </w:tcMar>
          </w:tcPr>
          <w:p>
            <w:pPr>
              <w:spacing w:after="0" w:line="240"/>
            </w:pPr>
            <w:r>
              <w:rPr>
                <w:sz w:val="19"/>
                <w:szCs w:val="19"/>
              </w:rPr>
              <w:t xml:space="preserve">Remove both attributes.</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Header links with </w:t>
            </w:r>
            <w:r>
              <w:rPr>
                <w:rFonts w:ascii="Consolas" w:cs="Consolas" w:eastAsia="Consolas" w:hAnsi="Consolas"/>
                <w:sz w:val="19"/>
                <w:szCs w:val="19"/>
                <w:shd w:fill="F1EEE8" w:color="auto" w:val="clear"/>
              </w:rPr>
              <w:t xml:space="preserve">href="javascript:;"</w:t>
            </w:r>
            <w:r>
              <w:rPr>
                <w:sz w:val="19"/>
                <w:szCs w:val="19"/>
              </w:rPr>
              <w:t xml:space="preserve"> and a malformed </w:t>
            </w:r>
            <w:r>
              <w:rPr>
                <w:rFonts w:ascii="Consolas" w:cs="Consolas" w:eastAsia="Consolas" w:hAnsi="Consolas"/>
                <w:sz w:val="19"/>
                <w:szCs w:val="19"/>
                <w:shd w:fill="F1EEE8" w:color="auto" w:val="clear"/>
              </w:rPr>
              <w:t xml:space="preserve">javascrip:;</w:t>
            </w:r>
            <w:r>
              <w:rPr>
                <w:sz w:val="19"/>
                <w:szCs w:val="19"/>
              </w:rPr>
              <w:t xml:space="preserve"> on the Cart trigger.</w:t>
            </w:r>
          </w:p>
        </w:tc>
        <w:tc>
          <w:tcPr>
            <w:tcW w:type="dxa" w:w="2375"/>
            <w:tcMar>
              <w:top w:type="dxa" w:w="60"/>
              <w:left w:type="dxa" w:w="90"/>
              <w:bottom w:type="dxa" w:w="60"/>
              <w:right w:type="dxa" w:w="90"/>
            </w:tcMar>
          </w:tcPr>
          <w:p>
            <w:pPr>
              <w:spacing w:after="0" w:line="240"/>
            </w:pPr>
            <w:r>
              <w:rPr>
                <w:sz w:val="19"/>
                <w:szCs w:val="19"/>
              </w:rPr>
              <w:t xml:space="preserve">2.1.1 Keyboard; 4.1.2 Name/Role/Value</w:t>
            </w:r>
          </w:p>
        </w:tc>
        <w:tc>
          <w:tcPr>
            <w:tcW w:type="dxa" w:w="3853"/>
            <w:tcMar>
              <w:top w:type="dxa" w:w="60"/>
              <w:left w:type="dxa" w:w="90"/>
              <w:bottom w:type="dxa" w:w="60"/>
              <w:right w:type="dxa" w:w="90"/>
            </w:tcMar>
          </w:tcPr>
          <w:p>
            <w:pPr>
              <w:spacing w:after="0" w:line="240"/>
            </w:pPr>
            <w:r>
              <w:rPr>
                <w:sz w:val="19"/>
                <w:szCs w:val="19"/>
              </w:rPr>
              <w:t xml:space="preserve">Use </w:t>
            </w:r>
            <w:r>
              <w:rPr>
                <w:rFonts w:ascii="Consolas" w:cs="Consolas" w:eastAsia="Consolas" w:hAnsi="Consolas"/>
                <w:sz w:val="19"/>
                <w:szCs w:val="19"/>
                <w:shd w:fill="F1EEE8" w:color="auto" w:val="clear"/>
              </w:rPr>
              <w:t xml:space="preserve">&lt;button&gt;</w:t>
            </w:r>
            <w:r>
              <w:rPr>
                <w:sz w:val="19"/>
                <w:szCs w:val="19"/>
              </w:rPr>
              <w:t xml:space="preserve"> for menu, search, store, cart triggers with </w:t>
            </w:r>
            <w:r>
              <w:rPr>
                <w:rFonts w:ascii="Consolas" w:cs="Consolas" w:eastAsia="Consolas" w:hAnsi="Consolas"/>
                <w:sz w:val="19"/>
                <w:szCs w:val="19"/>
                <w:shd w:fill="F1EEE8" w:color="auto" w:val="clear"/>
              </w:rPr>
              <w:t xml:space="preserve">aria-expanded</w:t>
            </w:r>
            <w:r>
              <w:rPr>
                <w:sz w:val="19"/>
                <w:szCs w:val="19"/>
              </w:rPr>
              <w:t xml:space="preserve"> / </w:t>
            </w:r>
            <w:r>
              <w:rPr>
                <w:rFonts w:ascii="Consolas" w:cs="Consolas" w:eastAsia="Consolas" w:hAnsi="Consolas"/>
                <w:sz w:val="19"/>
                <w:szCs w:val="19"/>
                <w:shd w:fill="F1EEE8" w:color="auto" w:val="clear"/>
              </w:rPr>
              <w:t xml:space="preserve">aria-controls</w:t>
            </w:r>
            <w:r>
              <w:rPr>
                <w:sz w:val="19"/>
                <w:szCs w:val="19"/>
              </w:rPr>
              <w:t xml:space="preserve">.</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Editorial tiles in the PLP grid link to </w:t>
            </w:r>
            <w:r>
              <w:rPr>
                <w:rFonts w:ascii="Consolas" w:cs="Consolas" w:eastAsia="Consolas" w:hAnsi="Consolas"/>
                <w:sz w:val="19"/>
                <w:szCs w:val="19"/>
                <w:shd w:fill="F1EEE8" w:color="auto" w:val="clear"/>
              </w:rPr>
              <w:t xml:space="preserve">javascript:void(0)</w:t>
            </w:r>
            <w:r>
              <w:rPr>
                <w:sz w:val="19"/>
                <w:szCs w:val="19"/>
              </w:rPr>
              <w:t xml:space="preserve">.</w:t>
            </w:r>
          </w:p>
        </w:tc>
        <w:tc>
          <w:tcPr>
            <w:tcW w:type="dxa" w:w="2375"/>
            <w:tcMar>
              <w:top w:type="dxa" w:w="60"/>
              <w:left w:type="dxa" w:w="90"/>
              <w:bottom w:type="dxa" w:w="60"/>
              <w:right w:type="dxa" w:w="90"/>
            </w:tcMar>
          </w:tcPr>
          <w:p>
            <w:pPr>
              <w:spacing w:after="0" w:line="240"/>
            </w:pPr>
            <w:r>
              <w:rPr>
                <w:sz w:val="19"/>
                <w:szCs w:val="19"/>
              </w:rPr>
              <w:t xml:space="preserve">2.4.4 Link purpose</w:t>
            </w:r>
          </w:p>
        </w:tc>
        <w:tc>
          <w:tcPr>
            <w:tcW w:type="dxa" w:w="3853"/>
            <w:tcMar>
              <w:top w:type="dxa" w:w="60"/>
              <w:left w:type="dxa" w:w="90"/>
              <w:bottom w:type="dxa" w:w="60"/>
              <w:right w:type="dxa" w:w="90"/>
            </w:tcMar>
          </w:tcPr>
          <w:p>
            <w:pPr>
              <w:spacing w:after="0" w:line="240"/>
            </w:pPr>
            <w:r>
              <w:rPr>
                <w:sz w:val="19"/>
                <w:szCs w:val="19"/>
              </w:rPr>
              <w:t xml:space="preserve">Real destinations or </w:t>
            </w:r>
            <w:r>
              <w:rPr>
                <w:rFonts w:ascii="Consolas" w:cs="Consolas" w:eastAsia="Consolas" w:hAnsi="Consolas"/>
                <w:sz w:val="19"/>
                <w:szCs w:val="19"/>
                <w:shd w:fill="F1EEE8" w:color="auto" w:val="clear"/>
              </w:rPr>
              <w:t xml:space="preserve">&lt;div&gt;</w:t>
            </w:r>
            <w:r>
              <w:rPr>
                <w:sz w:val="19"/>
                <w:szCs w:val="19"/>
              </w:rPr>
              <w:t xml:space="preserve"> with no link semantics.</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Metal swatches on cards are images with title text only.</w:t>
            </w:r>
          </w:p>
        </w:tc>
        <w:tc>
          <w:tcPr>
            <w:tcW w:type="dxa" w:w="2375"/>
            <w:tcMar>
              <w:top w:type="dxa" w:w="60"/>
              <w:left w:type="dxa" w:w="90"/>
              <w:bottom w:type="dxa" w:w="60"/>
              <w:right w:type="dxa" w:w="90"/>
            </w:tcMar>
          </w:tcPr>
          <w:p>
            <w:pPr>
              <w:spacing w:after="0" w:line="240"/>
            </w:pPr>
            <w:r>
              <w:rPr>
                <w:sz w:val="19"/>
                <w:szCs w:val="19"/>
              </w:rPr>
              <w:t xml:space="preserve">1.1.1; 4.1.2</w:t>
            </w:r>
          </w:p>
        </w:tc>
        <w:tc>
          <w:tcPr>
            <w:tcW w:type="dxa" w:w="3853"/>
            <w:tcMar>
              <w:top w:type="dxa" w:w="60"/>
              <w:left w:type="dxa" w:w="90"/>
              <w:bottom w:type="dxa" w:w="60"/>
              <w:right w:type="dxa" w:w="90"/>
            </w:tcMar>
          </w:tcPr>
          <w:p>
            <w:pPr>
              <w:spacing w:after="0" w:line="240"/>
            </w:pPr>
            <w:r>
              <w:rPr>
                <w:sz w:val="19"/>
                <w:szCs w:val="19"/>
              </w:rPr>
              <w:t xml:space="preserve">Radio-group pattern with visible labels on focus and </w:t>
            </w:r>
            <w:r>
              <w:rPr>
                <w:rFonts w:ascii="Consolas" w:cs="Consolas" w:eastAsia="Consolas" w:hAnsi="Consolas"/>
                <w:sz w:val="19"/>
                <w:szCs w:val="19"/>
                <w:shd w:fill="F1EEE8" w:color="auto" w:val="clear"/>
              </w:rPr>
              <w:t xml:space="preserve">aria-label</w:t>
            </w:r>
            <w:r>
              <w:rPr>
                <w:sz w:val="19"/>
                <w:szCs w:val="19"/>
              </w:rPr>
              <w:t xml:space="preserve"> per swatch.</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Shape icons in filters: one alt is lowercase "heart"; icon </w:t>
            </w:r>
            <w:r>
              <w:rPr>
                <w:rFonts w:ascii="Consolas" w:cs="Consolas" w:eastAsia="Consolas" w:hAnsi="Consolas"/>
                <w:sz w:val="19"/>
                <w:szCs w:val="19"/>
                <w:shd w:fill="F1EEE8" w:color="auto" w:val="clear"/>
              </w:rPr>
              <w:t xml:space="preserve">alt="icon"</w:t>
            </w:r>
            <w:r>
              <w:rPr>
                <w:sz w:val="19"/>
                <w:szCs w:val="19"/>
              </w:rPr>
              <w:t xml:space="preserve"> on many menu items.</w:t>
            </w:r>
          </w:p>
        </w:tc>
        <w:tc>
          <w:tcPr>
            <w:tcW w:type="dxa" w:w="2375"/>
            <w:tcMar>
              <w:top w:type="dxa" w:w="60"/>
              <w:left w:type="dxa" w:w="90"/>
              <w:bottom w:type="dxa" w:w="60"/>
              <w:right w:type="dxa" w:w="90"/>
            </w:tcMar>
          </w:tcPr>
          <w:p>
            <w:pPr>
              <w:spacing w:after="0" w:line="240"/>
            </w:pPr>
            <w:r>
              <w:rPr>
                <w:sz w:val="19"/>
                <w:szCs w:val="19"/>
              </w:rPr>
              <w:t xml:space="preserve">1.1.1 Non-text content</w:t>
            </w:r>
          </w:p>
        </w:tc>
        <w:tc>
          <w:tcPr>
            <w:tcW w:type="dxa" w:w="3853"/>
            <w:tcMar>
              <w:top w:type="dxa" w:w="60"/>
              <w:left w:type="dxa" w:w="90"/>
              <w:bottom w:type="dxa" w:w="60"/>
              <w:right w:type="dxa" w:w="90"/>
            </w:tcMar>
          </w:tcPr>
          <w:p>
            <w:pPr>
              <w:spacing w:after="0" w:line="240"/>
            </w:pPr>
            <w:r>
              <w:rPr>
                <w:sz w:val="19"/>
                <w:szCs w:val="19"/>
              </w:rPr>
              <w:t xml:space="preserve">Descriptive alt per icon ("Heart shape"); decorative icons </w:t>
            </w:r>
            <w:r>
              <w:rPr>
                <w:rFonts w:ascii="Consolas" w:cs="Consolas" w:eastAsia="Consolas" w:hAnsi="Consolas"/>
                <w:sz w:val="19"/>
                <w:szCs w:val="19"/>
                <w:shd w:fill="F1EEE8" w:color="auto" w:val="clear"/>
              </w:rPr>
              <w:t xml:space="preserve">alt=""</w:t>
            </w:r>
            <w:r>
              <w:rPr>
                <w:sz w:val="19"/>
                <w:szCs w:val="19"/>
              </w:rPr>
              <w:t xml:space="preserve">.</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Duplicate H2 "One Of A Kind Craftsmanship" ×3 in the hero; heading levels skip on PLP ("Shop By" H2 then filter H3s hidden).</w:t>
            </w:r>
          </w:p>
        </w:tc>
        <w:tc>
          <w:tcPr>
            <w:tcW w:type="dxa" w:w="2375"/>
            <w:tcMar>
              <w:top w:type="dxa" w:w="60"/>
              <w:left w:type="dxa" w:w="90"/>
              <w:bottom w:type="dxa" w:w="60"/>
              <w:right w:type="dxa" w:w="90"/>
            </w:tcMar>
          </w:tcPr>
          <w:p>
            <w:pPr>
              <w:spacing w:after="0" w:line="240"/>
            </w:pPr>
            <w:r>
              <w:rPr>
                <w:sz w:val="19"/>
                <w:szCs w:val="19"/>
              </w:rPr>
              <w:t xml:space="preserve">1.3.1 Info and relationships</w:t>
            </w:r>
          </w:p>
        </w:tc>
        <w:tc>
          <w:tcPr>
            <w:tcW w:type="dxa" w:w="3853"/>
            <w:tcMar>
              <w:top w:type="dxa" w:w="60"/>
              <w:left w:type="dxa" w:w="90"/>
              <w:bottom w:type="dxa" w:w="60"/>
              <w:right w:type="dxa" w:w="90"/>
            </w:tcMar>
          </w:tcPr>
          <w:p>
            <w:pPr>
              <w:spacing w:after="0" w:line="240"/>
            </w:pPr>
            <w:r>
              <w:rPr>
                <w:sz w:val="19"/>
                <w:szCs w:val="19"/>
              </w:rPr>
              <w:t xml:space="preserve">One H1, distinct H2s, headings only for visible sections.</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Three lead forms with unlabelled inputs (labels rendered as placeholder text in markup).</w:t>
            </w:r>
          </w:p>
        </w:tc>
        <w:tc>
          <w:tcPr>
            <w:tcW w:type="dxa" w:w="2375"/>
            <w:tcMar>
              <w:top w:type="dxa" w:w="60"/>
              <w:left w:type="dxa" w:w="90"/>
              <w:bottom w:type="dxa" w:w="60"/>
              <w:right w:type="dxa" w:w="90"/>
            </w:tcMar>
          </w:tcPr>
          <w:p>
            <w:pPr>
              <w:spacing w:after="0" w:line="240"/>
            </w:pPr>
            <w:r>
              <w:rPr>
                <w:sz w:val="19"/>
                <w:szCs w:val="19"/>
              </w:rPr>
              <w:t xml:space="preserve">1.3.1; 3.3.2 Labels</w:t>
            </w:r>
          </w:p>
        </w:tc>
        <w:tc>
          <w:tcPr>
            <w:tcW w:type="dxa" w:w="3853"/>
            <w:tcMar>
              <w:top w:type="dxa" w:w="60"/>
              <w:left w:type="dxa" w:w="90"/>
              <w:bottom w:type="dxa" w:w="60"/>
              <w:right w:type="dxa" w:w="90"/>
            </w:tcMar>
          </w:tcPr>
          <w:p>
            <w:pPr>
              <w:spacing w:after="0" w:line="240"/>
            </w:pPr>
            <w:r>
              <w:rPr>
                <w:sz w:val="19"/>
                <w:szCs w:val="19"/>
              </w:rPr>
              <w:t xml:space="preserve">Visible </w:t>
            </w:r>
            <w:r>
              <w:rPr>
                <w:rFonts w:ascii="Consolas" w:cs="Consolas" w:eastAsia="Consolas" w:hAnsi="Consolas"/>
                <w:sz w:val="19"/>
                <w:szCs w:val="19"/>
                <w:shd w:fill="F1EEE8" w:color="auto" w:val="clear"/>
              </w:rPr>
              <w:t xml:space="preserve">&lt;label&gt;</w:t>
            </w:r>
            <w:r>
              <w:rPr>
                <w:sz w:val="19"/>
                <w:szCs w:val="19"/>
              </w:rPr>
              <w:t xml:space="preserve"> per field; error messages linked via </w:t>
            </w:r>
            <w:r>
              <w:rPr>
                <w:rFonts w:ascii="Consolas" w:cs="Consolas" w:eastAsia="Consolas" w:hAnsi="Consolas"/>
                <w:sz w:val="19"/>
                <w:szCs w:val="19"/>
                <w:shd w:fill="F1EEE8" w:color="auto" w:val="clear"/>
              </w:rPr>
              <w:t xml:space="preserve">aria-describedby</w:t>
            </w:r>
            <w:r>
              <w:rPr>
                <w:sz w:val="19"/>
                <w:szCs w:val="19"/>
              </w:rPr>
              <w:t xml:space="preserve">.</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Autoplay background video ×3 on homepage.</w:t>
            </w:r>
          </w:p>
        </w:tc>
        <w:tc>
          <w:tcPr>
            <w:tcW w:type="dxa" w:w="2375"/>
            <w:tcMar>
              <w:top w:type="dxa" w:w="60"/>
              <w:left w:type="dxa" w:w="90"/>
              <w:bottom w:type="dxa" w:w="60"/>
              <w:right w:type="dxa" w:w="90"/>
            </w:tcMar>
          </w:tcPr>
          <w:p>
            <w:pPr>
              <w:spacing w:after="0" w:line="240"/>
            </w:pPr>
            <w:r>
              <w:rPr>
                <w:sz w:val="19"/>
                <w:szCs w:val="19"/>
              </w:rPr>
              <w:t xml:space="preserve">2.2.2 Pause, stop, hide; 2.3.3</w:t>
            </w:r>
          </w:p>
        </w:tc>
        <w:tc>
          <w:tcPr>
            <w:tcW w:type="dxa" w:w="3853"/>
            <w:tcMar>
              <w:top w:type="dxa" w:w="60"/>
              <w:left w:type="dxa" w:w="90"/>
              <w:bottom w:type="dxa" w:w="60"/>
              <w:right w:type="dxa" w:w="90"/>
            </w:tcMar>
          </w:tcPr>
          <w:p>
            <w:pPr>
              <w:spacing w:after="0" w:line="240"/>
            </w:pPr>
            <w:r>
              <w:rPr>
                <w:sz w:val="19"/>
                <w:szCs w:val="19"/>
              </w:rPr>
              <w:t xml:space="preserve">Pause under </w:t>
            </w:r>
            <w:r>
              <w:rPr>
                <w:rFonts w:ascii="Consolas" w:cs="Consolas" w:eastAsia="Consolas" w:hAnsi="Consolas"/>
                <w:sz w:val="19"/>
                <w:szCs w:val="19"/>
                <w:shd w:fill="F1EEE8" w:color="auto" w:val="clear"/>
              </w:rPr>
              <w:t xml:space="preserve">prefers-reduced-motion</w:t>
            </w:r>
            <w:r>
              <w:rPr>
                <w:sz w:val="19"/>
                <w:szCs w:val="19"/>
              </w:rPr>
              <w:t xml:space="preserve">; provide a pause control; one video per viewport.</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Filter accordions and mega menu rendered as lists of links without disclosure semantics.</w:t>
            </w:r>
          </w:p>
        </w:tc>
        <w:tc>
          <w:tcPr>
            <w:tcW w:type="dxa" w:w="2375"/>
            <w:tcMar>
              <w:top w:type="dxa" w:w="60"/>
              <w:left w:type="dxa" w:w="90"/>
              <w:bottom w:type="dxa" w:w="60"/>
              <w:right w:type="dxa" w:w="90"/>
            </w:tcMar>
          </w:tcPr>
          <w:p>
            <w:pPr>
              <w:spacing w:after="0" w:line="240"/>
            </w:pPr>
            <w:r>
              <w:rPr>
                <w:sz w:val="19"/>
                <w:szCs w:val="19"/>
              </w:rPr>
              <w:t xml:space="preserve">4.1.2</w:t>
            </w:r>
          </w:p>
        </w:tc>
        <w:tc>
          <w:tcPr>
            <w:tcW w:type="dxa" w:w="3853"/>
            <w:tcMar>
              <w:top w:type="dxa" w:w="60"/>
              <w:left w:type="dxa" w:w="90"/>
              <w:bottom w:type="dxa" w:w="60"/>
              <w:right w:type="dxa" w:w="90"/>
            </w:tcMar>
          </w:tcPr>
          <w:p>
            <w:pPr>
              <w:spacing w:after="0" w:line="240"/>
            </w:pPr>
            <w:r>
              <w:rPr>
                <w:sz w:val="19"/>
                <w:szCs w:val="19"/>
              </w:rPr>
              <w:t xml:space="preserve">Disclosure buttons with </w:t>
            </w:r>
            <w:r>
              <w:rPr>
                <w:rFonts w:ascii="Consolas" w:cs="Consolas" w:eastAsia="Consolas" w:hAnsi="Consolas"/>
                <w:sz w:val="19"/>
                <w:szCs w:val="19"/>
                <w:shd w:fill="F1EEE8" w:color="auto" w:val="clear"/>
              </w:rPr>
              <w:t xml:space="preserve">aria-expanded</w:t>
            </w:r>
            <w:r>
              <w:rPr>
                <w:sz w:val="19"/>
                <w:szCs w:val="19"/>
              </w:rPr>
              <w:t xml:space="preserve">; mega menu on hover </w:t>
            </w:r>
            <w:r>
              <w:rPr>
                <w:i/>
                <w:iCs/>
                <w:sz w:val="19"/>
                <w:szCs w:val="19"/>
              </w:rPr>
              <w:t xml:space="preserve">and</w:t>
            </w:r>
            <w:r>
              <w:rPr>
                <w:sz w:val="19"/>
                <w:szCs w:val="19"/>
              </w:rPr>
              <w:t xml:space="preserve"> on click/Enter; Escape closes; arrow-key navigation within panels.</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Focus states: not verified (CSS not inspected).</w:t>
            </w:r>
          </w:p>
        </w:tc>
        <w:tc>
          <w:tcPr>
            <w:tcW w:type="dxa" w:w="2375"/>
            <w:tcMar>
              <w:top w:type="dxa" w:w="60"/>
              <w:left w:type="dxa" w:w="90"/>
              <w:bottom w:type="dxa" w:w="60"/>
              <w:right w:type="dxa" w:w="90"/>
            </w:tcMar>
          </w:tcPr>
          <w:p>
            <w:pPr>
              <w:spacing w:after="0" w:line="240"/>
            </w:pPr>
            <w:r>
              <w:rPr>
                <w:sz w:val="19"/>
                <w:szCs w:val="19"/>
              </w:rPr>
              <w:t xml:space="preserve">2.4.7 Focus visible</w:t>
            </w:r>
          </w:p>
        </w:tc>
        <w:tc>
          <w:tcPr>
            <w:tcW w:type="dxa" w:w="3853"/>
            <w:tcMar>
              <w:top w:type="dxa" w:w="60"/>
              <w:left w:type="dxa" w:w="90"/>
              <w:bottom w:type="dxa" w:w="60"/>
              <w:right w:type="dxa" w:w="90"/>
            </w:tcMar>
          </w:tcPr>
          <w:p>
            <w:pPr>
              <w:spacing w:after="0" w:line="240"/>
            </w:pPr>
            <w:r>
              <w:rPr>
                <w:sz w:val="19"/>
                <w:szCs w:val="19"/>
              </w:rPr>
              <w:t xml:space="preserve">2 px accent outline, 2 px offset, on all interactive elements.</w:t>
            </w:r>
          </w:p>
        </w:tc>
      </w:tr>
      <w:tr>
        <w:trPr>
          <w:cantSplit/>
          <w:tblHeader w:val="false"/>
        </w:trPr>
        <w:tc>
          <w:tcPr>
            <w:tcW w:type="dxa" w:w="3852"/>
            <w:tcMar>
              <w:top w:type="dxa" w:w="60"/>
              <w:left w:type="dxa" w:w="90"/>
              <w:bottom w:type="dxa" w:w="60"/>
              <w:right w:type="dxa" w:w="90"/>
            </w:tcMar>
          </w:tcPr>
          <w:p>
            <w:pPr>
              <w:spacing w:after="0" w:line="240"/>
            </w:pPr>
            <w:r>
              <w:rPr>
                <w:sz w:val="19"/>
                <w:szCs w:val="19"/>
              </w:rPr>
              <w:t xml:space="preserve">Contrast of stone-grey meta text on white: not verified.</w:t>
            </w:r>
          </w:p>
        </w:tc>
        <w:tc>
          <w:tcPr>
            <w:tcW w:type="dxa" w:w="2375"/>
            <w:tcMar>
              <w:top w:type="dxa" w:w="60"/>
              <w:left w:type="dxa" w:w="90"/>
              <w:bottom w:type="dxa" w:w="60"/>
              <w:right w:type="dxa" w:w="90"/>
            </w:tcMar>
          </w:tcPr>
          <w:p>
            <w:pPr>
              <w:spacing w:after="0" w:line="240"/>
            </w:pPr>
            <w:r>
              <w:rPr>
                <w:sz w:val="19"/>
                <w:szCs w:val="19"/>
              </w:rPr>
              <w:t xml:space="preserve">1.4.3</w:t>
            </w:r>
          </w:p>
        </w:tc>
        <w:tc>
          <w:tcPr>
            <w:tcW w:type="dxa" w:w="3853"/>
            <w:tcMar>
              <w:top w:type="dxa" w:w="60"/>
              <w:left w:type="dxa" w:w="90"/>
              <w:bottom w:type="dxa" w:w="60"/>
              <w:right w:type="dxa" w:w="90"/>
            </w:tcMar>
          </w:tcPr>
          <w:p>
            <w:pPr>
              <w:spacing w:after="0" w:line="240"/>
            </w:pPr>
            <w:r>
              <w:rPr>
                <w:sz w:val="19"/>
                <w:szCs w:val="19"/>
              </w:rPr>
              <w:t xml:space="preserve">Verify ≥ 4.5:1 in the style guide.</w:t>
            </w:r>
          </w:p>
        </w:tc>
      </w:tr>
    </w:tbl>
    <w:p>
      <w:pPr>
        <w:spacing w:after="120"/>
      </w:pPr>
    </w:p>
    <w:p>
      <w:pPr>
        <w:spacing w:after="120" w:line="300"/>
      </w:pPr>
      <w:r>
        <w:t xml:space="preserve">Additional requirements for the redesign: skip link (exists — keep), mobile drawer as modal dialog with focus trap, filter drawer announces result count via </w:t>
      </w:r>
      <w:r>
        <w:rPr>
          <w:rFonts w:ascii="Consolas" w:cs="Consolas" w:eastAsia="Consolas" w:hAnsi="Consolas"/>
          <w:sz w:val="17"/>
          <w:szCs w:val="17"/>
          <w:shd w:fill="F1EEE8" w:color="auto" w:val="clear"/>
        </w:rPr>
        <w:t xml:space="preserve">aria-live="polite"</w:t>
      </w:r>
      <w:r>
        <w:t xml:space="preserve">, product option selectors as radio groups, wishlist toggle with </w:t>
      </w:r>
      <w:r>
        <w:rPr>
          <w:rFonts w:ascii="Consolas" w:cs="Consolas" w:eastAsia="Consolas" w:hAnsi="Consolas"/>
          <w:sz w:val="17"/>
          <w:szCs w:val="17"/>
          <w:shd w:fill="F1EEE8" w:color="auto" w:val="clear"/>
        </w:rPr>
        <w:t xml:space="preserve">aria-pressed</w:t>
      </w:r>
      <w:r>
        <w:t xml:space="preserve">, alt strategy per gallery view ("three-quarter view", "profile showing Quilts® interior", "on hand"), and every animation wrapped in </w:t>
      </w:r>
      <w:r>
        <w:rPr>
          <w:rFonts w:ascii="Consolas" w:cs="Consolas" w:eastAsia="Consolas" w:hAnsi="Consolas"/>
          <w:sz w:val="17"/>
          <w:szCs w:val="17"/>
          <w:shd w:fill="F1EEE8" w:color="auto" w:val="clear"/>
        </w:rPr>
        <w:t xml:space="preserve">@media (prefers-reduced-motion: no-preference)</w:t>
      </w:r>
      <w:r>
        <w:t xml:space="preserve">.</w:t>
      </w:r>
    </w:p>
    <w:p>
      <w:pPr>
        <w:pStyle w:val="Heading3"/>
        <w:spacing w:after="120" w:before="240"/>
      </w:pPr>
      <w:r>
        <w:t xml:space="preserve">14.2 Performance risks observed</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3360"/>
        <w:gridCol w:w="3360"/>
        <w:gridCol w:w="3360"/>
      </w:tblGrid>
      <w:tr>
        <w:trPr>
          <w:cantSplit/>
          <w:tblHeader/>
        </w:trPr>
        <w:tc>
          <w:tcPr>
            <w:tcW w:type="dxa" w:w="3360"/>
            <w:shd w:fill="F7F4EF" w:color="auto" w:val="clear"/>
            <w:tcMar>
              <w:top w:type="dxa" w:w="60"/>
              <w:left w:type="dxa" w:w="90"/>
              <w:bottom w:type="dxa" w:w="60"/>
              <w:right w:type="dxa" w:w="90"/>
            </w:tcMar>
          </w:tcPr>
          <w:p>
            <w:pPr>
              <w:spacing w:after="0" w:line="240"/>
            </w:pPr>
            <w:r>
              <w:rPr>
                <w:b/>
                <w:bCs/>
                <w:sz w:val="19"/>
                <w:szCs w:val="19"/>
              </w:rPr>
              <w:t xml:space="preserve">Risk </w:t>
            </w:r>
            <w:r>
              <w:rPr>
                <w:rFonts w:ascii="Calibri" w:cs="Calibri" w:eastAsia="Calibri" w:hAnsi="Calibri"/>
                <w:b/>
                <w:bCs/>
                <w:color w:val="FFFFFF"/>
                <w:sz w:val="15"/>
                <w:szCs w:val="15"/>
                <w:shd w:fill="2E6B3F" w:color="auto" w:val="clear"/>
              </w:rPr>
              <w:t xml:space="preserve"> VERIFIED </w:t>
            </w:r>
          </w:p>
        </w:tc>
        <w:tc>
          <w:tcPr>
            <w:tcW w:type="dxa" w:w="3360"/>
            <w:shd w:fill="F7F4EF" w:color="auto" w:val="clear"/>
            <w:tcMar>
              <w:top w:type="dxa" w:w="60"/>
              <w:left w:type="dxa" w:w="90"/>
              <w:bottom w:type="dxa" w:w="60"/>
              <w:right w:type="dxa" w:w="90"/>
            </w:tcMar>
          </w:tcPr>
          <w:p>
            <w:pPr>
              <w:spacing w:after="0" w:line="240"/>
            </w:pPr>
            <w:r>
              <w:rPr>
                <w:b/>
                <w:bCs/>
                <w:sz w:val="19"/>
                <w:szCs w:val="19"/>
              </w:rPr>
              <w:t xml:space="preserve">Impact </w:t>
            </w:r>
            <w:r>
              <w:rPr>
                <w:rFonts w:ascii="Calibri" w:cs="Calibri" w:eastAsia="Calibri" w:hAnsi="Calibri"/>
                <w:b/>
                <w:bCs/>
                <w:color w:val="FFFFFF"/>
                <w:sz w:val="15"/>
                <w:szCs w:val="15"/>
                <w:shd w:fill="7A5A16" w:color="auto" w:val="clear"/>
              </w:rPr>
              <w:t xml:space="preserve"> INTERPRETATION </w:t>
            </w:r>
          </w:p>
        </w:tc>
        <w:tc>
          <w:tcPr>
            <w:tcW w:type="dxa" w:w="3360"/>
            <w:shd w:fill="F7F4EF" w:color="auto" w:val="clear"/>
            <w:tcMar>
              <w:top w:type="dxa" w:w="60"/>
              <w:left w:type="dxa" w:w="90"/>
              <w:bottom w:type="dxa" w:w="60"/>
              <w:right w:type="dxa" w:w="90"/>
            </w:tcMar>
          </w:tcPr>
          <w:p>
            <w:pPr>
              <w:spacing w:after="0" w:line="240"/>
            </w:pPr>
            <w:r>
              <w:rPr>
                <w:b/>
                <w:bCs/>
                <w:sz w:val="19"/>
                <w:szCs w:val="19"/>
              </w:rPr>
              <w:t xml:space="preserve">Mitigation</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Three Vimeo iframes on the homepage, one on the PDP.</w:t>
            </w:r>
          </w:p>
        </w:tc>
        <w:tc>
          <w:tcPr>
            <w:tcW w:type="dxa" w:w="3360"/>
            <w:tcMar>
              <w:top w:type="dxa" w:w="60"/>
              <w:left w:type="dxa" w:w="90"/>
              <w:bottom w:type="dxa" w:w="60"/>
              <w:right w:type="dxa" w:w="90"/>
            </w:tcMar>
          </w:tcPr>
          <w:p>
            <w:pPr>
              <w:spacing w:after="0" w:line="240"/>
            </w:pPr>
            <w:r>
              <w:rPr>
                <w:sz w:val="19"/>
                <w:szCs w:val="19"/>
              </w:rPr>
              <w:t xml:space="preserve">Third-party scripts + heavy media on first load; LCP and CLS risk.</w:t>
            </w:r>
          </w:p>
        </w:tc>
        <w:tc>
          <w:tcPr>
            <w:tcW w:type="dxa" w:w="3360"/>
            <w:tcMar>
              <w:top w:type="dxa" w:w="60"/>
              <w:left w:type="dxa" w:w="90"/>
              <w:bottom w:type="dxa" w:w="60"/>
              <w:right w:type="dxa" w:w="90"/>
            </w:tcMar>
          </w:tcPr>
          <w:p>
            <w:pPr>
              <w:spacing w:after="0" w:line="240"/>
            </w:pPr>
            <w:r>
              <w:rPr>
                <w:sz w:val="19"/>
                <w:szCs w:val="19"/>
              </w:rPr>
              <w:t xml:space="preserve">Self-hosted MP4/WebM loops with </w:t>
            </w:r>
            <w:r>
              <w:rPr>
                <w:rFonts w:ascii="Consolas" w:cs="Consolas" w:eastAsia="Consolas" w:hAnsi="Consolas"/>
                <w:sz w:val="19"/>
                <w:szCs w:val="19"/>
                <w:shd w:fill="F1EEE8" w:color="auto" w:val="clear"/>
              </w:rPr>
              <w:t xml:space="preserve">poster</w:t>
            </w:r>
            <w:r>
              <w:rPr>
                <w:sz w:val="19"/>
                <w:szCs w:val="19"/>
              </w:rPr>
              <w:t xml:space="preserve">, </w:t>
            </w:r>
            <w:r>
              <w:rPr>
                <w:rFonts w:ascii="Consolas" w:cs="Consolas" w:eastAsia="Consolas" w:hAnsi="Consolas"/>
                <w:sz w:val="19"/>
                <w:szCs w:val="19"/>
                <w:shd w:fill="F1EEE8" w:color="auto" w:val="clear"/>
              </w:rPr>
              <w:t xml:space="preserve">loading="lazy"</w:t>
            </w:r>
            <w:r>
              <w:rPr>
                <w:sz w:val="19"/>
                <w:szCs w:val="19"/>
              </w:rPr>
              <w:t xml:space="preserve">, </w:t>
            </w:r>
            <w:r>
              <w:rPr>
                <w:rFonts w:ascii="Consolas" w:cs="Consolas" w:eastAsia="Consolas" w:hAnsi="Consolas"/>
                <w:sz w:val="19"/>
                <w:szCs w:val="19"/>
                <w:shd w:fill="F1EEE8" w:color="auto" w:val="clear"/>
              </w:rPr>
              <w:t xml:space="preserve">preload="none"</w:t>
            </w:r>
            <w:r>
              <w:rPr>
                <w:sz w:val="19"/>
                <w:szCs w:val="19"/>
              </w:rPr>
              <w:t xml:space="preserve">, IntersectionObserver play/pause; max one per viewport.</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Hero markup serves mobile images to all viewports (</w:t>
            </w:r>
            <w:r>
              <w:rPr>
                <w:rFonts w:ascii="Consolas" w:cs="Consolas" w:eastAsia="Consolas" w:hAnsi="Consolas"/>
                <w:sz w:val="19"/>
                <w:szCs w:val="19"/>
                <w:shd w:fill="F1EEE8" w:color="auto" w:val="clear"/>
              </w:rPr>
              <w:t xml:space="preserve">homepage_banner_wedding_bands-mobile.jpg</w:t>
            </w:r>
            <w:r>
              <w:rPr>
                <w:sz w:val="19"/>
                <w:szCs w:val="19"/>
              </w:rPr>
              <w:t xml:space="preserve">).</w:t>
            </w:r>
          </w:p>
        </w:tc>
        <w:tc>
          <w:tcPr>
            <w:tcW w:type="dxa" w:w="3360"/>
            <w:tcMar>
              <w:top w:type="dxa" w:w="60"/>
              <w:left w:type="dxa" w:w="90"/>
              <w:bottom w:type="dxa" w:w="60"/>
              <w:right w:type="dxa" w:w="90"/>
            </w:tcMar>
          </w:tcPr>
          <w:p>
            <w:pPr>
              <w:spacing w:after="0" w:line="240"/>
            </w:pPr>
            <w:r>
              <w:rPr>
                <w:sz w:val="19"/>
                <w:szCs w:val="19"/>
              </w:rPr>
              <w:t xml:space="preserve">Wrong asset for desktop; quality loss or oversize.</w:t>
            </w:r>
          </w:p>
        </w:tc>
        <w:tc>
          <w:tcPr>
            <w:tcW w:type="dxa" w:w="3360"/>
            <w:tcMar>
              <w:top w:type="dxa" w:w="60"/>
              <w:left w:type="dxa" w:w="90"/>
              <w:bottom w:type="dxa" w:w="60"/>
              <w:right w:type="dxa" w:w="90"/>
            </w:tcMar>
          </w:tcPr>
          <w:p>
            <w:pPr>
              <w:spacing w:after="0" w:line="240"/>
            </w:pPr>
            <w:r>
              <w:rPr>
                <w:rFonts w:ascii="Consolas" w:cs="Consolas" w:eastAsia="Consolas" w:hAnsi="Consolas"/>
                <w:sz w:val="19"/>
                <w:szCs w:val="19"/>
                <w:shd w:fill="F1EEE8" w:color="auto" w:val="clear"/>
              </w:rPr>
              <w:t xml:space="preserve">&lt;picture&gt;</w:t>
            </w:r>
            <w:r>
              <w:rPr>
                <w:sz w:val="19"/>
                <w:szCs w:val="19"/>
              </w:rPr>
              <w:t xml:space="preserve"> with AVIF/WebP sources per breakpoint (Gabriel serves </w:t>
            </w:r>
            <w:r>
              <w:rPr>
                <w:rFonts w:ascii="Consolas" w:cs="Consolas" w:eastAsia="Consolas" w:hAnsi="Consolas"/>
                <w:sz w:val="19"/>
                <w:szCs w:val="19"/>
                <w:shd w:fill="F1EEE8" w:color="auto" w:val="clear"/>
              </w:rPr>
              <w:t xml:space="preserve">-Mobile</w:t>
            </w:r>
            <w:r>
              <w:rPr>
                <w:sz w:val="19"/>
                <w:szCs w:val="19"/>
              </w:rPr>
              <w:t xml:space="preserve"> AVIF variants).</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PDP renders 18 gallery slots.</w:t>
            </w:r>
          </w:p>
        </w:tc>
        <w:tc>
          <w:tcPr>
            <w:tcW w:type="dxa" w:w="3360"/>
            <w:tcMar>
              <w:top w:type="dxa" w:w="60"/>
              <w:left w:type="dxa" w:w="90"/>
              <w:bottom w:type="dxa" w:w="60"/>
              <w:right w:type="dxa" w:w="90"/>
            </w:tcMar>
          </w:tcPr>
          <w:p>
            <w:pPr>
              <w:spacing w:after="0" w:line="240"/>
            </w:pPr>
            <w:r>
              <w:rPr>
                <w:sz w:val="19"/>
                <w:szCs w:val="19"/>
              </w:rPr>
              <w:t xml:space="preserve">DOM weight; lazy images still cost layout.</w:t>
            </w:r>
          </w:p>
        </w:tc>
        <w:tc>
          <w:tcPr>
            <w:tcW w:type="dxa" w:w="3360"/>
            <w:tcMar>
              <w:top w:type="dxa" w:w="60"/>
              <w:left w:type="dxa" w:w="90"/>
              <w:bottom w:type="dxa" w:w="60"/>
              <w:right w:type="dxa" w:w="90"/>
            </w:tcMar>
          </w:tcPr>
          <w:p>
            <w:pPr>
              <w:spacing w:after="0" w:line="240"/>
            </w:pPr>
            <w:r>
              <w:rPr>
                <w:sz w:val="19"/>
                <w:szCs w:val="19"/>
              </w:rPr>
              <w:t xml:space="preserve">4–6 curated views; lazy-load beyond the first two.</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25-image red-carpet carousel and 16 recommendation cards on every PDP.</w:t>
            </w:r>
          </w:p>
        </w:tc>
        <w:tc>
          <w:tcPr>
            <w:tcW w:type="dxa" w:w="3360"/>
            <w:tcMar>
              <w:top w:type="dxa" w:w="60"/>
              <w:left w:type="dxa" w:w="90"/>
              <w:bottom w:type="dxa" w:w="60"/>
              <w:right w:type="dxa" w:w="90"/>
            </w:tcMar>
          </w:tcPr>
          <w:p>
            <w:pPr>
              <w:spacing w:after="0" w:line="240"/>
            </w:pPr>
            <w:r>
              <w:rPr>
                <w:sz w:val="19"/>
                <w:szCs w:val="19"/>
              </w:rPr>
              <w:t xml:space="preserve">Payload and JS on the highest-value page.</w:t>
            </w:r>
          </w:p>
        </w:tc>
        <w:tc>
          <w:tcPr>
            <w:tcW w:type="dxa" w:w="3360"/>
            <w:tcMar>
              <w:top w:type="dxa" w:w="60"/>
              <w:left w:type="dxa" w:w="90"/>
              <w:bottom w:type="dxa" w:w="60"/>
              <w:right w:type="dxa" w:w="90"/>
            </w:tcMar>
          </w:tcPr>
          <w:p>
            <w:pPr>
              <w:spacing w:after="0" w:line="240"/>
            </w:pPr>
            <w:r>
              <w:rPr>
                <w:sz w:val="19"/>
                <w:szCs w:val="19"/>
              </w:rPr>
              <w:t xml:space="preserve">Curate to 4; load recommendation rails on scroll.</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Full mega menu (with 11 collection blurbs) in the DOM twice (desktop + mobile).</w:t>
            </w:r>
          </w:p>
        </w:tc>
        <w:tc>
          <w:tcPr>
            <w:tcW w:type="dxa" w:w="3360"/>
            <w:tcMar>
              <w:top w:type="dxa" w:w="60"/>
              <w:left w:type="dxa" w:w="90"/>
              <w:bottom w:type="dxa" w:w="60"/>
              <w:right w:type="dxa" w:w="90"/>
            </w:tcMar>
          </w:tcPr>
          <w:p>
            <w:pPr>
              <w:spacing w:after="0" w:line="240"/>
            </w:pPr>
            <w:r>
              <w:rPr>
                <w:sz w:val="19"/>
                <w:szCs w:val="19"/>
              </w:rPr>
              <w:t xml:space="preserve">Bloat.</w:t>
            </w:r>
          </w:p>
        </w:tc>
        <w:tc>
          <w:tcPr>
            <w:tcW w:type="dxa" w:w="3360"/>
            <w:tcMar>
              <w:top w:type="dxa" w:w="60"/>
              <w:left w:type="dxa" w:w="90"/>
              <w:bottom w:type="dxa" w:w="60"/>
              <w:right w:type="dxa" w:w="90"/>
            </w:tcMar>
          </w:tcPr>
          <w:p>
            <w:pPr>
              <w:spacing w:after="0" w:line="240"/>
            </w:pPr>
            <w:r>
              <w:rPr>
                <w:sz w:val="19"/>
                <w:szCs w:val="19"/>
              </w:rPr>
              <w:t xml:space="preserve">Single source rendered once; blurbs removed from the menu.</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Placeholder </w:t>
            </w:r>
            <w:r>
              <w:rPr>
                <w:rFonts w:ascii="Consolas" w:cs="Consolas" w:eastAsia="Consolas" w:hAnsi="Consolas"/>
                <w:sz w:val="19"/>
                <w:szCs w:val="19"/>
                <w:shd w:fill="F1EEE8" w:color="auto" w:val="clear"/>
              </w:rPr>
              <w:t xml:space="preserve">og:image</w:t>
            </w:r>
            <w:r>
              <w:rPr>
                <w:sz w:val="19"/>
                <w:szCs w:val="19"/>
              </w:rPr>
              <w:t xml:space="preserve"> on PDP.</w:t>
            </w:r>
          </w:p>
        </w:tc>
        <w:tc>
          <w:tcPr>
            <w:tcW w:type="dxa" w:w="3360"/>
            <w:tcMar>
              <w:top w:type="dxa" w:w="60"/>
              <w:left w:type="dxa" w:w="90"/>
              <w:bottom w:type="dxa" w:w="60"/>
              <w:right w:type="dxa" w:w="90"/>
            </w:tcMar>
          </w:tcPr>
          <w:p>
            <w:pPr>
              <w:spacing w:after="0" w:line="240"/>
            </w:pPr>
            <w:r>
              <w:rPr>
                <w:sz w:val="19"/>
                <w:szCs w:val="19"/>
              </w:rPr>
              <w:t xml:space="preserve">Broken social shares.</w:t>
            </w:r>
          </w:p>
        </w:tc>
        <w:tc>
          <w:tcPr>
            <w:tcW w:type="dxa" w:w="3360"/>
            <w:tcMar>
              <w:top w:type="dxa" w:w="60"/>
              <w:left w:type="dxa" w:w="90"/>
              <w:bottom w:type="dxa" w:w="60"/>
              <w:right w:type="dxa" w:w="90"/>
            </w:tcMar>
          </w:tcPr>
          <w:p>
            <w:pPr>
              <w:spacing w:after="0" w:line="240"/>
            </w:pPr>
            <w:r>
              <w:rPr>
                <w:sz w:val="19"/>
                <w:szCs w:val="19"/>
              </w:rPr>
              <w:t xml:space="preserve">Real product image.</w:t>
            </w:r>
          </w:p>
        </w:tc>
      </w:tr>
      <w:tr>
        <w:trPr>
          <w:cantSplit/>
          <w:tblHeader w:val="false"/>
        </w:trPr>
        <w:tc>
          <w:tcPr>
            <w:tcW w:type="dxa" w:w="3360"/>
            <w:tcMar>
              <w:top w:type="dxa" w:w="60"/>
              <w:left w:type="dxa" w:w="90"/>
              <w:bottom w:type="dxa" w:w="60"/>
              <w:right w:type="dxa" w:w="90"/>
            </w:tcMar>
          </w:tcPr>
          <w:p>
            <w:pPr>
              <w:spacing w:after="0" w:line="240"/>
            </w:pPr>
            <w:r>
              <w:rPr>
                <w:sz w:val="19"/>
                <w:szCs w:val="19"/>
              </w:rPr>
              <w:t xml:space="preserve">Filter "Apply" step and full page reload (JS not verified).</w:t>
            </w:r>
          </w:p>
        </w:tc>
        <w:tc>
          <w:tcPr>
            <w:tcW w:type="dxa" w:w="3360"/>
            <w:tcMar>
              <w:top w:type="dxa" w:w="60"/>
              <w:left w:type="dxa" w:w="90"/>
              <w:bottom w:type="dxa" w:w="60"/>
              <w:right w:type="dxa" w:w="90"/>
            </w:tcMar>
          </w:tcPr>
          <w:p>
            <w:pPr>
              <w:spacing w:after="0" w:line="240"/>
            </w:pPr>
            <w:r>
              <w:rPr>
                <w:sz w:val="19"/>
                <w:szCs w:val="19"/>
              </w:rPr>
              <w:t xml:space="preserve">Slower iteration.</w:t>
            </w:r>
          </w:p>
        </w:tc>
        <w:tc>
          <w:tcPr>
            <w:tcW w:type="dxa" w:w="3360"/>
            <w:tcMar>
              <w:top w:type="dxa" w:w="60"/>
              <w:left w:type="dxa" w:w="90"/>
              <w:bottom w:type="dxa" w:w="60"/>
              <w:right w:type="dxa" w:w="90"/>
            </w:tcMar>
          </w:tcPr>
          <w:p>
            <w:pPr>
              <w:spacing w:after="0" w:line="240"/>
            </w:pPr>
            <w:r>
              <w:rPr>
                <w:sz w:val="19"/>
                <w:szCs w:val="19"/>
              </w:rPr>
              <w:t xml:space="preserve">Hyvä-native Alpine filtering with URL state, no full reload.</w:t>
            </w:r>
          </w:p>
        </w:tc>
      </w:tr>
    </w:tbl>
    <w:p>
      <w:pPr>
        <w:spacing w:after="120"/>
      </w:pPr>
    </w:p>
    <w:p>
      <w:pPr>
        <w:pStyle w:val="Heading2"/>
        <w:pageBreakBefore/>
        <w:spacing w:after="120" w:before="360"/>
      </w:pPr>
      <w:r>
        <w:t xml:space="preserve">15. Visual evidence</w:t>
      </w:r>
    </w:p>
    <w:p>
      <w:pPr>
        <w:spacing w:after="120" w:line="300"/>
      </w:pPr>
      <w:r>
        <w:t xml:space="preserve">Screenshots are provided as page references for the client presentation; because this audit was compiled from the live markup, each item lists the exact URL and what to capture.</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299"/>
        <w:gridCol w:w="824"/>
        <w:gridCol w:w="2248"/>
        <w:gridCol w:w="2248"/>
        <w:gridCol w:w="2210"/>
        <w:gridCol w:w="2251"/>
      </w:tblGrid>
      <w:tr>
        <w:trPr>
          <w:cantSplit/>
          <w:tblHeader/>
        </w:trPr>
        <w:tc>
          <w:tcPr>
            <w:tcW w:type="dxa" w:w="299"/>
            <w:shd w:fill="F7F4EF" w:color="auto" w:val="clear"/>
            <w:tcMar>
              <w:top w:type="dxa" w:w="60"/>
              <w:left w:type="dxa" w:w="90"/>
              <w:bottom w:type="dxa" w:w="60"/>
              <w:right w:type="dxa" w:w="90"/>
            </w:tcMar>
          </w:tcPr>
          <w:p>
            <w:pPr>
              <w:spacing w:after="0" w:line="240"/>
            </w:pPr>
            <w:r>
              <w:rPr>
                <w:b/>
                <w:bCs/>
                <w:sz w:val="17"/>
                <w:szCs w:val="17"/>
              </w:rPr>
              <w:t xml:space="preserve">#</w:t>
            </w:r>
          </w:p>
        </w:tc>
        <w:tc>
          <w:tcPr>
            <w:tcW w:type="dxa" w:w="824"/>
            <w:shd w:fill="F7F4EF" w:color="auto" w:val="clear"/>
            <w:tcMar>
              <w:top w:type="dxa" w:w="60"/>
              <w:left w:type="dxa" w:w="90"/>
              <w:bottom w:type="dxa" w:w="60"/>
              <w:right w:type="dxa" w:w="90"/>
            </w:tcMar>
          </w:tcPr>
          <w:p>
            <w:pPr>
              <w:spacing w:after="0" w:line="240"/>
            </w:pPr>
            <w:r>
              <w:rPr>
                <w:b/>
                <w:bCs/>
                <w:sz w:val="17"/>
                <w:szCs w:val="17"/>
              </w:rPr>
              <w:t xml:space="preserve">Recommendation</w:t>
            </w:r>
          </w:p>
        </w:tc>
        <w:tc>
          <w:tcPr>
            <w:tcW w:type="dxa" w:w="2248"/>
            <w:shd w:fill="F7F4EF" w:color="auto" w:val="clear"/>
            <w:tcMar>
              <w:top w:type="dxa" w:w="60"/>
              <w:left w:type="dxa" w:w="90"/>
              <w:bottom w:type="dxa" w:w="60"/>
              <w:right w:type="dxa" w:w="90"/>
            </w:tcMar>
          </w:tcPr>
          <w:p>
            <w:pPr>
              <w:spacing w:after="0" w:line="240"/>
            </w:pPr>
            <w:r>
              <w:rPr>
                <w:b/>
                <w:bCs/>
                <w:sz w:val="17"/>
                <w:szCs w:val="17"/>
              </w:rPr>
              <w:t xml:space="preserve">CURRENT (capture)</w:t>
            </w:r>
          </w:p>
        </w:tc>
        <w:tc>
          <w:tcPr>
            <w:tcW w:type="dxa" w:w="2248"/>
            <w:shd w:fill="F7F4EF" w:color="auto" w:val="clear"/>
            <w:tcMar>
              <w:top w:type="dxa" w:w="60"/>
              <w:left w:type="dxa" w:w="90"/>
              <w:bottom w:type="dxa" w:w="60"/>
              <w:right w:type="dxa" w:w="90"/>
            </w:tcMar>
          </w:tcPr>
          <w:p>
            <w:pPr>
              <w:spacing w:after="0" w:line="240"/>
            </w:pPr>
            <w:r>
              <w:rPr>
                <w:b/>
                <w:bCs/>
                <w:sz w:val="17"/>
                <w:szCs w:val="17"/>
              </w:rPr>
              <w:t xml:space="preserve">REFERENCE (capture)</w:t>
            </w:r>
          </w:p>
        </w:tc>
        <w:tc>
          <w:tcPr>
            <w:tcW w:type="dxa" w:w="2210"/>
            <w:shd w:fill="F7F4EF" w:color="auto" w:val="clear"/>
            <w:tcMar>
              <w:top w:type="dxa" w:w="60"/>
              <w:left w:type="dxa" w:w="90"/>
              <w:bottom w:type="dxa" w:w="60"/>
              <w:right w:type="dxa" w:w="90"/>
            </w:tcMar>
          </w:tcPr>
          <w:p>
            <w:pPr>
              <w:spacing w:after="0" w:line="240"/>
            </w:pPr>
            <w:r>
              <w:rPr>
                <w:b/>
                <w:bCs/>
                <w:sz w:val="17"/>
                <w:szCs w:val="17"/>
              </w:rPr>
              <w:t xml:space="preserve">Observation</w:t>
            </w:r>
          </w:p>
        </w:tc>
        <w:tc>
          <w:tcPr>
            <w:tcW w:type="dxa" w:w="2251"/>
            <w:shd w:fill="F7F4EF" w:color="auto" w:val="clear"/>
            <w:tcMar>
              <w:top w:type="dxa" w:w="60"/>
              <w:left w:type="dxa" w:w="90"/>
              <w:bottom w:type="dxa" w:w="60"/>
              <w:right w:type="dxa" w:w="90"/>
            </w:tcMar>
          </w:tcPr>
          <w:p>
            <w:pPr>
              <w:spacing w:after="0" w:line="240"/>
            </w:pPr>
            <w:r>
              <w:rPr>
                <w:b/>
                <w:bCs/>
                <w:sz w:val="17"/>
                <w:szCs w:val="17"/>
              </w:rPr>
              <w:t xml:space="preserve">Proposed direction</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E1</w:t>
            </w:r>
          </w:p>
        </w:tc>
        <w:tc>
          <w:tcPr>
            <w:tcW w:type="dxa" w:w="824"/>
            <w:tcMar>
              <w:top w:type="dxa" w:w="60"/>
              <w:left w:type="dxa" w:w="90"/>
              <w:bottom w:type="dxa" w:w="60"/>
              <w:right w:type="dxa" w:w="90"/>
            </w:tcMar>
          </w:tcPr>
          <w:p>
            <w:pPr>
              <w:spacing w:after="0" w:line="240"/>
            </w:pPr>
            <w:r>
              <w:rPr>
                <w:sz w:val="17"/>
                <w:szCs w:val="17"/>
              </w:rPr>
              <w:t xml:space="preserve">Shape-first navigation</w:t>
            </w:r>
          </w:p>
        </w:tc>
        <w:tc>
          <w:tcPr>
            <w:tcW w:type="dxa" w:w="2248"/>
            <w:tcMar>
              <w:top w:type="dxa" w:w="60"/>
              <w:left w:type="dxa" w:w="90"/>
              <w:bottom w:type="dxa" w:w="60"/>
              <w:right w:type="dxa" w:w="90"/>
            </w:tcMar>
          </w:tcPr>
          <w:p>
            <w:pPr>
              <w:spacing w:after="0" w:line="240"/>
            </w:pPr>
            <w:r>
              <w:rPr>
                <w:sz w:val="17"/>
                <w:szCs w:val="17"/>
              </w:rPr>
              <w:t xml:space="preserve">ajaffe.com → hover "Engagement Rings" (View by Setting / View by Collections)</w:t>
            </w:r>
          </w:p>
        </w:tc>
        <w:tc>
          <w:tcPr>
            <w:tcW w:type="dxa" w:w="2248"/>
            <w:tcMar>
              <w:top w:type="dxa" w:w="60"/>
              <w:left w:type="dxa" w:w="90"/>
              <w:bottom w:type="dxa" w:w="60"/>
              <w:right w:type="dxa" w:w="90"/>
            </w:tcMar>
          </w:tcPr>
          <w:p>
            <w:pPr>
              <w:spacing w:after="0" w:line="240"/>
            </w:pPr>
            <w:r>
              <w:rPr>
                <w:sz w:val="17"/>
                <w:szCs w:val="17"/>
              </w:rPr>
              <w:t xml:space="preserve">gabrielny.com → hover "Engagement Rings" (Shop by Shape / Style / Metal / Collections / Knowledge)</w:t>
            </w:r>
          </w:p>
        </w:tc>
        <w:tc>
          <w:tcPr>
            <w:tcW w:type="dxa" w:w="2210"/>
            <w:tcMar>
              <w:top w:type="dxa" w:w="60"/>
              <w:left w:type="dxa" w:w="90"/>
              <w:bottom w:type="dxa" w:w="60"/>
              <w:right w:type="dxa" w:w="90"/>
            </w:tcMar>
          </w:tcPr>
          <w:p>
            <w:pPr>
              <w:spacing w:after="0" w:line="240"/>
            </w:pPr>
            <w:r>
              <w:rPr>
                <w:sz w:val="17"/>
                <w:szCs w:val="17"/>
              </w:rPr>
              <w:t xml:space="preserve">A four-dimension menu lets the shopper choose her own path.</w:t>
            </w:r>
          </w:p>
        </w:tc>
        <w:tc>
          <w:tcPr>
            <w:tcW w:type="dxa" w:w="2251"/>
            <w:tcMar>
              <w:top w:type="dxa" w:w="60"/>
              <w:left w:type="dxa" w:w="90"/>
              <w:bottom w:type="dxa" w:w="60"/>
              <w:right w:type="dxa" w:w="90"/>
            </w:tcMar>
          </w:tcPr>
          <w:p>
            <w:pPr>
              <w:spacing w:after="0" w:line="240"/>
            </w:pPr>
            <w:r>
              <w:rPr>
                <w:sz w:val="17"/>
                <w:szCs w:val="17"/>
              </w:rPr>
              <w:t xml:space="preserve">A.JAFFE menu with Shape · Style · Collection · Metal columns, featured tile and persistent showing/retailer row. Not a copy: A.JAFFE's collections and comfort story take the place of Gabriel's quiz and chat.</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E2</w:t>
            </w:r>
          </w:p>
        </w:tc>
        <w:tc>
          <w:tcPr>
            <w:tcW w:type="dxa" w:w="824"/>
            <w:tcMar>
              <w:top w:type="dxa" w:w="60"/>
              <w:left w:type="dxa" w:w="90"/>
              <w:bottom w:type="dxa" w:w="60"/>
              <w:right w:type="dxa" w:w="90"/>
            </w:tcMar>
          </w:tcPr>
          <w:p>
            <w:pPr>
              <w:spacing w:after="0" w:line="240"/>
            </w:pPr>
            <w:r>
              <w:rPr>
                <w:sz w:val="17"/>
                <w:szCs w:val="17"/>
              </w:rPr>
              <w:t xml:space="preserve">Homepage first screen</w:t>
            </w:r>
          </w:p>
        </w:tc>
        <w:tc>
          <w:tcPr>
            <w:tcW w:type="dxa" w:w="2248"/>
            <w:tcMar>
              <w:top w:type="dxa" w:w="60"/>
              <w:left w:type="dxa" w:w="90"/>
              <w:bottom w:type="dxa" w:w="60"/>
              <w:right w:type="dxa" w:w="90"/>
            </w:tcMar>
          </w:tcPr>
          <w:p>
            <w:pPr>
              <w:spacing w:after="0" w:line="240"/>
            </w:pPr>
            <w:r>
              <w:rPr>
                <w:sz w:val="17"/>
                <w:szCs w:val="17"/>
              </w:rPr>
              <w:t xml:space="preserve">ajaffe.com hero (3 slides, same headline)</w:t>
            </w:r>
          </w:p>
        </w:tc>
        <w:tc>
          <w:tcPr>
            <w:tcW w:type="dxa" w:w="2248"/>
            <w:tcMar>
              <w:top w:type="dxa" w:w="60"/>
              <w:left w:type="dxa" w:w="90"/>
              <w:bottom w:type="dxa" w:w="60"/>
              <w:right w:type="dxa" w:w="90"/>
            </w:tcMar>
          </w:tcPr>
          <w:p>
            <w:pPr>
              <w:spacing w:after="0" w:line="240"/>
            </w:pPr>
            <w:r>
              <w:rPr>
                <w:sz w:val="17"/>
                <w:szCs w:val="17"/>
              </w:rPr>
              <w:t xml:space="preserve">tacori.com hero "The Nervous Suitor"</w:t>
            </w:r>
          </w:p>
        </w:tc>
        <w:tc>
          <w:tcPr>
            <w:tcW w:type="dxa" w:w="2210"/>
            <w:tcMar>
              <w:top w:type="dxa" w:w="60"/>
              <w:left w:type="dxa" w:w="90"/>
              <w:bottom w:type="dxa" w:w="60"/>
              <w:right w:type="dxa" w:w="90"/>
            </w:tcMar>
          </w:tcPr>
          <w:p>
            <w:pPr>
              <w:spacing w:after="0" w:line="240"/>
            </w:pPr>
            <w:r>
              <w:rPr>
                <w:sz w:val="17"/>
                <w:szCs w:val="17"/>
              </w:rPr>
              <w:t xml:space="preserve">One story, one action, then three category tiles.</w:t>
            </w:r>
          </w:p>
        </w:tc>
        <w:tc>
          <w:tcPr>
            <w:tcW w:type="dxa" w:w="2251"/>
            <w:tcMar>
              <w:top w:type="dxa" w:w="60"/>
              <w:left w:type="dxa" w:w="90"/>
              <w:bottom w:type="dxa" w:w="60"/>
              <w:right w:type="dxa" w:w="90"/>
            </w:tcMar>
          </w:tcPr>
          <w:p>
            <w:pPr>
              <w:spacing w:after="0" w:line="240"/>
            </w:pPr>
            <w:r>
              <w:rPr>
                <w:sz w:val="17"/>
                <w:szCs w:val="17"/>
              </w:rPr>
              <w:t xml:space="preserve">A.JAFFE campaign hero + trust strip + four category tiles.</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E3</w:t>
            </w:r>
          </w:p>
        </w:tc>
        <w:tc>
          <w:tcPr>
            <w:tcW w:type="dxa" w:w="824"/>
            <w:tcMar>
              <w:top w:type="dxa" w:w="60"/>
              <w:left w:type="dxa" w:w="90"/>
              <w:bottom w:type="dxa" w:w="60"/>
              <w:right w:type="dxa" w:w="90"/>
            </w:tcMar>
          </w:tcPr>
          <w:p>
            <w:pPr>
              <w:spacing w:after="0" w:line="240"/>
            </w:pPr>
            <w:r>
              <w:rPr>
                <w:sz w:val="17"/>
                <w:szCs w:val="17"/>
              </w:rPr>
              <w:t xml:space="preserve">Product card</w:t>
            </w:r>
          </w:p>
        </w:tc>
        <w:tc>
          <w:tcPr>
            <w:tcW w:type="dxa" w:w="2248"/>
            <w:tcMar>
              <w:top w:type="dxa" w:w="60"/>
              <w:left w:type="dxa" w:w="90"/>
              <w:bottom w:type="dxa" w:w="60"/>
              <w:right w:type="dxa" w:w="90"/>
            </w:tcMar>
          </w:tcPr>
          <w:p>
            <w:pPr>
              <w:spacing w:after="0" w:line="240"/>
            </w:pPr>
            <w:r>
              <w:rPr>
                <w:sz w:val="17"/>
                <w:szCs w:val="17"/>
              </w:rPr>
              <w:t xml:space="preserve">ajaffe.com/engagement-rings (card with Personalize / View Details / Find A Retailer)</w:t>
            </w:r>
          </w:p>
        </w:tc>
        <w:tc>
          <w:tcPr>
            <w:tcW w:type="dxa" w:w="2248"/>
            <w:tcMar>
              <w:top w:type="dxa" w:w="60"/>
              <w:left w:type="dxa" w:w="90"/>
              <w:bottom w:type="dxa" w:w="60"/>
              <w:right w:type="dxa" w:w="90"/>
            </w:tcMar>
          </w:tcPr>
          <w:p>
            <w:pPr>
              <w:spacing w:after="0" w:line="240"/>
            </w:pPr>
            <w:r>
              <w:rPr>
                <w:sz w:val="17"/>
                <w:szCs w:val="17"/>
              </w:rPr>
              <w:t xml:space="preserve">gabrielny.com/engagement-rings (heart, shape icons, "4 Metals", price)</w:t>
            </w:r>
          </w:p>
        </w:tc>
        <w:tc>
          <w:tcPr>
            <w:tcW w:type="dxa" w:w="2210"/>
            <w:tcMar>
              <w:top w:type="dxa" w:w="60"/>
              <w:left w:type="dxa" w:w="90"/>
              <w:bottom w:type="dxa" w:w="60"/>
              <w:right w:type="dxa" w:w="90"/>
            </w:tcMar>
          </w:tcPr>
          <w:p>
            <w:pPr>
              <w:spacing w:after="0" w:line="240"/>
            </w:pPr>
            <w:r>
              <w:rPr>
                <w:sz w:val="17"/>
                <w:szCs w:val="17"/>
              </w:rPr>
              <w:t xml:space="preserve">Card carries decision data, not links.</w:t>
            </w:r>
          </w:p>
        </w:tc>
        <w:tc>
          <w:tcPr>
            <w:tcW w:type="dxa" w:w="2251"/>
            <w:tcMar>
              <w:top w:type="dxa" w:w="60"/>
              <w:left w:type="dxa" w:w="90"/>
              <w:bottom w:type="dxa" w:w="60"/>
              <w:right w:type="dxa" w:w="90"/>
            </w:tcMar>
          </w:tcPr>
          <w:p>
            <w:pPr>
              <w:spacing w:after="0" w:line="240"/>
            </w:pPr>
            <w:r>
              <w:rPr>
                <w:sz w:val="17"/>
                <w:szCs w:val="17"/>
              </w:rPr>
              <w:t xml:space="preserve">A.JAFFE card with price framing, wishlist, shape availability, metal swatches, comfort badge.</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E4</w:t>
            </w:r>
          </w:p>
        </w:tc>
        <w:tc>
          <w:tcPr>
            <w:tcW w:type="dxa" w:w="824"/>
            <w:tcMar>
              <w:top w:type="dxa" w:w="60"/>
              <w:left w:type="dxa" w:w="90"/>
              <w:bottom w:type="dxa" w:w="60"/>
              <w:right w:type="dxa" w:w="90"/>
            </w:tcMar>
          </w:tcPr>
          <w:p>
            <w:pPr>
              <w:spacing w:after="0" w:line="240"/>
            </w:pPr>
            <w:r>
              <w:rPr>
                <w:sz w:val="17"/>
                <w:szCs w:val="17"/>
              </w:rPr>
              <w:t xml:space="preserve">PDP decision block</w:t>
            </w:r>
          </w:p>
        </w:tc>
        <w:tc>
          <w:tcPr>
            <w:tcW w:type="dxa" w:w="2248"/>
            <w:tcMar>
              <w:top w:type="dxa" w:w="60"/>
              <w:left w:type="dxa" w:w="90"/>
              <w:bottom w:type="dxa" w:w="60"/>
              <w:right w:type="dxa" w:w="90"/>
            </w:tcMar>
          </w:tcPr>
          <w:p>
            <w:pPr>
              <w:spacing w:after="0" w:line="240"/>
            </w:pPr>
            <w:r>
              <w:rPr>
                <w:sz w:val="17"/>
                <w:szCs w:val="17"/>
              </w:rPr>
              <w:t xml:space="preserve">ajaffe.com/engagement-rings/solitaire-engagement-ring-with-surprise-diamonds (metal text line + three forms)</w:t>
            </w:r>
          </w:p>
        </w:tc>
        <w:tc>
          <w:tcPr>
            <w:tcW w:type="dxa" w:w="2248"/>
            <w:tcMar>
              <w:top w:type="dxa" w:w="60"/>
              <w:left w:type="dxa" w:w="90"/>
              <w:bottom w:type="dxa" w:w="60"/>
              <w:right w:type="dxa" w:w="90"/>
            </w:tcMar>
          </w:tcPr>
          <w:p>
            <w:pPr>
              <w:spacing w:after="0" w:line="240"/>
            </w:pPr>
            <w:r>
              <w:rPr>
                <w:sz w:val="17"/>
                <w:szCs w:val="17"/>
              </w:rPr>
              <w:t xml:space="preserve">tacori.com/products/engagement-ring-founders-collection-ht2580ov (price note, shape/metal/purity, two CTAs)</w:t>
            </w:r>
          </w:p>
        </w:tc>
        <w:tc>
          <w:tcPr>
            <w:tcW w:type="dxa" w:w="2210"/>
            <w:tcMar>
              <w:top w:type="dxa" w:w="60"/>
              <w:left w:type="dxa" w:w="90"/>
              <w:bottom w:type="dxa" w:w="60"/>
              <w:right w:type="dxa" w:w="90"/>
            </w:tcMar>
          </w:tcPr>
          <w:p>
            <w:pPr>
              <w:spacing w:after="0" w:line="240"/>
            </w:pPr>
            <w:r>
              <w:rPr>
                <w:sz w:val="17"/>
                <w:szCs w:val="17"/>
              </w:rPr>
              <w:t xml:space="preserve">Options as controls; one product-aware appointment link.</w:t>
            </w:r>
          </w:p>
        </w:tc>
        <w:tc>
          <w:tcPr>
            <w:tcW w:type="dxa" w:w="2251"/>
            <w:tcMar>
              <w:top w:type="dxa" w:w="60"/>
              <w:left w:type="dxa" w:w="90"/>
              <w:bottom w:type="dxa" w:w="60"/>
              <w:right w:type="dxa" w:w="90"/>
            </w:tcMar>
          </w:tcPr>
          <w:p>
            <w:pPr>
              <w:spacing w:after="0" w:line="240"/>
            </w:pPr>
            <w:r>
              <w:rPr>
                <w:sz w:val="17"/>
                <w:szCs w:val="17"/>
              </w:rPr>
              <w:t xml:space="preserve">A.JAFFE PDP with selectors, trust micro-row, product-aware "Book a showing".</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E5</w:t>
            </w:r>
          </w:p>
        </w:tc>
        <w:tc>
          <w:tcPr>
            <w:tcW w:type="dxa" w:w="824"/>
            <w:tcMar>
              <w:top w:type="dxa" w:w="60"/>
              <w:left w:type="dxa" w:w="90"/>
              <w:bottom w:type="dxa" w:w="60"/>
              <w:right w:type="dxa" w:w="90"/>
            </w:tcMar>
          </w:tcPr>
          <w:p>
            <w:pPr>
              <w:spacing w:after="0" w:line="240"/>
            </w:pPr>
            <w:r>
              <w:rPr>
                <w:sz w:val="17"/>
                <w:szCs w:val="17"/>
              </w:rPr>
              <w:t xml:space="preserve">Pairing</w:t>
            </w:r>
          </w:p>
        </w:tc>
        <w:tc>
          <w:tcPr>
            <w:tcW w:type="dxa" w:w="2248"/>
            <w:tcMar>
              <w:top w:type="dxa" w:w="60"/>
              <w:left w:type="dxa" w:w="90"/>
              <w:bottom w:type="dxa" w:w="60"/>
              <w:right w:type="dxa" w:w="90"/>
            </w:tcMar>
          </w:tcPr>
          <w:p>
            <w:pPr>
              <w:spacing w:after="0" w:line="240"/>
            </w:pPr>
            <w:r>
              <w:rPr>
                <w:sz w:val="17"/>
                <w:szCs w:val="17"/>
              </w:rPr>
              <w:t xml:space="preserve">A.JAFFE PDP "View Matching Wedding Band" text link</w:t>
            </w:r>
          </w:p>
        </w:tc>
        <w:tc>
          <w:tcPr>
            <w:tcW w:type="dxa" w:w="2248"/>
            <w:tcMar>
              <w:top w:type="dxa" w:w="60"/>
              <w:left w:type="dxa" w:w="90"/>
              <w:bottom w:type="dxa" w:w="60"/>
              <w:right w:type="dxa" w:w="90"/>
            </w:tcMar>
          </w:tcPr>
          <w:p>
            <w:pPr>
              <w:spacing w:after="0" w:line="240"/>
            </w:pPr>
            <w:r>
              <w:rPr>
                <w:sz w:val="17"/>
                <w:szCs w:val="17"/>
              </w:rPr>
              <w:t xml:space="preserve">Tacori "Recommended Pairings For Her" (bands in selected metal)</w:t>
            </w:r>
          </w:p>
        </w:tc>
        <w:tc>
          <w:tcPr>
            <w:tcW w:type="dxa" w:w="2210"/>
            <w:tcMar>
              <w:top w:type="dxa" w:w="60"/>
              <w:left w:type="dxa" w:w="90"/>
              <w:bottom w:type="dxa" w:w="60"/>
              <w:right w:type="dxa" w:w="90"/>
            </w:tcMar>
          </w:tcPr>
          <w:p>
            <w:pPr>
              <w:spacing w:after="0" w:line="240"/>
            </w:pPr>
            <w:r>
              <w:rPr>
                <w:sz w:val="17"/>
                <w:szCs w:val="17"/>
              </w:rPr>
              <w:t xml:space="preserve">Pairing is merchandised.</w:t>
            </w:r>
          </w:p>
        </w:tc>
        <w:tc>
          <w:tcPr>
            <w:tcW w:type="dxa" w:w="2251"/>
            <w:tcMar>
              <w:top w:type="dxa" w:w="60"/>
              <w:left w:type="dxa" w:w="90"/>
              <w:bottom w:type="dxa" w:w="60"/>
              <w:right w:type="dxa" w:w="90"/>
            </w:tcMar>
          </w:tcPr>
          <w:p>
            <w:pPr>
              <w:spacing w:after="0" w:line="240"/>
            </w:pPr>
            <w:r>
              <w:rPr>
                <w:sz w:val="17"/>
                <w:szCs w:val="17"/>
              </w:rPr>
              <w:t xml:space="preserve">"Complete the set" module with "sits flush" note.</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E6</w:t>
            </w:r>
          </w:p>
        </w:tc>
        <w:tc>
          <w:tcPr>
            <w:tcW w:type="dxa" w:w="824"/>
            <w:tcMar>
              <w:top w:type="dxa" w:w="60"/>
              <w:left w:type="dxa" w:w="90"/>
              <w:bottom w:type="dxa" w:w="60"/>
              <w:right w:type="dxa" w:w="90"/>
            </w:tcMar>
          </w:tcPr>
          <w:p>
            <w:pPr>
              <w:spacing w:after="0" w:line="240"/>
            </w:pPr>
            <w:r>
              <w:rPr>
                <w:sz w:val="17"/>
                <w:szCs w:val="17"/>
              </w:rPr>
              <w:t xml:space="preserve">Appointment</w:t>
            </w:r>
          </w:p>
        </w:tc>
        <w:tc>
          <w:tcPr>
            <w:tcW w:type="dxa" w:w="2248"/>
            <w:tcMar>
              <w:top w:type="dxa" w:w="60"/>
              <w:left w:type="dxa" w:w="90"/>
              <w:bottom w:type="dxa" w:w="60"/>
              <w:right w:type="dxa" w:w="90"/>
            </w:tcMar>
          </w:tcPr>
          <w:p>
            <w:pPr>
              <w:spacing w:after="0" w:line="240"/>
            </w:pPr>
            <w:r>
              <w:rPr>
                <w:sz w:val="17"/>
                <w:szCs w:val="17"/>
              </w:rPr>
              <w:t xml:space="preserve">ajaffe.com/bookanappointment (title "Consumer Leads", 9 fields)</w:t>
            </w:r>
          </w:p>
        </w:tc>
        <w:tc>
          <w:tcPr>
            <w:tcW w:type="dxa" w:w="2248"/>
            <w:tcMar>
              <w:top w:type="dxa" w:w="60"/>
              <w:left w:type="dxa" w:w="90"/>
              <w:bottom w:type="dxa" w:w="60"/>
              <w:right w:type="dxa" w:w="90"/>
            </w:tcMar>
          </w:tcPr>
          <w:p>
            <w:pPr>
              <w:spacing w:after="0" w:line="240"/>
            </w:pPr>
            <w:r>
              <w:rPr>
                <w:sz w:val="17"/>
                <w:szCs w:val="17"/>
              </w:rPr>
              <w:t xml:space="preserve">gabrielny.com PLP "View Your Ring In-Store: Book viewing · Locate a store"; Tacori </w:t>
            </w:r>
            <w:r>
              <w:rPr>
                <w:rFonts w:ascii="Consolas" w:cs="Consolas" w:eastAsia="Consolas" w:hAnsi="Consolas"/>
                <w:sz w:val="17"/>
                <w:szCs w:val="17"/>
                <w:shd w:fill="F1EEE8" w:color="auto" w:val="clear"/>
              </w:rPr>
              <w:t xml:space="preserve">?product=</w:t>
            </w:r>
          </w:p>
        </w:tc>
        <w:tc>
          <w:tcPr>
            <w:tcW w:type="dxa" w:w="2210"/>
            <w:tcMar>
              <w:top w:type="dxa" w:w="60"/>
              <w:left w:type="dxa" w:w="90"/>
              <w:bottom w:type="dxa" w:w="60"/>
              <w:right w:type="dxa" w:w="90"/>
            </w:tcMar>
          </w:tcPr>
          <w:p>
            <w:pPr>
              <w:spacing w:after="0" w:line="240"/>
            </w:pPr>
            <w:r>
              <w:rPr>
                <w:sz w:val="17"/>
                <w:szCs w:val="17"/>
              </w:rPr>
              <w:t xml:space="preserve">Booking starts inside product context.</w:t>
            </w:r>
          </w:p>
        </w:tc>
        <w:tc>
          <w:tcPr>
            <w:tcW w:type="dxa" w:w="2251"/>
            <w:tcMar>
              <w:top w:type="dxa" w:w="60"/>
              <w:left w:type="dxa" w:w="90"/>
              <w:bottom w:type="dxa" w:w="60"/>
              <w:right w:type="dxa" w:w="90"/>
            </w:tcMar>
          </w:tcPr>
          <w:p>
            <w:pPr>
              <w:spacing w:after="0" w:line="240"/>
            </w:pPr>
            <w:r>
              <w:rPr>
                <w:sz w:val="17"/>
                <w:szCs w:val="17"/>
              </w:rPr>
              <w:t xml:space="preserve">Three-step product-aware booking with retailer map.</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E7</w:t>
            </w:r>
          </w:p>
        </w:tc>
        <w:tc>
          <w:tcPr>
            <w:tcW w:type="dxa" w:w="824"/>
            <w:tcMar>
              <w:top w:type="dxa" w:w="60"/>
              <w:left w:type="dxa" w:w="90"/>
              <w:bottom w:type="dxa" w:w="60"/>
              <w:right w:type="dxa" w:w="90"/>
            </w:tcMar>
          </w:tcPr>
          <w:p>
            <w:pPr>
              <w:spacing w:after="0" w:line="240"/>
            </w:pPr>
            <w:r>
              <w:rPr>
                <w:sz w:val="17"/>
                <w:szCs w:val="17"/>
              </w:rPr>
              <w:t xml:space="preserve">Trust placement</w:t>
            </w:r>
          </w:p>
        </w:tc>
        <w:tc>
          <w:tcPr>
            <w:tcW w:type="dxa" w:w="2248"/>
            <w:tcMar>
              <w:top w:type="dxa" w:w="60"/>
              <w:left w:type="dxa" w:w="90"/>
              <w:bottom w:type="dxa" w:w="60"/>
              <w:right w:type="dxa" w:w="90"/>
            </w:tcMar>
          </w:tcPr>
          <w:p>
            <w:pPr>
              <w:spacing w:after="0" w:line="240"/>
            </w:pPr>
            <w:r>
              <w:rPr>
                <w:sz w:val="17"/>
                <w:szCs w:val="17"/>
              </w:rPr>
              <w:t xml:space="preserve">ajaffe.com "The A.JAFFE Promise" at page bottom</w:t>
            </w:r>
          </w:p>
        </w:tc>
        <w:tc>
          <w:tcPr>
            <w:tcW w:type="dxa" w:w="2248"/>
            <w:tcMar>
              <w:top w:type="dxa" w:w="60"/>
              <w:left w:type="dxa" w:w="90"/>
              <w:bottom w:type="dxa" w:w="60"/>
              <w:right w:type="dxa" w:w="90"/>
            </w:tcMar>
          </w:tcPr>
          <w:p>
            <w:pPr>
              <w:spacing w:after="0" w:line="240"/>
            </w:pPr>
            <w:r>
              <w:rPr>
                <w:sz w:val="17"/>
                <w:szCs w:val="17"/>
              </w:rPr>
              <w:t xml:space="preserve">gabrielny.com trust strip directly under hero</w:t>
            </w:r>
          </w:p>
        </w:tc>
        <w:tc>
          <w:tcPr>
            <w:tcW w:type="dxa" w:w="2210"/>
            <w:tcMar>
              <w:top w:type="dxa" w:w="60"/>
              <w:left w:type="dxa" w:w="90"/>
              <w:bottom w:type="dxa" w:w="60"/>
              <w:right w:type="dxa" w:w="90"/>
            </w:tcMar>
          </w:tcPr>
          <w:p>
            <w:pPr>
              <w:spacing w:after="0" w:line="240"/>
            </w:pPr>
            <w:r>
              <w:rPr>
                <w:sz w:val="17"/>
                <w:szCs w:val="17"/>
              </w:rPr>
              <w:t xml:space="preserve">Proof first, then story.</w:t>
            </w:r>
          </w:p>
        </w:tc>
        <w:tc>
          <w:tcPr>
            <w:tcW w:type="dxa" w:w="2251"/>
            <w:tcMar>
              <w:top w:type="dxa" w:w="60"/>
              <w:left w:type="dxa" w:w="90"/>
              <w:bottom w:type="dxa" w:w="60"/>
              <w:right w:type="dxa" w:w="90"/>
            </w:tcMar>
          </w:tcPr>
          <w:p>
            <w:pPr>
              <w:spacing w:after="0" w:line="240"/>
            </w:pPr>
            <w:r>
              <w:rPr>
                <w:sz w:val="17"/>
                <w:szCs w:val="17"/>
              </w:rPr>
              <w:t xml:space="preserve">Trust strip under hero; certification micro-row on PDP.</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E8</w:t>
            </w:r>
          </w:p>
        </w:tc>
        <w:tc>
          <w:tcPr>
            <w:tcW w:type="dxa" w:w="824"/>
            <w:tcMar>
              <w:top w:type="dxa" w:w="60"/>
              <w:left w:type="dxa" w:w="90"/>
              <w:bottom w:type="dxa" w:w="60"/>
              <w:right w:type="dxa" w:w="90"/>
            </w:tcMar>
          </w:tcPr>
          <w:p>
            <w:pPr>
              <w:spacing w:after="0" w:line="240"/>
            </w:pPr>
            <w:r>
              <w:rPr>
                <w:sz w:val="17"/>
                <w:szCs w:val="17"/>
              </w:rPr>
              <w:t xml:space="preserve">Brand voice</w:t>
            </w:r>
          </w:p>
        </w:tc>
        <w:tc>
          <w:tcPr>
            <w:tcW w:type="dxa" w:w="2248"/>
            <w:tcMar>
              <w:top w:type="dxa" w:w="60"/>
              <w:left w:type="dxa" w:w="90"/>
              <w:bottom w:type="dxa" w:w="60"/>
              <w:right w:type="dxa" w:w="90"/>
            </w:tcMar>
          </w:tcPr>
          <w:p>
            <w:pPr>
              <w:spacing w:after="0" w:line="240"/>
            </w:pPr>
            <w:r>
              <w:rPr>
                <w:sz w:val="17"/>
                <w:szCs w:val="17"/>
              </w:rPr>
              <w:t xml:space="preserve">ajaffe.com "Our Heritage" paragraph</w:t>
            </w:r>
          </w:p>
        </w:tc>
        <w:tc>
          <w:tcPr>
            <w:tcW w:type="dxa" w:w="2248"/>
            <w:tcMar>
              <w:top w:type="dxa" w:w="60"/>
              <w:left w:type="dxa" w:w="90"/>
              <w:bottom w:type="dxa" w:w="60"/>
              <w:right w:type="dxa" w:w="90"/>
            </w:tcMar>
          </w:tcPr>
          <w:p>
            <w:pPr>
              <w:spacing w:after="0" w:line="240"/>
            </w:pPr>
            <w:r>
              <w:rPr>
                <w:sz w:val="17"/>
                <w:szCs w:val="17"/>
              </w:rPr>
              <w:t xml:space="preserve">michaelm.com "The House of Modern Monarchs" / "Enter the House"</w:t>
            </w:r>
          </w:p>
        </w:tc>
        <w:tc>
          <w:tcPr>
            <w:tcW w:type="dxa" w:w="2210"/>
            <w:tcMar>
              <w:top w:type="dxa" w:w="60"/>
              <w:left w:type="dxa" w:w="90"/>
              <w:bottom w:type="dxa" w:w="60"/>
              <w:right w:type="dxa" w:w="90"/>
            </w:tcMar>
          </w:tcPr>
          <w:p>
            <w:pPr>
              <w:spacing w:after="0" w:line="240"/>
            </w:pPr>
            <w:r>
              <w:rPr>
                <w:sz w:val="17"/>
                <w:szCs w:val="17"/>
              </w:rPr>
              <w:t xml:space="preserve">A house has a name for its world.</w:t>
            </w:r>
          </w:p>
        </w:tc>
        <w:tc>
          <w:tcPr>
            <w:tcW w:type="dxa" w:w="2251"/>
            <w:tcMar>
              <w:top w:type="dxa" w:w="60"/>
              <w:left w:type="dxa" w:w="90"/>
              <w:bottom w:type="dxa" w:w="60"/>
              <w:right w:type="dxa" w:w="90"/>
            </w:tcMar>
          </w:tcPr>
          <w:p>
            <w:pPr>
              <w:spacing w:after="0" w:line="240"/>
            </w:pPr>
            <w:r>
              <w:rPr>
                <w:sz w:val="17"/>
                <w:szCs w:val="17"/>
              </w:rPr>
              <w:t xml:space="preserve">"The House" hub, comfort-engineering vocabulary, named signature features on every card.</w:t>
            </w:r>
          </w:p>
        </w:tc>
      </w:tr>
      <w:tr>
        <w:trPr>
          <w:cantSplit/>
          <w:tblHeader w:val="false"/>
        </w:trPr>
        <w:tc>
          <w:tcPr>
            <w:tcW w:type="dxa" w:w="299"/>
            <w:tcMar>
              <w:top w:type="dxa" w:w="60"/>
              <w:left w:type="dxa" w:w="90"/>
              <w:bottom w:type="dxa" w:w="60"/>
              <w:right w:type="dxa" w:w="90"/>
            </w:tcMar>
          </w:tcPr>
          <w:p>
            <w:pPr>
              <w:spacing w:after="0" w:line="240"/>
            </w:pPr>
            <w:r>
              <w:rPr>
                <w:sz w:val="17"/>
                <w:szCs w:val="17"/>
              </w:rPr>
              <w:t xml:space="preserve">E9</w:t>
            </w:r>
          </w:p>
        </w:tc>
        <w:tc>
          <w:tcPr>
            <w:tcW w:type="dxa" w:w="824"/>
            <w:tcMar>
              <w:top w:type="dxa" w:w="60"/>
              <w:left w:type="dxa" w:w="90"/>
              <w:bottom w:type="dxa" w:w="60"/>
              <w:right w:type="dxa" w:w="90"/>
            </w:tcMar>
          </w:tcPr>
          <w:p>
            <w:pPr>
              <w:spacing w:after="0" w:line="240"/>
            </w:pPr>
            <w:r>
              <w:rPr>
                <w:sz w:val="17"/>
                <w:szCs w:val="17"/>
              </w:rPr>
              <w:t xml:space="preserve">Location SEO</w:t>
            </w:r>
          </w:p>
        </w:tc>
        <w:tc>
          <w:tcPr>
            <w:tcW w:type="dxa" w:w="2248"/>
            <w:tcMar>
              <w:top w:type="dxa" w:w="60"/>
              <w:left w:type="dxa" w:w="90"/>
              <w:bottom w:type="dxa" w:w="60"/>
              <w:right w:type="dxa" w:w="90"/>
            </w:tcMar>
          </w:tcPr>
          <w:p>
            <w:pPr>
              <w:spacing w:after="0" w:line="240"/>
            </w:pPr>
            <w:r>
              <w:rPr>
                <w:sz w:val="17"/>
                <w:szCs w:val="17"/>
              </w:rPr>
              <w:t xml:space="preserve">ajaffe.com/storelocator?zip=10036 (single page)</w:t>
            </w:r>
          </w:p>
        </w:tc>
        <w:tc>
          <w:tcPr>
            <w:tcW w:type="dxa" w:w="2248"/>
            <w:tcMar>
              <w:top w:type="dxa" w:w="60"/>
              <w:left w:type="dxa" w:w="90"/>
              <w:bottom w:type="dxa" w:w="60"/>
              <w:right w:type="dxa" w:w="90"/>
            </w:tcMar>
          </w:tcPr>
          <w:p>
            <w:pPr>
              <w:spacing w:after="0" w:line="240"/>
            </w:pPr>
            <w:r>
              <w:rPr>
                <w:sz w:val="17"/>
                <w:szCs w:val="17"/>
              </w:rPr>
              <w:t xml:space="preserve">verragio.com/locations (state/province/city pages)</w:t>
            </w:r>
          </w:p>
        </w:tc>
        <w:tc>
          <w:tcPr>
            <w:tcW w:type="dxa" w:w="2210"/>
            <w:tcMar>
              <w:top w:type="dxa" w:w="60"/>
              <w:left w:type="dxa" w:w="90"/>
              <w:bottom w:type="dxa" w:w="60"/>
              <w:right w:type="dxa" w:w="90"/>
            </w:tcMar>
          </w:tcPr>
          <w:p>
            <w:pPr>
              <w:spacing w:after="0" w:line="240"/>
            </w:pPr>
            <w:r>
              <w:rPr>
                <w:sz w:val="17"/>
                <w:szCs w:val="17"/>
              </w:rPr>
              <w:t xml:space="preserve">Indexable retailer pages.</w:t>
            </w:r>
          </w:p>
        </w:tc>
        <w:tc>
          <w:tcPr>
            <w:tcW w:type="dxa" w:w="2251"/>
            <w:tcMar>
              <w:top w:type="dxa" w:w="60"/>
              <w:left w:type="dxa" w:w="90"/>
              <w:bottom w:type="dxa" w:w="60"/>
              <w:right w:type="dxa" w:w="90"/>
            </w:tcMar>
          </w:tcPr>
          <w:p>
            <w:pPr>
              <w:spacing w:after="0" w:line="240"/>
            </w:pPr>
            <w:r>
              <w:rPr>
                <w:sz w:val="17"/>
                <w:szCs w:val="17"/>
              </w:rPr>
              <w:t xml:space="preserve">A.JAFFE state and city retailer pages.</w:t>
            </w:r>
          </w:p>
        </w:tc>
      </w:tr>
    </w:tbl>
    <w:p>
      <w:pPr>
        <w:spacing w:after="120"/>
      </w:pPr>
    </w:p>
    <w:p>
      <w:pPr>
        <w:spacing w:after="120" w:line="300"/>
      </w:pPr>
      <w:r>
        <w:t xml:space="preserve">In every case: use the UX principle; adapt it to A.JAFFE's brand, catalog and retailer model. Never copy the layout.</w:t>
      </w:r>
    </w:p>
    <w:p>
      <w:pPr>
        <w:pStyle w:val="Heading2"/>
        <w:pageBreakBefore/>
        <w:spacing w:after="120" w:before="360"/>
      </w:pPr>
      <w:r>
        <w:t xml:space="preserve">16. Prioritized recommendations</w:t>
      </w:r>
    </w:p>
    <w:p>
      <w:pPr>
        <w:pStyle w:val="Heading3"/>
        <w:spacing w:after="120" w:before="240"/>
      </w:pPr>
      <w:r>
        <w:t xml:space="preserve">P0 — Must fix (blocking usability, accessibility or credibility)</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3495"/>
        <w:gridCol w:w="466"/>
        <w:gridCol w:w="466"/>
        <w:gridCol w:w="3088"/>
        <w:gridCol w:w="1048"/>
        <w:gridCol w:w="1517"/>
      </w:tblGrid>
      <w:tr>
        <w:trPr>
          <w:cantSplit/>
          <w:tblHeader/>
        </w:trPr>
        <w:tc>
          <w:tcPr>
            <w:tcW w:type="dxa" w:w="3495"/>
            <w:shd w:fill="F7F4EF" w:color="auto" w:val="clear"/>
            <w:tcMar>
              <w:top w:type="dxa" w:w="60"/>
              <w:left w:type="dxa" w:w="90"/>
              <w:bottom w:type="dxa" w:w="60"/>
              <w:right w:type="dxa" w:w="90"/>
            </w:tcMar>
          </w:tcPr>
          <w:p>
            <w:pPr>
              <w:spacing w:after="0" w:line="240"/>
            </w:pPr>
            <w:r>
              <w:rPr>
                <w:b/>
                <w:bCs/>
                <w:sz w:val="17"/>
                <w:szCs w:val="17"/>
              </w:rPr>
              <w:t xml:space="preserve">Recommendation</w:t>
            </w:r>
          </w:p>
        </w:tc>
        <w:tc>
          <w:tcPr>
            <w:tcW w:type="dxa" w:w="466"/>
            <w:shd w:fill="F7F4EF" w:color="auto" w:val="clear"/>
            <w:tcMar>
              <w:top w:type="dxa" w:w="60"/>
              <w:left w:type="dxa" w:w="90"/>
              <w:bottom w:type="dxa" w:w="60"/>
              <w:right w:type="dxa" w:w="90"/>
            </w:tcMar>
          </w:tcPr>
          <w:p>
            <w:pPr>
              <w:spacing w:after="0" w:line="240"/>
            </w:pPr>
            <w:r>
              <w:rPr>
                <w:b/>
                <w:bCs/>
                <w:sz w:val="17"/>
                <w:szCs w:val="17"/>
              </w:rPr>
              <w:t xml:space="preserve">Impact</w:t>
            </w:r>
          </w:p>
        </w:tc>
        <w:tc>
          <w:tcPr>
            <w:tcW w:type="dxa" w:w="466"/>
            <w:shd w:fill="F7F4EF" w:color="auto" w:val="clear"/>
            <w:tcMar>
              <w:top w:type="dxa" w:w="60"/>
              <w:left w:type="dxa" w:w="90"/>
              <w:bottom w:type="dxa" w:w="60"/>
              <w:right w:type="dxa" w:w="90"/>
            </w:tcMar>
          </w:tcPr>
          <w:p>
            <w:pPr>
              <w:spacing w:after="0" w:line="240"/>
            </w:pPr>
            <w:r>
              <w:rPr>
                <w:b/>
                <w:bCs/>
                <w:sz w:val="17"/>
                <w:szCs w:val="17"/>
              </w:rPr>
              <w:t xml:space="preserve">Effort</w:t>
            </w:r>
          </w:p>
        </w:tc>
        <w:tc>
          <w:tcPr>
            <w:tcW w:type="dxa" w:w="3088"/>
            <w:shd w:fill="F7F4EF" w:color="auto" w:val="clear"/>
            <w:tcMar>
              <w:top w:type="dxa" w:w="60"/>
              <w:left w:type="dxa" w:w="90"/>
              <w:bottom w:type="dxa" w:w="60"/>
              <w:right w:type="dxa" w:w="90"/>
            </w:tcMar>
          </w:tcPr>
          <w:p>
            <w:pPr>
              <w:spacing w:after="0" w:line="240"/>
            </w:pPr>
            <w:r>
              <w:rPr>
                <w:b/>
                <w:bCs/>
                <w:sz w:val="17"/>
                <w:szCs w:val="17"/>
              </w:rPr>
              <w:t xml:space="preserve">Reason</w:t>
            </w:r>
          </w:p>
        </w:tc>
        <w:tc>
          <w:tcPr>
            <w:tcW w:type="dxa" w:w="1048"/>
            <w:shd w:fill="F7F4EF" w:color="auto" w:val="clear"/>
            <w:tcMar>
              <w:top w:type="dxa" w:w="60"/>
              <w:left w:type="dxa" w:w="90"/>
              <w:bottom w:type="dxa" w:w="60"/>
              <w:right w:type="dxa" w:w="90"/>
            </w:tcMar>
          </w:tcPr>
          <w:p>
            <w:pPr>
              <w:spacing w:after="0" w:line="240"/>
            </w:pPr>
            <w:r>
              <w:rPr>
                <w:b/>
                <w:bCs/>
                <w:sz w:val="17"/>
                <w:szCs w:val="17"/>
              </w:rPr>
              <w:t xml:space="preserve">Reference</w:t>
            </w:r>
          </w:p>
        </w:tc>
        <w:tc>
          <w:tcPr>
            <w:tcW w:type="dxa" w:w="1517"/>
            <w:shd w:fill="F7F4EF" w:color="auto" w:val="clear"/>
            <w:tcMar>
              <w:top w:type="dxa" w:w="60"/>
              <w:left w:type="dxa" w:w="90"/>
              <w:bottom w:type="dxa" w:w="60"/>
              <w:right w:type="dxa" w:w="90"/>
            </w:tcMar>
          </w:tcPr>
          <w:p>
            <w:pPr>
              <w:spacing w:after="0" w:line="240"/>
            </w:pPr>
            <w:r>
              <w:rPr>
                <w:b/>
                <w:bCs/>
                <w:sz w:val="17"/>
                <w:szCs w:val="17"/>
              </w:rPr>
              <w:t xml:space="preserve">Business objective</w:t>
            </w:r>
          </w:p>
        </w:tc>
      </w:tr>
      <w:tr>
        <w:trPr>
          <w:cantSplit/>
          <w:tblHeader w:val="false"/>
        </w:trPr>
        <w:tc>
          <w:tcPr>
            <w:tcW w:type="dxa" w:w="3495"/>
            <w:tcMar>
              <w:top w:type="dxa" w:w="60"/>
              <w:left w:type="dxa" w:w="90"/>
              <w:bottom w:type="dxa" w:w="60"/>
              <w:right w:type="dxa" w:w="90"/>
            </w:tcMar>
          </w:tcPr>
          <w:p>
            <w:pPr>
              <w:spacing w:after="0" w:line="240"/>
            </w:pPr>
            <w:r>
              <w:rPr>
                <w:sz w:val="17"/>
                <w:szCs w:val="17"/>
              </w:rPr>
              <w:t xml:space="preserve">Re-enable pinch zoom (remove </w:t>
            </w:r>
            <w:r>
              <w:rPr>
                <w:rFonts w:ascii="Consolas" w:cs="Consolas" w:eastAsia="Consolas" w:hAnsi="Consolas"/>
                <w:sz w:val="17"/>
                <w:szCs w:val="17"/>
                <w:shd w:fill="F1EEE8" w:color="auto" w:val="clear"/>
              </w:rPr>
              <w:t xml:space="preserve">maximum-scale</w:t>
            </w:r>
            <w:r>
              <w:rPr>
                <w:sz w:val="17"/>
                <w:szCs w:val="17"/>
              </w:rPr>
              <w:t xml:space="preserve">/</w:t>
            </w:r>
            <w:r>
              <w:rPr>
                <w:rFonts w:ascii="Consolas" w:cs="Consolas" w:eastAsia="Consolas" w:hAnsi="Consolas"/>
                <w:sz w:val="17"/>
                <w:szCs w:val="17"/>
                <w:shd w:fill="F1EEE8" w:color="auto" w:val="clear"/>
              </w:rPr>
              <w:t xml:space="preserve">user-scalable</w:t>
            </w:r>
            <w:r>
              <w:rPr>
                <w:sz w:val="17"/>
                <w:szCs w:val="17"/>
              </w:rPr>
              <w:t xml:space="preserve">).</w:t>
            </w:r>
          </w:p>
        </w:tc>
        <w:tc>
          <w:tcPr>
            <w:tcW w:type="dxa" w:w="466"/>
            <w:tcMar>
              <w:top w:type="dxa" w:w="60"/>
              <w:left w:type="dxa" w:w="90"/>
              <w:bottom w:type="dxa" w:w="60"/>
              <w:right w:type="dxa" w:w="90"/>
            </w:tcMar>
          </w:tcPr>
          <w:p>
            <w:pPr>
              <w:spacing w:after="0" w:line="240"/>
            </w:pPr>
            <w:r>
              <w:rPr>
                <w:sz w:val="17"/>
                <w:szCs w:val="17"/>
              </w:rPr>
              <w:t xml:space="preserve">High</w:t>
            </w:r>
          </w:p>
        </w:tc>
        <w:tc>
          <w:tcPr>
            <w:tcW w:type="dxa" w:w="466"/>
            <w:tcMar>
              <w:top w:type="dxa" w:w="60"/>
              <w:left w:type="dxa" w:w="90"/>
              <w:bottom w:type="dxa" w:w="60"/>
              <w:right w:type="dxa" w:w="90"/>
            </w:tcMar>
          </w:tcPr>
          <w:p>
            <w:pPr>
              <w:spacing w:after="0" w:line="240"/>
            </w:pPr>
            <w:r>
              <w:rPr>
                <w:sz w:val="17"/>
                <w:szCs w:val="17"/>
              </w:rPr>
              <w:t xml:space="preserve">Trivial</w:t>
            </w:r>
          </w:p>
        </w:tc>
        <w:tc>
          <w:tcPr>
            <w:tcW w:type="dxa" w:w="3088"/>
            <w:tcMar>
              <w:top w:type="dxa" w:w="60"/>
              <w:left w:type="dxa" w:w="90"/>
              <w:bottom w:type="dxa" w:w="60"/>
              <w:right w:type="dxa" w:w="90"/>
            </w:tcMar>
          </w:tcPr>
          <w:p>
            <w:pPr>
              <w:spacing w:after="0" w:line="240"/>
            </w:pPr>
            <w:r>
              <w:rPr>
                <w:sz w:val="17"/>
                <w:szCs w:val="17"/>
              </w:rPr>
              <w:t xml:space="preserve">WCAG 1.4.4 failure; blocks product inspection.</w:t>
            </w:r>
          </w:p>
        </w:tc>
        <w:tc>
          <w:tcPr>
            <w:tcW w:type="dxa" w:w="1048"/>
            <w:tcMar>
              <w:top w:type="dxa" w:w="60"/>
              <w:left w:type="dxa" w:w="90"/>
              <w:bottom w:type="dxa" w:w="60"/>
              <w:right w:type="dxa" w:w="90"/>
            </w:tcMar>
          </w:tcPr>
          <w:p>
            <w:pPr>
              <w:spacing w:after="0" w:line="240"/>
            </w:pPr>
            <w:r>
              <w:rPr>
                <w:sz w:val="17"/>
                <w:szCs w:val="17"/>
              </w:rPr>
              <w:t xml:space="preserve">All references</w:t>
            </w:r>
          </w:p>
        </w:tc>
        <w:tc>
          <w:tcPr>
            <w:tcW w:type="dxa" w:w="1517"/>
            <w:tcMar>
              <w:top w:type="dxa" w:w="60"/>
              <w:left w:type="dxa" w:w="90"/>
              <w:bottom w:type="dxa" w:w="60"/>
              <w:right w:type="dxa" w:w="90"/>
            </w:tcMar>
          </w:tcPr>
          <w:p>
            <w:pPr>
              <w:spacing w:after="0" w:line="240"/>
            </w:pPr>
            <w:r>
              <w:rPr>
                <w:sz w:val="17"/>
                <w:szCs w:val="17"/>
              </w:rPr>
              <w:t xml:space="preserve">ADA risk, mobile usability</w:t>
            </w:r>
          </w:p>
        </w:tc>
      </w:tr>
      <w:tr>
        <w:trPr>
          <w:cantSplit/>
          <w:tblHeader w:val="false"/>
        </w:trPr>
        <w:tc>
          <w:tcPr>
            <w:tcW w:type="dxa" w:w="3495"/>
            <w:tcMar>
              <w:top w:type="dxa" w:w="60"/>
              <w:left w:type="dxa" w:w="90"/>
              <w:bottom w:type="dxa" w:w="60"/>
              <w:right w:type="dxa" w:w="90"/>
            </w:tcMar>
          </w:tcPr>
          <w:p>
            <w:pPr>
              <w:spacing w:after="0" w:line="240"/>
            </w:pPr>
            <w:r>
              <w:rPr>
                <w:sz w:val="17"/>
                <w:szCs w:val="17"/>
              </w:rPr>
              <w:t xml:space="preserve">Fix copy defects: PDP pricing sentence, truncated descriptions, "engagament", lowercase "heart", "Consumer Leads" title.</w:t>
            </w:r>
          </w:p>
        </w:tc>
        <w:tc>
          <w:tcPr>
            <w:tcW w:type="dxa" w:w="466"/>
            <w:tcMar>
              <w:top w:type="dxa" w:w="60"/>
              <w:left w:type="dxa" w:w="90"/>
              <w:bottom w:type="dxa" w:w="60"/>
              <w:right w:type="dxa" w:w="90"/>
            </w:tcMar>
          </w:tcPr>
          <w:p>
            <w:pPr>
              <w:spacing w:after="0" w:line="240"/>
            </w:pPr>
            <w:r>
              <w:rPr>
                <w:sz w:val="17"/>
                <w:szCs w:val="17"/>
              </w:rPr>
              <w:t xml:space="preserve">High</w:t>
            </w:r>
          </w:p>
        </w:tc>
        <w:tc>
          <w:tcPr>
            <w:tcW w:type="dxa" w:w="466"/>
            <w:tcMar>
              <w:top w:type="dxa" w:w="60"/>
              <w:left w:type="dxa" w:w="90"/>
              <w:bottom w:type="dxa" w:w="60"/>
              <w:right w:type="dxa" w:w="90"/>
            </w:tcMar>
          </w:tcPr>
          <w:p>
            <w:pPr>
              <w:spacing w:after="0" w:line="240"/>
            </w:pPr>
            <w:r>
              <w:rPr>
                <w:sz w:val="17"/>
                <w:szCs w:val="17"/>
              </w:rPr>
              <w:t xml:space="preserve">Low</w:t>
            </w:r>
          </w:p>
        </w:tc>
        <w:tc>
          <w:tcPr>
            <w:tcW w:type="dxa" w:w="3088"/>
            <w:tcMar>
              <w:top w:type="dxa" w:w="60"/>
              <w:left w:type="dxa" w:w="90"/>
              <w:bottom w:type="dxa" w:w="60"/>
              <w:right w:type="dxa" w:w="90"/>
            </w:tcMar>
          </w:tcPr>
          <w:p>
            <w:pPr>
              <w:spacing w:after="0" w:line="240"/>
            </w:pPr>
            <w:r>
              <w:rPr>
                <w:sz w:val="17"/>
                <w:szCs w:val="17"/>
              </w:rPr>
              <w:t xml:space="preserve">Errors at decision points contradict the craft claim.</w:t>
            </w:r>
          </w:p>
        </w:tc>
        <w:tc>
          <w:tcPr>
            <w:tcW w:type="dxa" w:w="1048"/>
            <w:tcMar>
              <w:top w:type="dxa" w:w="60"/>
              <w:left w:type="dxa" w:w="90"/>
              <w:bottom w:type="dxa" w:w="60"/>
              <w:right w:type="dxa" w:w="90"/>
            </w:tcMar>
          </w:tcPr>
          <w:p>
            <w:pPr>
              <w:spacing w:after="0" w:line="240"/>
            </w:pPr>
            <w:r>
              <w:rPr>
                <w:sz w:val="17"/>
                <w:szCs w:val="17"/>
              </w:rPr>
              <w:t xml:space="preserve">—</w:t>
            </w:r>
          </w:p>
        </w:tc>
        <w:tc>
          <w:tcPr>
            <w:tcW w:type="dxa" w:w="1517"/>
            <w:tcMar>
              <w:top w:type="dxa" w:w="60"/>
              <w:left w:type="dxa" w:w="90"/>
              <w:bottom w:type="dxa" w:w="60"/>
              <w:right w:type="dxa" w:w="90"/>
            </w:tcMar>
          </w:tcPr>
          <w:p>
            <w:pPr>
              <w:spacing w:after="0" w:line="240"/>
            </w:pPr>
            <w:r>
              <w:rPr>
                <w:sz w:val="17"/>
                <w:szCs w:val="17"/>
              </w:rPr>
              <w:t xml:space="preserve">Credibility</w:t>
            </w:r>
          </w:p>
        </w:tc>
      </w:tr>
      <w:tr>
        <w:trPr>
          <w:cantSplit/>
          <w:tblHeader w:val="false"/>
        </w:trPr>
        <w:tc>
          <w:tcPr>
            <w:tcW w:type="dxa" w:w="3495"/>
            <w:tcMar>
              <w:top w:type="dxa" w:w="60"/>
              <w:left w:type="dxa" w:w="90"/>
              <w:bottom w:type="dxa" w:w="60"/>
              <w:right w:type="dxa" w:w="90"/>
            </w:tcMar>
          </w:tcPr>
          <w:p>
            <w:pPr>
              <w:spacing w:after="0" w:line="240"/>
            </w:pPr>
            <w:r>
              <w:rPr>
                <w:sz w:val="17"/>
                <w:szCs w:val="17"/>
              </w:rPr>
              <w:t xml:space="preserve">Consolidate duplicate filter values; fill price-range gaps; remove internal sort attributes.</w:t>
            </w:r>
          </w:p>
        </w:tc>
        <w:tc>
          <w:tcPr>
            <w:tcW w:type="dxa" w:w="466"/>
            <w:tcMar>
              <w:top w:type="dxa" w:w="60"/>
              <w:left w:type="dxa" w:w="90"/>
              <w:bottom w:type="dxa" w:w="60"/>
              <w:right w:type="dxa" w:w="90"/>
            </w:tcMar>
          </w:tcPr>
          <w:p>
            <w:pPr>
              <w:spacing w:after="0" w:line="240"/>
            </w:pPr>
            <w:r>
              <w:rPr>
                <w:sz w:val="17"/>
                <w:szCs w:val="17"/>
              </w:rPr>
              <w:t xml:space="preserve">High</w:t>
            </w:r>
          </w:p>
        </w:tc>
        <w:tc>
          <w:tcPr>
            <w:tcW w:type="dxa" w:w="466"/>
            <w:tcMar>
              <w:top w:type="dxa" w:w="60"/>
              <w:left w:type="dxa" w:w="90"/>
              <w:bottom w:type="dxa" w:w="60"/>
              <w:right w:type="dxa" w:w="90"/>
            </w:tcMar>
          </w:tcPr>
          <w:p>
            <w:pPr>
              <w:spacing w:after="0" w:line="240"/>
            </w:pPr>
            <w:r>
              <w:rPr>
                <w:sz w:val="17"/>
                <w:szCs w:val="17"/>
              </w:rPr>
              <w:t xml:space="preserve">Low</w:t>
            </w:r>
          </w:p>
        </w:tc>
        <w:tc>
          <w:tcPr>
            <w:tcW w:type="dxa" w:w="3088"/>
            <w:tcMar>
              <w:top w:type="dxa" w:w="60"/>
              <w:left w:type="dxa" w:w="90"/>
              <w:bottom w:type="dxa" w:w="60"/>
              <w:right w:type="dxa" w:w="90"/>
            </w:tcMar>
          </w:tcPr>
          <w:p>
            <w:pPr>
              <w:spacing w:after="0" w:line="240"/>
            </w:pPr>
            <w:r>
              <w:rPr>
                <w:sz w:val="17"/>
                <w:szCs w:val="17"/>
              </w:rPr>
              <w:t xml:space="preserve">Split results and exposed internals.</w:t>
            </w:r>
          </w:p>
        </w:tc>
        <w:tc>
          <w:tcPr>
            <w:tcW w:type="dxa" w:w="1048"/>
            <w:tcMar>
              <w:top w:type="dxa" w:w="60"/>
              <w:left w:type="dxa" w:w="90"/>
              <w:bottom w:type="dxa" w:w="60"/>
              <w:right w:type="dxa" w:w="90"/>
            </w:tcMar>
          </w:tcPr>
          <w:p>
            <w:pPr>
              <w:spacing w:after="0" w:line="240"/>
            </w:pPr>
            <w:r>
              <w:rPr>
                <w:sz w:val="17"/>
                <w:szCs w:val="17"/>
              </w:rPr>
              <w:t xml:space="preserve">Blue Nile, Gabriel</w:t>
            </w:r>
          </w:p>
        </w:tc>
        <w:tc>
          <w:tcPr>
            <w:tcW w:type="dxa" w:w="1517"/>
            <w:tcMar>
              <w:top w:type="dxa" w:w="60"/>
              <w:left w:type="dxa" w:w="90"/>
              <w:bottom w:type="dxa" w:w="60"/>
              <w:right w:type="dxa" w:w="90"/>
            </w:tcMar>
          </w:tcPr>
          <w:p>
            <w:pPr>
              <w:spacing w:after="0" w:line="240"/>
            </w:pPr>
            <w:r>
              <w:rPr>
                <w:sz w:val="17"/>
                <w:szCs w:val="17"/>
              </w:rPr>
              <w:t xml:space="preserve">Discovery</w:t>
            </w:r>
          </w:p>
        </w:tc>
      </w:tr>
      <w:tr>
        <w:trPr>
          <w:cantSplit/>
          <w:tblHeader w:val="false"/>
        </w:trPr>
        <w:tc>
          <w:tcPr>
            <w:tcW w:type="dxa" w:w="3495"/>
            <w:tcMar>
              <w:top w:type="dxa" w:w="60"/>
              <w:left w:type="dxa" w:w="90"/>
              <w:bottom w:type="dxa" w:w="60"/>
              <w:right w:type="dxa" w:w="90"/>
            </w:tcMar>
          </w:tcPr>
          <w:p>
            <w:pPr>
              <w:spacing w:after="0" w:line="240"/>
            </w:pPr>
            <w:r>
              <w:rPr>
                <w:sz w:val="17"/>
                <w:szCs w:val="17"/>
              </w:rPr>
              <w:t xml:space="preserve">Fix catalog data: cards missing image/name; mis-categorised band in engagement grid.</w:t>
            </w:r>
          </w:p>
        </w:tc>
        <w:tc>
          <w:tcPr>
            <w:tcW w:type="dxa" w:w="466"/>
            <w:tcMar>
              <w:top w:type="dxa" w:w="60"/>
              <w:left w:type="dxa" w:w="90"/>
              <w:bottom w:type="dxa" w:w="60"/>
              <w:right w:type="dxa" w:w="90"/>
            </w:tcMar>
          </w:tcPr>
          <w:p>
            <w:pPr>
              <w:spacing w:after="0" w:line="240"/>
            </w:pPr>
            <w:r>
              <w:rPr>
                <w:sz w:val="17"/>
                <w:szCs w:val="17"/>
              </w:rPr>
              <w:t xml:space="preserve">High</w:t>
            </w:r>
          </w:p>
        </w:tc>
        <w:tc>
          <w:tcPr>
            <w:tcW w:type="dxa" w:w="466"/>
            <w:tcMar>
              <w:top w:type="dxa" w:w="60"/>
              <w:left w:type="dxa" w:w="90"/>
              <w:bottom w:type="dxa" w:w="60"/>
              <w:right w:type="dxa" w:w="90"/>
            </w:tcMar>
          </w:tcPr>
          <w:p>
            <w:pPr>
              <w:spacing w:after="0" w:line="240"/>
            </w:pPr>
            <w:r>
              <w:rPr>
                <w:sz w:val="17"/>
                <w:szCs w:val="17"/>
              </w:rPr>
              <w:t xml:space="preserve">Low</w:t>
            </w:r>
          </w:p>
        </w:tc>
        <w:tc>
          <w:tcPr>
            <w:tcW w:type="dxa" w:w="3088"/>
            <w:tcMar>
              <w:top w:type="dxa" w:w="60"/>
              <w:left w:type="dxa" w:w="90"/>
              <w:bottom w:type="dxa" w:w="60"/>
              <w:right w:type="dxa" w:w="90"/>
            </w:tcMar>
          </w:tcPr>
          <w:p>
            <w:pPr>
              <w:spacing w:after="0" w:line="240"/>
            </w:pPr>
            <w:r>
              <w:rPr>
                <w:sz w:val="17"/>
                <w:szCs w:val="17"/>
              </w:rPr>
              <w:t xml:space="preserve">Broken cards in a luxury grid.</w:t>
            </w:r>
          </w:p>
        </w:tc>
        <w:tc>
          <w:tcPr>
            <w:tcW w:type="dxa" w:w="1048"/>
            <w:tcMar>
              <w:top w:type="dxa" w:w="60"/>
              <w:left w:type="dxa" w:w="90"/>
              <w:bottom w:type="dxa" w:w="60"/>
              <w:right w:type="dxa" w:w="90"/>
            </w:tcMar>
          </w:tcPr>
          <w:p>
            <w:pPr>
              <w:spacing w:after="0" w:line="240"/>
            </w:pPr>
            <w:r>
              <w:rPr>
                <w:sz w:val="17"/>
                <w:szCs w:val="17"/>
              </w:rPr>
              <w:t xml:space="preserve">—</w:t>
            </w:r>
          </w:p>
        </w:tc>
        <w:tc>
          <w:tcPr>
            <w:tcW w:type="dxa" w:w="1517"/>
            <w:tcMar>
              <w:top w:type="dxa" w:w="60"/>
              <w:left w:type="dxa" w:w="90"/>
              <w:bottom w:type="dxa" w:w="60"/>
              <w:right w:type="dxa" w:w="90"/>
            </w:tcMar>
          </w:tcPr>
          <w:p>
            <w:pPr>
              <w:spacing w:after="0" w:line="240"/>
            </w:pPr>
            <w:r>
              <w:rPr>
                <w:sz w:val="17"/>
                <w:szCs w:val="17"/>
              </w:rPr>
              <w:t xml:space="preserve">Credibility</w:t>
            </w:r>
          </w:p>
        </w:tc>
      </w:tr>
      <w:tr>
        <w:trPr>
          <w:cantSplit/>
          <w:tblHeader w:val="false"/>
        </w:trPr>
        <w:tc>
          <w:tcPr>
            <w:tcW w:type="dxa" w:w="3495"/>
            <w:tcMar>
              <w:top w:type="dxa" w:w="60"/>
              <w:left w:type="dxa" w:w="90"/>
              <w:bottom w:type="dxa" w:w="60"/>
              <w:right w:type="dxa" w:w="90"/>
            </w:tcMar>
          </w:tcPr>
          <w:p>
            <w:pPr>
              <w:spacing w:after="0" w:line="240"/>
            </w:pPr>
            <w:r>
              <w:rPr>
                <w:sz w:val="17"/>
                <w:szCs w:val="17"/>
              </w:rPr>
              <w:t xml:space="preserve">Replace </w:t>
            </w:r>
            <w:r>
              <w:rPr>
                <w:rFonts w:ascii="Consolas" w:cs="Consolas" w:eastAsia="Consolas" w:hAnsi="Consolas"/>
                <w:sz w:val="17"/>
                <w:szCs w:val="17"/>
                <w:shd w:fill="F1EEE8" w:color="auto" w:val="clear"/>
              </w:rPr>
              <w:t xml:space="preserve">javascript:;</w:t>
            </w:r>
            <w:r>
              <w:rPr>
                <w:sz w:val="17"/>
                <w:szCs w:val="17"/>
              </w:rPr>
              <w:t xml:space="preserve"> triggers with buttons; label all form fields.</w:t>
            </w:r>
          </w:p>
        </w:tc>
        <w:tc>
          <w:tcPr>
            <w:tcW w:type="dxa" w:w="466"/>
            <w:tcMar>
              <w:top w:type="dxa" w:w="60"/>
              <w:left w:type="dxa" w:w="90"/>
              <w:bottom w:type="dxa" w:w="60"/>
              <w:right w:type="dxa" w:w="90"/>
            </w:tcMar>
          </w:tcPr>
          <w:p>
            <w:pPr>
              <w:spacing w:after="0" w:line="240"/>
            </w:pPr>
            <w:r>
              <w:rPr>
                <w:sz w:val="17"/>
                <w:szCs w:val="17"/>
              </w:rPr>
              <w:t xml:space="preserve">High</w:t>
            </w:r>
          </w:p>
        </w:tc>
        <w:tc>
          <w:tcPr>
            <w:tcW w:type="dxa" w:w="466"/>
            <w:tcMar>
              <w:top w:type="dxa" w:w="60"/>
              <w:left w:type="dxa" w:w="90"/>
              <w:bottom w:type="dxa" w:w="60"/>
              <w:right w:type="dxa" w:w="90"/>
            </w:tcMar>
          </w:tcPr>
          <w:p>
            <w:pPr>
              <w:spacing w:after="0" w:line="240"/>
            </w:pPr>
            <w:r>
              <w:rPr>
                <w:sz w:val="17"/>
                <w:szCs w:val="17"/>
              </w:rPr>
              <w:t xml:space="preserve">Low</w:t>
            </w:r>
          </w:p>
        </w:tc>
        <w:tc>
          <w:tcPr>
            <w:tcW w:type="dxa" w:w="3088"/>
            <w:tcMar>
              <w:top w:type="dxa" w:w="60"/>
              <w:left w:type="dxa" w:w="90"/>
              <w:bottom w:type="dxa" w:w="60"/>
              <w:right w:type="dxa" w:w="90"/>
            </w:tcMar>
          </w:tcPr>
          <w:p>
            <w:pPr>
              <w:spacing w:after="0" w:line="240"/>
            </w:pPr>
            <w:r>
              <w:rPr>
                <w:sz w:val="17"/>
                <w:szCs w:val="17"/>
              </w:rPr>
              <w:t xml:space="preserve">Keyboard and screen-reader access.</w:t>
            </w:r>
          </w:p>
        </w:tc>
        <w:tc>
          <w:tcPr>
            <w:tcW w:type="dxa" w:w="1048"/>
            <w:tcMar>
              <w:top w:type="dxa" w:w="60"/>
              <w:left w:type="dxa" w:w="90"/>
              <w:bottom w:type="dxa" w:w="60"/>
              <w:right w:type="dxa" w:w="90"/>
            </w:tcMar>
          </w:tcPr>
          <w:p>
            <w:pPr>
              <w:spacing w:after="0" w:line="240"/>
            </w:pPr>
            <w:r>
              <w:rPr>
                <w:sz w:val="17"/>
                <w:szCs w:val="17"/>
              </w:rPr>
              <w:t xml:space="preserve">—</w:t>
            </w:r>
          </w:p>
        </w:tc>
        <w:tc>
          <w:tcPr>
            <w:tcW w:type="dxa" w:w="1517"/>
            <w:tcMar>
              <w:top w:type="dxa" w:w="60"/>
              <w:left w:type="dxa" w:w="90"/>
              <w:bottom w:type="dxa" w:w="60"/>
              <w:right w:type="dxa" w:w="90"/>
            </w:tcMar>
          </w:tcPr>
          <w:p>
            <w:pPr>
              <w:spacing w:after="0" w:line="240"/>
            </w:pPr>
            <w:r>
              <w:rPr>
                <w:sz w:val="17"/>
                <w:szCs w:val="17"/>
              </w:rPr>
              <w:t xml:space="preserve">ADA risk</w:t>
            </w:r>
          </w:p>
        </w:tc>
      </w:tr>
      <w:tr>
        <w:trPr>
          <w:cantSplit/>
          <w:tblHeader w:val="false"/>
        </w:trPr>
        <w:tc>
          <w:tcPr>
            <w:tcW w:type="dxa" w:w="3495"/>
            <w:tcMar>
              <w:top w:type="dxa" w:w="60"/>
              <w:left w:type="dxa" w:w="90"/>
              <w:bottom w:type="dxa" w:w="60"/>
              <w:right w:type="dxa" w:w="90"/>
            </w:tcMar>
          </w:tcPr>
          <w:p>
            <w:pPr>
              <w:spacing w:after="0" w:line="240"/>
            </w:pPr>
            <w:r>
              <w:rPr>
                <w:sz w:val="17"/>
                <w:szCs w:val="17"/>
              </w:rPr>
              <w:t xml:space="preserve">Real </w:t>
            </w:r>
            <w:r>
              <w:rPr>
                <w:rFonts w:ascii="Consolas" w:cs="Consolas" w:eastAsia="Consolas" w:hAnsi="Consolas"/>
                <w:sz w:val="17"/>
                <w:szCs w:val="17"/>
                <w:shd w:fill="F1EEE8" w:color="auto" w:val="clear"/>
              </w:rPr>
              <w:t xml:space="preserve">og:image</w:t>
            </w:r>
            <w:r>
              <w:rPr>
                <w:sz w:val="17"/>
                <w:szCs w:val="17"/>
              </w:rPr>
              <w:t xml:space="preserve">; remove placeholder </w:t>
            </w:r>
            <w:r>
              <w:rPr>
                <w:rFonts w:ascii="Consolas" w:cs="Consolas" w:eastAsia="Consolas" w:hAnsi="Consolas"/>
                <w:sz w:val="17"/>
                <w:szCs w:val="17"/>
                <w:shd w:fill="F1EEE8" w:color="auto" w:val="clear"/>
              </w:rPr>
              <w:t xml:space="preserve">product:price:amount</w:t>
            </w:r>
            <w:r>
              <w:rPr>
                <w:sz w:val="17"/>
                <w:szCs w:val="17"/>
              </w:rPr>
              <w:t xml:space="preserve">.</w:t>
            </w:r>
          </w:p>
        </w:tc>
        <w:tc>
          <w:tcPr>
            <w:tcW w:type="dxa" w:w="466"/>
            <w:tcMar>
              <w:top w:type="dxa" w:w="60"/>
              <w:left w:type="dxa" w:w="90"/>
              <w:bottom w:type="dxa" w:w="60"/>
              <w:right w:type="dxa" w:w="90"/>
            </w:tcMar>
          </w:tcPr>
          <w:p>
            <w:pPr>
              <w:spacing w:after="0" w:line="240"/>
            </w:pPr>
            <w:r>
              <w:rPr>
                <w:sz w:val="17"/>
                <w:szCs w:val="17"/>
              </w:rPr>
              <w:t xml:space="preserve">Medium</w:t>
            </w:r>
          </w:p>
        </w:tc>
        <w:tc>
          <w:tcPr>
            <w:tcW w:type="dxa" w:w="466"/>
            <w:tcMar>
              <w:top w:type="dxa" w:w="60"/>
              <w:left w:type="dxa" w:w="90"/>
              <w:bottom w:type="dxa" w:w="60"/>
              <w:right w:type="dxa" w:w="90"/>
            </w:tcMar>
          </w:tcPr>
          <w:p>
            <w:pPr>
              <w:spacing w:after="0" w:line="240"/>
            </w:pPr>
            <w:r>
              <w:rPr>
                <w:sz w:val="17"/>
                <w:szCs w:val="17"/>
              </w:rPr>
              <w:t xml:space="preserve">Trivial</w:t>
            </w:r>
          </w:p>
        </w:tc>
        <w:tc>
          <w:tcPr>
            <w:tcW w:type="dxa" w:w="3088"/>
            <w:tcMar>
              <w:top w:type="dxa" w:w="60"/>
              <w:left w:type="dxa" w:w="90"/>
              <w:bottom w:type="dxa" w:w="60"/>
              <w:right w:type="dxa" w:w="90"/>
            </w:tcMar>
          </w:tcPr>
          <w:p>
            <w:pPr>
              <w:spacing w:after="0" w:line="240"/>
            </w:pPr>
            <w:r>
              <w:rPr>
                <w:sz w:val="17"/>
                <w:szCs w:val="17"/>
              </w:rPr>
              <w:t xml:space="preserve">Broken shares; false price signal to crawlers.</w:t>
            </w:r>
          </w:p>
        </w:tc>
        <w:tc>
          <w:tcPr>
            <w:tcW w:type="dxa" w:w="1048"/>
            <w:tcMar>
              <w:top w:type="dxa" w:w="60"/>
              <w:left w:type="dxa" w:w="90"/>
              <w:bottom w:type="dxa" w:w="60"/>
              <w:right w:type="dxa" w:w="90"/>
            </w:tcMar>
          </w:tcPr>
          <w:p>
            <w:pPr>
              <w:spacing w:after="0" w:line="240"/>
            </w:pPr>
            <w:r>
              <w:rPr>
                <w:sz w:val="17"/>
                <w:szCs w:val="17"/>
              </w:rPr>
              <w:t xml:space="preserve">—</w:t>
            </w:r>
          </w:p>
        </w:tc>
        <w:tc>
          <w:tcPr>
            <w:tcW w:type="dxa" w:w="1517"/>
            <w:tcMar>
              <w:top w:type="dxa" w:w="60"/>
              <w:left w:type="dxa" w:w="90"/>
              <w:bottom w:type="dxa" w:w="60"/>
              <w:right w:type="dxa" w:w="90"/>
            </w:tcMar>
          </w:tcPr>
          <w:p>
            <w:pPr>
              <w:spacing w:after="0" w:line="240"/>
            </w:pPr>
            <w:r>
              <w:rPr>
                <w:sz w:val="17"/>
                <w:szCs w:val="17"/>
              </w:rPr>
              <w:t xml:space="preserve">SEO/social</w:t>
            </w:r>
          </w:p>
        </w:tc>
      </w:tr>
    </w:tbl>
    <w:p>
      <w:pPr>
        <w:spacing w:after="120"/>
      </w:pPr>
    </w:p>
    <w:p>
      <w:pPr>
        <w:pStyle w:val="Heading3"/>
        <w:spacing w:after="120" w:before="240"/>
      </w:pPr>
      <w:r>
        <w:t xml:space="preserve">P1 — High impact (the redesign core)</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3286"/>
        <w:gridCol w:w="493"/>
        <w:gridCol w:w="1040"/>
        <w:gridCol w:w="2574"/>
        <w:gridCol w:w="1424"/>
        <w:gridCol w:w="1263"/>
      </w:tblGrid>
      <w:tr>
        <w:trPr>
          <w:cantSplit/>
          <w:tblHeader/>
        </w:trPr>
        <w:tc>
          <w:tcPr>
            <w:tcW w:type="dxa" w:w="3286"/>
            <w:shd w:fill="F7F4EF" w:color="auto" w:val="clear"/>
            <w:tcMar>
              <w:top w:type="dxa" w:w="60"/>
              <w:left w:type="dxa" w:w="90"/>
              <w:bottom w:type="dxa" w:w="60"/>
              <w:right w:type="dxa" w:w="90"/>
            </w:tcMar>
          </w:tcPr>
          <w:p>
            <w:pPr>
              <w:spacing w:after="0" w:line="240"/>
            </w:pPr>
            <w:r>
              <w:rPr>
                <w:b/>
                <w:bCs/>
                <w:sz w:val="17"/>
                <w:szCs w:val="17"/>
              </w:rPr>
              <w:t xml:space="preserve">Recommendation</w:t>
            </w:r>
          </w:p>
        </w:tc>
        <w:tc>
          <w:tcPr>
            <w:tcW w:type="dxa" w:w="493"/>
            <w:shd w:fill="F7F4EF" w:color="auto" w:val="clear"/>
            <w:tcMar>
              <w:top w:type="dxa" w:w="60"/>
              <w:left w:type="dxa" w:w="90"/>
              <w:bottom w:type="dxa" w:w="60"/>
              <w:right w:type="dxa" w:w="90"/>
            </w:tcMar>
          </w:tcPr>
          <w:p>
            <w:pPr>
              <w:spacing w:after="0" w:line="240"/>
            </w:pPr>
            <w:r>
              <w:rPr>
                <w:b/>
                <w:bCs/>
                <w:sz w:val="17"/>
                <w:szCs w:val="17"/>
              </w:rPr>
              <w:t xml:space="preserve">Impact</w:t>
            </w:r>
          </w:p>
        </w:tc>
        <w:tc>
          <w:tcPr>
            <w:tcW w:type="dxa" w:w="1040"/>
            <w:shd w:fill="F7F4EF" w:color="auto" w:val="clear"/>
            <w:tcMar>
              <w:top w:type="dxa" w:w="60"/>
              <w:left w:type="dxa" w:w="90"/>
              <w:bottom w:type="dxa" w:w="60"/>
              <w:right w:type="dxa" w:w="90"/>
            </w:tcMar>
          </w:tcPr>
          <w:p>
            <w:pPr>
              <w:spacing w:after="0" w:line="240"/>
            </w:pPr>
            <w:r>
              <w:rPr>
                <w:b/>
                <w:bCs/>
                <w:sz w:val="17"/>
                <w:szCs w:val="17"/>
              </w:rPr>
              <w:t xml:space="preserve">Effort</w:t>
            </w:r>
          </w:p>
        </w:tc>
        <w:tc>
          <w:tcPr>
            <w:tcW w:type="dxa" w:w="2574"/>
            <w:shd w:fill="F7F4EF" w:color="auto" w:val="clear"/>
            <w:tcMar>
              <w:top w:type="dxa" w:w="60"/>
              <w:left w:type="dxa" w:w="90"/>
              <w:bottom w:type="dxa" w:w="60"/>
              <w:right w:type="dxa" w:w="90"/>
            </w:tcMar>
          </w:tcPr>
          <w:p>
            <w:pPr>
              <w:spacing w:after="0" w:line="240"/>
            </w:pPr>
            <w:r>
              <w:rPr>
                <w:b/>
                <w:bCs/>
                <w:sz w:val="17"/>
                <w:szCs w:val="17"/>
              </w:rPr>
              <w:t xml:space="preserve">Reason</w:t>
            </w:r>
          </w:p>
        </w:tc>
        <w:tc>
          <w:tcPr>
            <w:tcW w:type="dxa" w:w="1424"/>
            <w:shd w:fill="F7F4EF" w:color="auto" w:val="clear"/>
            <w:tcMar>
              <w:top w:type="dxa" w:w="60"/>
              <w:left w:type="dxa" w:w="90"/>
              <w:bottom w:type="dxa" w:w="60"/>
              <w:right w:type="dxa" w:w="90"/>
            </w:tcMar>
          </w:tcPr>
          <w:p>
            <w:pPr>
              <w:spacing w:after="0" w:line="240"/>
            </w:pPr>
            <w:r>
              <w:rPr>
                <w:b/>
                <w:bCs/>
                <w:sz w:val="17"/>
                <w:szCs w:val="17"/>
              </w:rPr>
              <w:t xml:space="preserve">Reference</w:t>
            </w:r>
          </w:p>
        </w:tc>
        <w:tc>
          <w:tcPr>
            <w:tcW w:type="dxa" w:w="1263"/>
            <w:shd w:fill="F7F4EF" w:color="auto" w:val="clear"/>
            <w:tcMar>
              <w:top w:type="dxa" w:w="60"/>
              <w:left w:type="dxa" w:w="90"/>
              <w:bottom w:type="dxa" w:w="60"/>
              <w:right w:type="dxa" w:w="90"/>
            </w:tcMar>
          </w:tcPr>
          <w:p>
            <w:pPr>
              <w:spacing w:after="0" w:line="240"/>
            </w:pPr>
            <w:r>
              <w:rPr>
                <w:b/>
                <w:bCs/>
                <w:sz w:val="17"/>
                <w:szCs w:val="17"/>
              </w:rPr>
              <w:t xml:space="preserve">Business objective</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New IA: 5-item nav, Shape/Style/Collection/Metal mega menu, mobile drawer with pinned actions.</w:t>
            </w:r>
          </w:p>
        </w:tc>
        <w:tc>
          <w:tcPr>
            <w:tcW w:type="dxa" w:w="493"/>
            <w:tcMar>
              <w:top w:type="dxa" w:w="60"/>
              <w:left w:type="dxa" w:w="90"/>
              <w:bottom w:type="dxa" w:w="60"/>
              <w:right w:type="dxa" w:w="90"/>
            </w:tcMar>
          </w:tcPr>
          <w:p>
            <w:pPr>
              <w:spacing w:after="0" w:line="240"/>
            </w:pPr>
            <w:r>
              <w:rPr>
                <w:sz w:val="17"/>
                <w:szCs w:val="17"/>
              </w:rPr>
              <w:t xml:space="preserve">Very high</w:t>
            </w:r>
          </w:p>
        </w:tc>
        <w:tc>
          <w:tcPr>
            <w:tcW w:type="dxa" w:w="1040"/>
            <w:tcMar>
              <w:top w:type="dxa" w:w="60"/>
              <w:left w:type="dxa" w:w="90"/>
              <w:bottom w:type="dxa" w:w="60"/>
              <w:right w:type="dxa" w:w="90"/>
            </w:tcMar>
          </w:tcPr>
          <w:p>
            <w:pPr>
              <w:spacing w:after="0" w:line="240"/>
            </w:pPr>
            <w:r>
              <w:rPr>
                <w:sz w:val="17"/>
                <w:szCs w:val="17"/>
              </w:rPr>
              <w:t xml:space="preserve">Medium</w:t>
            </w:r>
          </w:p>
        </w:tc>
        <w:tc>
          <w:tcPr>
            <w:tcW w:type="dxa" w:w="2574"/>
            <w:tcMar>
              <w:top w:type="dxa" w:w="60"/>
              <w:left w:type="dxa" w:w="90"/>
              <w:bottom w:type="dxa" w:w="60"/>
              <w:right w:type="dxa" w:w="90"/>
            </w:tcMar>
          </w:tcPr>
          <w:p>
            <w:pPr>
              <w:spacing w:after="0" w:line="240"/>
            </w:pPr>
            <w:r>
              <w:rPr>
                <w:sz w:val="17"/>
                <w:szCs w:val="17"/>
              </w:rPr>
              <w:t xml:space="preserve">Shape-first discovery; cleaner hierarchy.</w:t>
            </w:r>
          </w:p>
        </w:tc>
        <w:tc>
          <w:tcPr>
            <w:tcW w:type="dxa" w:w="1424"/>
            <w:tcMar>
              <w:top w:type="dxa" w:w="60"/>
              <w:left w:type="dxa" w:w="90"/>
              <w:bottom w:type="dxa" w:w="60"/>
              <w:right w:type="dxa" w:w="90"/>
            </w:tcMar>
          </w:tcPr>
          <w:p>
            <w:pPr>
              <w:spacing w:after="0" w:line="240"/>
            </w:pPr>
            <w:r>
              <w:rPr>
                <w:sz w:val="17"/>
                <w:szCs w:val="17"/>
              </w:rPr>
              <w:t xml:space="preserve">Gabriel, VRAI</w:t>
            </w:r>
          </w:p>
        </w:tc>
        <w:tc>
          <w:tcPr>
            <w:tcW w:type="dxa" w:w="1263"/>
            <w:tcMar>
              <w:top w:type="dxa" w:w="60"/>
              <w:left w:type="dxa" w:w="90"/>
              <w:bottom w:type="dxa" w:w="60"/>
              <w:right w:type="dxa" w:w="90"/>
            </w:tcMar>
          </w:tcPr>
          <w:p>
            <w:pPr>
              <w:spacing w:after="0" w:line="240"/>
            </w:pPr>
            <w:r>
              <w:rPr>
                <w:sz w:val="17"/>
                <w:szCs w:val="17"/>
              </w:rPr>
              <w:t xml:space="preserve">Discovery, SEO</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Homepage rebuild (§7).</w:t>
            </w:r>
          </w:p>
        </w:tc>
        <w:tc>
          <w:tcPr>
            <w:tcW w:type="dxa" w:w="493"/>
            <w:tcMar>
              <w:top w:type="dxa" w:w="60"/>
              <w:left w:type="dxa" w:w="90"/>
              <w:bottom w:type="dxa" w:w="60"/>
              <w:right w:type="dxa" w:w="90"/>
            </w:tcMar>
          </w:tcPr>
          <w:p>
            <w:pPr>
              <w:spacing w:after="0" w:line="240"/>
            </w:pPr>
            <w:r>
              <w:rPr>
                <w:sz w:val="17"/>
                <w:szCs w:val="17"/>
              </w:rPr>
              <w:t xml:space="preserve">Very high</w:t>
            </w:r>
          </w:p>
        </w:tc>
        <w:tc>
          <w:tcPr>
            <w:tcW w:type="dxa" w:w="1040"/>
            <w:tcMar>
              <w:top w:type="dxa" w:w="60"/>
              <w:left w:type="dxa" w:w="90"/>
              <w:bottom w:type="dxa" w:w="60"/>
              <w:right w:type="dxa" w:w="90"/>
            </w:tcMar>
          </w:tcPr>
          <w:p>
            <w:pPr>
              <w:spacing w:after="0" w:line="240"/>
            </w:pPr>
            <w:r>
              <w:rPr>
                <w:sz w:val="17"/>
                <w:szCs w:val="17"/>
              </w:rPr>
              <w:t xml:space="preserve">Medium</w:t>
            </w:r>
          </w:p>
        </w:tc>
        <w:tc>
          <w:tcPr>
            <w:tcW w:type="dxa" w:w="2574"/>
            <w:tcMar>
              <w:top w:type="dxa" w:w="60"/>
              <w:left w:type="dxa" w:w="90"/>
              <w:bottom w:type="dxa" w:w="60"/>
              <w:right w:type="dxa" w:w="90"/>
            </w:tcMar>
          </w:tcPr>
          <w:p>
            <w:pPr>
              <w:spacing w:after="0" w:line="240"/>
            </w:pPr>
            <w:r>
              <w:rPr>
                <w:sz w:val="17"/>
                <w:szCs w:val="17"/>
              </w:rPr>
              <w:t xml:space="preserve">Shopping entry points + re-sequenced story.</w:t>
            </w:r>
          </w:p>
        </w:tc>
        <w:tc>
          <w:tcPr>
            <w:tcW w:type="dxa" w:w="1424"/>
            <w:tcMar>
              <w:top w:type="dxa" w:w="60"/>
              <w:left w:type="dxa" w:w="90"/>
              <w:bottom w:type="dxa" w:w="60"/>
              <w:right w:type="dxa" w:w="90"/>
            </w:tcMar>
          </w:tcPr>
          <w:p>
            <w:pPr>
              <w:spacing w:after="0" w:line="240"/>
            </w:pPr>
            <w:r>
              <w:rPr>
                <w:sz w:val="17"/>
                <w:szCs w:val="17"/>
              </w:rPr>
              <w:t xml:space="preserve">Tacori, Gabriel, Michael M</w:t>
            </w:r>
          </w:p>
        </w:tc>
        <w:tc>
          <w:tcPr>
            <w:tcW w:type="dxa" w:w="1263"/>
            <w:tcMar>
              <w:top w:type="dxa" w:w="60"/>
              <w:left w:type="dxa" w:w="90"/>
              <w:bottom w:type="dxa" w:w="60"/>
              <w:right w:type="dxa" w:w="90"/>
            </w:tcMar>
          </w:tcPr>
          <w:p>
            <w:pPr>
              <w:spacing w:after="0" w:line="240"/>
            </w:pPr>
            <w:r>
              <w:rPr>
                <w:sz w:val="17"/>
                <w:szCs w:val="17"/>
              </w:rPr>
              <w:t xml:space="preserve">Engagement, PLP entries</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PLP + card redesign with price framing, wishlist, shape availability, hover image, sticky filters (§9).</w:t>
            </w:r>
          </w:p>
        </w:tc>
        <w:tc>
          <w:tcPr>
            <w:tcW w:type="dxa" w:w="493"/>
            <w:tcMar>
              <w:top w:type="dxa" w:w="60"/>
              <w:left w:type="dxa" w:w="90"/>
              <w:bottom w:type="dxa" w:w="60"/>
              <w:right w:type="dxa" w:w="90"/>
            </w:tcMar>
          </w:tcPr>
          <w:p>
            <w:pPr>
              <w:spacing w:after="0" w:line="240"/>
            </w:pPr>
            <w:r>
              <w:rPr>
                <w:sz w:val="17"/>
                <w:szCs w:val="17"/>
              </w:rPr>
              <w:t xml:space="preserve">Very high</w:t>
            </w:r>
          </w:p>
        </w:tc>
        <w:tc>
          <w:tcPr>
            <w:tcW w:type="dxa" w:w="1040"/>
            <w:tcMar>
              <w:top w:type="dxa" w:w="60"/>
              <w:left w:type="dxa" w:w="90"/>
              <w:bottom w:type="dxa" w:w="60"/>
              <w:right w:type="dxa" w:w="90"/>
            </w:tcMar>
          </w:tcPr>
          <w:p>
            <w:pPr>
              <w:spacing w:after="0" w:line="240"/>
            </w:pPr>
            <w:r>
              <w:rPr>
                <w:sz w:val="17"/>
                <w:szCs w:val="17"/>
              </w:rPr>
              <w:t xml:space="preserve">Medium</w:t>
            </w:r>
          </w:p>
        </w:tc>
        <w:tc>
          <w:tcPr>
            <w:tcW w:type="dxa" w:w="2574"/>
            <w:tcMar>
              <w:top w:type="dxa" w:w="60"/>
              <w:left w:type="dxa" w:w="90"/>
              <w:bottom w:type="dxa" w:w="60"/>
              <w:right w:type="dxa" w:w="90"/>
            </w:tcMar>
          </w:tcPr>
          <w:p>
            <w:pPr>
              <w:spacing w:after="0" w:line="240"/>
            </w:pPr>
            <w:r>
              <w:rPr>
                <w:sz w:val="17"/>
                <w:szCs w:val="17"/>
              </w:rPr>
              <w:t xml:space="preserve">Cards carry decisions.</w:t>
            </w:r>
          </w:p>
        </w:tc>
        <w:tc>
          <w:tcPr>
            <w:tcW w:type="dxa" w:w="1424"/>
            <w:tcMar>
              <w:top w:type="dxa" w:w="60"/>
              <w:left w:type="dxa" w:w="90"/>
              <w:bottom w:type="dxa" w:w="60"/>
              <w:right w:type="dxa" w:w="90"/>
            </w:tcMar>
          </w:tcPr>
          <w:p>
            <w:pPr>
              <w:spacing w:after="0" w:line="240"/>
            </w:pPr>
            <w:r>
              <w:rPr>
                <w:sz w:val="17"/>
                <w:szCs w:val="17"/>
              </w:rPr>
              <w:t xml:space="preserve">Gabriel, Tacori</w:t>
            </w:r>
          </w:p>
        </w:tc>
        <w:tc>
          <w:tcPr>
            <w:tcW w:type="dxa" w:w="1263"/>
            <w:tcMar>
              <w:top w:type="dxa" w:w="60"/>
              <w:left w:type="dxa" w:w="90"/>
              <w:bottom w:type="dxa" w:w="60"/>
              <w:right w:type="dxa" w:w="90"/>
            </w:tcMar>
          </w:tcPr>
          <w:p>
            <w:pPr>
              <w:spacing w:after="0" w:line="240"/>
            </w:pPr>
            <w:r>
              <w:rPr>
                <w:sz w:val="17"/>
                <w:szCs w:val="17"/>
              </w:rPr>
              <w:t xml:space="preserve">Consideration</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PDP rebuild with selectors, trust micro-row, accordion details, pairing module, product-aware CTAs (§10).</w:t>
            </w:r>
          </w:p>
        </w:tc>
        <w:tc>
          <w:tcPr>
            <w:tcW w:type="dxa" w:w="493"/>
            <w:tcMar>
              <w:top w:type="dxa" w:w="60"/>
              <w:left w:type="dxa" w:w="90"/>
              <w:bottom w:type="dxa" w:w="60"/>
              <w:right w:type="dxa" w:w="90"/>
            </w:tcMar>
          </w:tcPr>
          <w:p>
            <w:pPr>
              <w:spacing w:after="0" w:line="240"/>
            </w:pPr>
            <w:r>
              <w:rPr>
                <w:sz w:val="17"/>
                <w:szCs w:val="17"/>
              </w:rPr>
              <w:t xml:space="preserve">Very high</w:t>
            </w:r>
          </w:p>
        </w:tc>
        <w:tc>
          <w:tcPr>
            <w:tcW w:type="dxa" w:w="1040"/>
            <w:tcMar>
              <w:top w:type="dxa" w:w="60"/>
              <w:left w:type="dxa" w:w="90"/>
              <w:bottom w:type="dxa" w:w="60"/>
              <w:right w:type="dxa" w:w="90"/>
            </w:tcMar>
          </w:tcPr>
          <w:p>
            <w:pPr>
              <w:spacing w:after="0" w:line="240"/>
            </w:pPr>
            <w:r>
              <w:rPr>
                <w:sz w:val="17"/>
                <w:szCs w:val="17"/>
              </w:rPr>
              <w:t xml:space="preserve">High</w:t>
            </w:r>
          </w:p>
        </w:tc>
        <w:tc>
          <w:tcPr>
            <w:tcW w:type="dxa" w:w="2574"/>
            <w:tcMar>
              <w:top w:type="dxa" w:w="60"/>
              <w:left w:type="dxa" w:w="90"/>
              <w:bottom w:type="dxa" w:w="60"/>
              <w:right w:type="dxa" w:w="90"/>
            </w:tcMar>
          </w:tcPr>
          <w:p>
            <w:pPr>
              <w:spacing w:after="0" w:line="240"/>
            </w:pPr>
            <w:r>
              <w:rPr>
                <w:sz w:val="17"/>
                <w:szCs w:val="17"/>
              </w:rPr>
              <w:t xml:space="preserve">Evaluation without forms.</w:t>
            </w:r>
          </w:p>
        </w:tc>
        <w:tc>
          <w:tcPr>
            <w:tcW w:type="dxa" w:w="1424"/>
            <w:tcMar>
              <w:top w:type="dxa" w:w="60"/>
              <w:left w:type="dxa" w:w="90"/>
              <w:bottom w:type="dxa" w:w="60"/>
              <w:right w:type="dxa" w:w="90"/>
            </w:tcMar>
          </w:tcPr>
          <w:p>
            <w:pPr>
              <w:spacing w:after="0" w:line="240"/>
            </w:pPr>
            <w:r>
              <w:rPr>
                <w:sz w:val="17"/>
                <w:szCs w:val="17"/>
              </w:rPr>
              <w:t xml:space="preserve">Tacori</w:t>
            </w:r>
          </w:p>
        </w:tc>
        <w:tc>
          <w:tcPr>
            <w:tcW w:type="dxa" w:w="1263"/>
            <w:tcMar>
              <w:top w:type="dxa" w:w="60"/>
              <w:left w:type="dxa" w:w="90"/>
              <w:bottom w:type="dxa" w:w="60"/>
              <w:right w:type="dxa" w:w="90"/>
            </w:tcMar>
          </w:tcPr>
          <w:p>
            <w:pPr>
              <w:spacing w:after="0" w:line="240"/>
            </w:pPr>
            <w:r>
              <w:rPr>
                <w:sz w:val="17"/>
                <w:szCs w:val="17"/>
              </w:rPr>
              <w:t xml:space="preserve">Appointment rate</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Product-aware, retailer-selectable, date-aware Book-a-Showing flow.</w:t>
            </w:r>
          </w:p>
        </w:tc>
        <w:tc>
          <w:tcPr>
            <w:tcW w:type="dxa" w:w="493"/>
            <w:tcMar>
              <w:top w:type="dxa" w:w="60"/>
              <w:left w:type="dxa" w:w="90"/>
              <w:bottom w:type="dxa" w:w="60"/>
              <w:right w:type="dxa" w:w="90"/>
            </w:tcMar>
          </w:tcPr>
          <w:p>
            <w:pPr>
              <w:spacing w:after="0" w:line="240"/>
            </w:pPr>
            <w:r>
              <w:rPr>
                <w:sz w:val="17"/>
                <w:szCs w:val="17"/>
              </w:rPr>
              <w:t xml:space="preserve">Very high</w:t>
            </w:r>
          </w:p>
        </w:tc>
        <w:tc>
          <w:tcPr>
            <w:tcW w:type="dxa" w:w="1040"/>
            <w:tcMar>
              <w:top w:type="dxa" w:w="60"/>
              <w:left w:type="dxa" w:w="90"/>
              <w:bottom w:type="dxa" w:w="60"/>
              <w:right w:type="dxa" w:w="90"/>
            </w:tcMar>
          </w:tcPr>
          <w:p>
            <w:pPr>
              <w:spacing w:after="0" w:line="240"/>
            </w:pPr>
            <w:r>
              <w:rPr>
                <w:sz w:val="17"/>
                <w:szCs w:val="17"/>
              </w:rPr>
              <w:t xml:space="preserve">Medium</w:t>
            </w:r>
          </w:p>
        </w:tc>
        <w:tc>
          <w:tcPr>
            <w:tcW w:type="dxa" w:w="2574"/>
            <w:tcMar>
              <w:top w:type="dxa" w:w="60"/>
              <w:left w:type="dxa" w:w="90"/>
              <w:bottom w:type="dxa" w:w="60"/>
              <w:right w:type="dxa" w:w="90"/>
            </w:tcMar>
          </w:tcPr>
          <w:p>
            <w:pPr>
              <w:spacing w:after="0" w:line="240"/>
            </w:pPr>
            <w:r>
              <w:rPr>
                <w:sz w:val="17"/>
                <w:szCs w:val="17"/>
              </w:rPr>
              <w:t xml:space="preserve">Conversion built for the customer, not the CRM.</w:t>
            </w:r>
          </w:p>
        </w:tc>
        <w:tc>
          <w:tcPr>
            <w:tcW w:type="dxa" w:w="1424"/>
            <w:tcMar>
              <w:top w:type="dxa" w:w="60"/>
              <w:left w:type="dxa" w:w="90"/>
              <w:bottom w:type="dxa" w:w="60"/>
              <w:right w:type="dxa" w:w="90"/>
            </w:tcMar>
          </w:tcPr>
          <w:p>
            <w:pPr>
              <w:spacing w:after="0" w:line="240"/>
            </w:pPr>
            <w:r>
              <w:rPr>
                <w:sz w:val="17"/>
                <w:szCs w:val="17"/>
              </w:rPr>
              <w:t xml:space="preserve">Tacori, Gabriel</w:t>
            </w:r>
          </w:p>
        </w:tc>
        <w:tc>
          <w:tcPr>
            <w:tcW w:type="dxa" w:w="1263"/>
            <w:tcMar>
              <w:top w:type="dxa" w:w="60"/>
              <w:left w:type="dxa" w:w="90"/>
              <w:bottom w:type="dxa" w:w="60"/>
              <w:right w:type="dxa" w:w="90"/>
            </w:tcMar>
          </w:tcPr>
          <w:p>
            <w:pPr>
              <w:spacing w:after="0" w:line="240"/>
            </w:pPr>
            <w:r>
              <w:rPr>
                <w:sz w:val="17"/>
                <w:szCs w:val="17"/>
              </w:rPr>
              <w:t xml:space="preserve">Retailer leads</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Wishlist (account-optional) with share and "send to retailer".</w:t>
            </w:r>
          </w:p>
        </w:tc>
        <w:tc>
          <w:tcPr>
            <w:tcW w:type="dxa" w:w="493"/>
            <w:tcMar>
              <w:top w:type="dxa" w:w="60"/>
              <w:left w:type="dxa" w:w="90"/>
              <w:bottom w:type="dxa" w:w="60"/>
              <w:right w:type="dxa" w:w="90"/>
            </w:tcMar>
          </w:tcPr>
          <w:p>
            <w:pPr>
              <w:spacing w:after="0" w:line="240"/>
            </w:pPr>
            <w:r>
              <w:rPr>
                <w:sz w:val="17"/>
                <w:szCs w:val="17"/>
              </w:rPr>
              <w:t xml:space="preserve">High</w:t>
            </w:r>
          </w:p>
        </w:tc>
        <w:tc>
          <w:tcPr>
            <w:tcW w:type="dxa" w:w="1040"/>
            <w:tcMar>
              <w:top w:type="dxa" w:w="60"/>
              <w:left w:type="dxa" w:w="90"/>
              <w:bottom w:type="dxa" w:w="60"/>
              <w:right w:type="dxa" w:w="90"/>
            </w:tcMar>
          </w:tcPr>
          <w:p>
            <w:pPr>
              <w:spacing w:after="0" w:line="240"/>
            </w:pPr>
            <w:r>
              <w:rPr>
                <w:sz w:val="17"/>
                <w:szCs w:val="17"/>
              </w:rPr>
              <w:t xml:space="preserve">Medium</w:t>
            </w:r>
          </w:p>
        </w:tc>
        <w:tc>
          <w:tcPr>
            <w:tcW w:type="dxa" w:w="2574"/>
            <w:tcMar>
              <w:top w:type="dxa" w:w="60"/>
              <w:left w:type="dxa" w:w="90"/>
              <w:bottom w:type="dxa" w:w="60"/>
              <w:right w:type="dxa" w:w="90"/>
            </w:tcMar>
          </w:tcPr>
          <w:p>
            <w:pPr>
              <w:spacing w:after="0" w:line="240"/>
            </w:pPr>
            <w:r>
              <w:rPr>
                <w:sz w:val="17"/>
                <w:szCs w:val="17"/>
              </w:rPr>
              <w:t xml:space="preserve">Multi-session shopping.</w:t>
            </w:r>
          </w:p>
        </w:tc>
        <w:tc>
          <w:tcPr>
            <w:tcW w:type="dxa" w:w="1424"/>
            <w:tcMar>
              <w:top w:type="dxa" w:w="60"/>
              <w:left w:type="dxa" w:w="90"/>
              <w:bottom w:type="dxa" w:w="60"/>
              <w:right w:type="dxa" w:w="90"/>
            </w:tcMar>
          </w:tcPr>
          <w:p>
            <w:pPr>
              <w:spacing w:after="0" w:line="240"/>
            </w:pPr>
            <w:r>
              <w:rPr>
                <w:sz w:val="17"/>
                <w:szCs w:val="17"/>
              </w:rPr>
              <w:t xml:space="preserve">Gabriel</w:t>
            </w:r>
          </w:p>
        </w:tc>
        <w:tc>
          <w:tcPr>
            <w:tcW w:type="dxa" w:w="1263"/>
            <w:tcMar>
              <w:top w:type="dxa" w:w="60"/>
              <w:left w:type="dxa" w:w="90"/>
              <w:bottom w:type="dxa" w:w="60"/>
              <w:right w:type="dxa" w:w="90"/>
            </w:tcMar>
          </w:tcPr>
          <w:p>
            <w:pPr>
              <w:spacing w:after="0" w:line="240"/>
            </w:pPr>
            <w:r>
              <w:rPr>
                <w:sz w:val="17"/>
                <w:szCs w:val="17"/>
              </w:rPr>
              <w:t xml:space="preserve">Return visits</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Price display decision (from-price or tier).</w:t>
            </w:r>
          </w:p>
        </w:tc>
        <w:tc>
          <w:tcPr>
            <w:tcW w:type="dxa" w:w="493"/>
            <w:tcMar>
              <w:top w:type="dxa" w:w="60"/>
              <w:left w:type="dxa" w:w="90"/>
              <w:bottom w:type="dxa" w:w="60"/>
              <w:right w:type="dxa" w:w="90"/>
            </w:tcMar>
          </w:tcPr>
          <w:p>
            <w:pPr>
              <w:spacing w:after="0" w:line="240"/>
            </w:pPr>
            <w:r>
              <w:rPr>
                <w:sz w:val="17"/>
                <w:szCs w:val="17"/>
              </w:rPr>
              <w:t xml:space="preserve">High</w:t>
            </w:r>
          </w:p>
        </w:tc>
        <w:tc>
          <w:tcPr>
            <w:tcW w:type="dxa" w:w="1040"/>
            <w:tcMar>
              <w:top w:type="dxa" w:w="60"/>
              <w:left w:type="dxa" w:w="90"/>
              <w:bottom w:type="dxa" w:w="60"/>
              <w:right w:type="dxa" w:w="90"/>
            </w:tcMar>
          </w:tcPr>
          <w:p>
            <w:pPr>
              <w:spacing w:after="0" w:line="240"/>
            </w:pPr>
            <w:r>
              <w:rPr>
                <w:sz w:val="17"/>
                <w:szCs w:val="17"/>
              </w:rPr>
              <w:t xml:space="preserve">Low (tech) / policy</w:t>
            </w:r>
          </w:p>
        </w:tc>
        <w:tc>
          <w:tcPr>
            <w:tcW w:type="dxa" w:w="2574"/>
            <w:tcMar>
              <w:top w:type="dxa" w:w="60"/>
              <w:left w:type="dxa" w:w="90"/>
              <w:bottom w:type="dxa" w:w="60"/>
              <w:right w:type="dxa" w:w="90"/>
            </w:tcMar>
          </w:tcPr>
          <w:p>
            <w:pPr>
              <w:spacing w:after="0" w:line="240"/>
            </w:pPr>
            <w:r>
              <w:rPr>
                <w:sz w:val="17"/>
                <w:szCs w:val="17"/>
              </w:rPr>
              <w:t xml:space="preserve">Self-qualification.</w:t>
            </w:r>
          </w:p>
        </w:tc>
        <w:tc>
          <w:tcPr>
            <w:tcW w:type="dxa" w:w="1424"/>
            <w:tcMar>
              <w:top w:type="dxa" w:w="60"/>
              <w:left w:type="dxa" w:w="90"/>
              <w:bottom w:type="dxa" w:w="60"/>
              <w:right w:type="dxa" w:w="90"/>
            </w:tcMar>
          </w:tcPr>
          <w:p>
            <w:pPr>
              <w:spacing w:after="0" w:line="240"/>
            </w:pPr>
            <w:r>
              <w:rPr>
                <w:sz w:val="17"/>
                <w:szCs w:val="17"/>
              </w:rPr>
              <w:t xml:space="preserve">Tacori, Michael M</w:t>
            </w:r>
          </w:p>
        </w:tc>
        <w:tc>
          <w:tcPr>
            <w:tcW w:type="dxa" w:w="1263"/>
            <w:tcMar>
              <w:top w:type="dxa" w:w="60"/>
              <w:left w:type="dxa" w:w="90"/>
              <w:bottom w:type="dxa" w:w="60"/>
              <w:right w:type="dxa" w:w="90"/>
            </w:tcMar>
          </w:tcPr>
          <w:p>
            <w:pPr>
              <w:spacing w:after="0" w:line="240"/>
            </w:pPr>
            <w:r>
              <w:rPr>
                <w:sz w:val="17"/>
                <w:szCs w:val="17"/>
              </w:rPr>
              <w:t xml:space="preserve">Lead quality</w:t>
            </w:r>
          </w:p>
        </w:tc>
      </w:tr>
      <w:tr>
        <w:trPr>
          <w:cantSplit/>
          <w:tblHeader w:val="false"/>
        </w:trPr>
        <w:tc>
          <w:tcPr>
            <w:tcW w:type="dxa" w:w="3286"/>
            <w:tcMar>
              <w:top w:type="dxa" w:w="60"/>
              <w:left w:type="dxa" w:w="90"/>
              <w:bottom w:type="dxa" w:w="60"/>
              <w:right w:type="dxa" w:w="90"/>
            </w:tcMar>
          </w:tcPr>
          <w:p>
            <w:pPr>
              <w:spacing w:after="0" w:line="240"/>
            </w:pPr>
            <w:r>
              <w:rPr>
                <w:sz w:val="17"/>
                <w:szCs w:val="17"/>
              </w:rPr>
              <w:t xml:space="preserve">Trust strip under hero; certification micro-row on PDP.</w:t>
            </w:r>
          </w:p>
        </w:tc>
        <w:tc>
          <w:tcPr>
            <w:tcW w:type="dxa" w:w="493"/>
            <w:tcMar>
              <w:top w:type="dxa" w:w="60"/>
              <w:left w:type="dxa" w:w="90"/>
              <w:bottom w:type="dxa" w:w="60"/>
              <w:right w:type="dxa" w:w="90"/>
            </w:tcMar>
          </w:tcPr>
          <w:p>
            <w:pPr>
              <w:spacing w:after="0" w:line="240"/>
            </w:pPr>
            <w:r>
              <w:rPr>
                <w:sz w:val="17"/>
                <w:szCs w:val="17"/>
              </w:rPr>
              <w:t xml:space="preserve">High</w:t>
            </w:r>
          </w:p>
        </w:tc>
        <w:tc>
          <w:tcPr>
            <w:tcW w:type="dxa" w:w="1040"/>
            <w:tcMar>
              <w:top w:type="dxa" w:w="60"/>
              <w:left w:type="dxa" w:w="90"/>
              <w:bottom w:type="dxa" w:w="60"/>
              <w:right w:type="dxa" w:w="90"/>
            </w:tcMar>
          </w:tcPr>
          <w:p>
            <w:pPr>
              <w:spacing w:after="0" w:line="240"/>
            </w:pPr>
            <w:r>
              <w:rPr>
                <w:sz w:val="17"/>
                <w:szCs w:val="17"/>
              </w:rPr>
              <w:t xml:space="preserve">Low</w:t>
            </w:r>
          </w:p>
        </w:tc>
        <w:tc>
          <w:tcPr>
            <w:tcW w:type="dxa" w:w="2574"/>
            <w:tcMar>
              <w:top w:type="dxa" w:w="60"/>
              <w:left w:type="dxa" w:w="90"/>
              <w:bottom w:type="dxa" w:w="60"/>
              <w:right w:type="dxa" w:w="90"/>
            </w:tcMar>
          </w:tcPr>
          <w:p>
            <w:pPr>
              <w:spacing w:after="0" w:line="240"/>
            </w:pPr>
            <w:r>
              <w:rPr>
                <w:sz w:val="17"/>
                <w:szCs w:val="17"/>
              </w:rPr>
              <w:t xml:space="preserve">Proof at the moment of doubt.</w:t>
            </w:r>
          </w:p>
        </w:tc>
        <w:tc>
          <w:tcPr>
            <w:tcW w:type="dxa" w:w="1424"/>
            <w:tcMar>
              <w:top w:type="dxa" w:w="60"/>
              <w:left w:type="dxa" w:w="90"/>
              <w:bottom w:type="dxa" w:w="60"/>
              <w:right w:type="dxa" w:w="90"/>
            </w:tcMar>
          </w:tcPr>
          <w:p>
            <w:pPr>
              <w:spacing w:after="0" w:line="240"/>
            </w:pPr>
            <w:r>
              <w:rPr>
                <w:sz w:val="17"/>
                <w:szCs w:val="17"/>
              </w:rPr>
              <w:t xml:space="preserve">Gabriel, Tacori</w:t>
            </w:r>
          </w:p>
        </w:tc>
        <w:tc>
          <w:tcPr>
            <w:tcW w:type="dxa" w:w="1263"/>
            <w:tcMar>
              <w:top w:type="dxa" w:w="60"/>
              <w:left w:type="dxa" w:w="90"/>
              <w:bottom w:type="dxa" w:w="60"/>
              <w:right w:type="dxa" w:w="90"/>
            </w:tcMar>
          </w:tcPr>
          <w:p>
            <w:pPr>
              <w:spacing w:after="0" w:line="240"/>
            </w:pPr>
            <w:r>
              <w:rPr>
                <w:sz w:val="17"/>
                <w:szCs w:val="17"/>
              </w:rPr>
              <w:t xml:space="preserve">Conversion</w:t>
            </w:r>
          </w:p>
        </w:tc>
      </w:tr>
    </w:tbl>
    <w:p>
      <w:pPr>
        <w:spacing w:after="120"/>
      </w:pPr>
    </w:p>
    <w:p>
      <w:pPr>
        <w:pStyle w:val="Heading3"/>
        <w:spacing w:after="120" w:before="240"/>
      </w:pPr>
      <w:r>
        <w:t xml:space="preserve">P2 — Enhancement</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5213"/>
        <w:gridCol w:w="695"/>
        <w:gridCol w:w="695"/>
        <w:gridCol w:w="1737"/>
        <w:gridCol w:w="1740"/>
      </w:tblGrid>
      <w:tr>
        <w:trPr>
          <w:cantSplit/>
          <w:tblHeader/>
        </w:trPr>
        <w:tc>
          <w:tcPr>
            <w:tcW w:type="dxa" w:w="5213"/>
            <w:shd w:fill="F7F4EF" w:color="auto" w:val="clear"/>
            <w:tcMar>
              <w:top w:type="dxa" w:w="60"/>
              <w:left w:type="dxa" w:w="90"/>
              <w:bottom w:type="dxa" w:w="60"/>
              <w:right w:type="dxa" w:w="90"/>
            </w:tcMar>
          </w:tcPr>
          <w:p>
            <w:pPr>
              <w:spacing w:after="0" w:line="240"/>
            </w:pPr>
            <w:r>
              <w:rPr>
                <w:b/>
                <w:bCs/>
                <w:sz w:val="17"/>
                <w:szCs w:val="17"/>
              </w:rPr>
              <w:t xml:space="preserve">Recommendation</w:t>
            </w:r>
          </w:p>
        </w:tc>
        <w:tc>
          <w:tcPr>
            <w:tcW w:type="dxa" w:w="695"/>
            <w:shd w:fill="F7F4EF" w:color="auto" w:val="clear"/>
            <w:tcMar>
              <w:top w:type="dxa" w:w="60"/>
              <w:left w:type="dxa" w:w="90"/>
              <w:bottom w:type="dxa" w:w="60"/>
              <w:right w:type="dxa" w:w="90"/>
            </w:tcMar>
          </w:tcPr>
          <w:p>
            <w:pPr>
              <w:spacing w:after="0" w:line="240"/>
            </w:pPr>
            <w:r>
              <w:rPr>
                <w:b/>
                <w:bCs/>
                <w:sz w:val="17"/>
                <w:szCs w:val="17"/>
              </w:rPr>
              <w:t xml:space="preserve">Impact</w:t>
            </w:r>
          </w:p>
        </w:tc>
        <w:tc>
          <w:tcPr>
            <w:tcW w:type="dxa" w:w="695"/>
            <w:shd w:fill="F7F4EF" w:color="auto" w:val="clear"/>
            <w:tcMar>
              <w:top w:type="dxa" w:w="60"/>
              <w:left w:type="dxa" w:w="90"/>
              <w:bottom w:type="dxa" w:w="60"/>
              <w:right w:type="dxa" w:w="90"/>
            </w:tcMar>
          </w:tcPr>
          <w:p>
            <w:pPr>
              <w:spacing w:after="0" w:line="240"/>
            </w:pPr>
            <w:r>
              <w:rPr>
                <w:b/>
                <w:bCs/>
                <w:sz w:val="17"/>
                <w:szCs w:val="17"/>
              </w:rPr>
              <w:t xml:space="preserve">Effort</w:t>
            </w:r>
          </w:p>
        </w:tc>
        <w:tc>
          <w:tcPr>
            <w:tcW w:type="dxa" w:w="1737"/>
            <w:shd w:fill="F7F4EF" w:color="auto" w:val="clear"/>
            <w:tcMar>
              <w:top w:type="dxa" w:w="60"/>
              <w:left w:type="dxa" w:w="90"/>
              <w:bottom w:type="dxa" w:w="60"/>
              <w:right w:type="dxa" w:w="90"/>
            </w:tcMar>
          </w:tcPr>
          <w:p>
            <w:pPr>
              <w:spacing w:after="0" w:line="240"/>
            </w:pPr>
            <w:r>
              <w:rPr>
                <w:b/>
                <w:bCs/>
                <w:sz w:val="17"/>
                <w:szCs w:val="17"/>
              </w:rPr>
              <w:t xml:space="preserve">Reference</w:t>
            </w:r>
          </w:p>
        </w:tc>
        <w:tc>
          <w:tcPr>
            <w:tcW w:type="dxa" w:w="1740"/>
            <w:shd w:fill="F7F4EF" w:color="auto" w:val="clear"/>
            <w:tcMar>
              <w:top w:type="dxa" w:w="60"/>
              <w:left w:type="dxa" w:w="90"/>
              <w:bottom w:type="dxa" w:w="60"/>
              <w:right w:type="dxa" w:w="90"/>
            </w:tcMar>
          </w:tcPr>
          <w:p>
            <w:pPr>
              <w:spacing w:after="0" w:line="240"/>
            </w:pPr>
            <w:r>
              <w:rPr>
                <w:b/>
                <w:bCs/>
                <w:sz w:val="17"/>
                <w:szCs w:val="17"/>
              </w:rPr>
              <w:t xml:space="preserve">Objective</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Shape / style / collection / metal landing pages with FAQ schema.</w:t>
            </w:r>
          </w:p>
        </w:tc>
        <w:tc>
          <w:tcPr>
            <w:tcW w:type="dxa" w:w="695"/>
            <w:tcMar>
              <w:top w:type="dxa" w:w="60"/>
              <w:left w:type="dxa" w:w="90"/>
              <w:bottom w:type="dxa" w:w="60"/>
              <w:right w:type="dxa" w:w="90"/>
            </w:tcMar>
          </w:tcPr>
          <w:p>
            <w:pPr>
              <w:spacing w:after="0" w:line="240"/>
            </w:pPr>
            <w:r>
              <w:rPr>
                <w:sz w:val="17"/>
                <w:szCs w:val="17"/>
              </w:rPr>
              <w:t xml:space="preserve">High</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1737"/>
            <w:tcMar>
              <w:top w:type="dxa" w:w="60"/>
              <w:left w:type="dxa" w:w="90"/>
              <w:bottom w:type="dxa" w:w="60"/>
              <w:right w:type="dxa" w:w="90"/>
            </w:tcMar>
          </w:tcPr>
          <w:p>
            <w:pPr>
              <w:spacing w:after="0" w:line="240"/>
            </w:pPr>
            <w:r>
              <w:rPr>
                <w:sz w:val="17"/>
                <w:szCs w:val="17"/>
              </w:rPr>
              <w:t xml:space="preserve">Gabriel</w:t>
            </w:r>
          </w:p>
        </w:tc>
        <w:tc>
          <w:tcPr>
            <w:tcW w:type="dxa" w:w="1740"/>
            <w:tcMar>
              <w:top w:type="dxa" w:w="60"/>
              <w:left w:type="dxa" w:w="90"/>
              <w:bottom w:type="dxa" w:w="60"/>
              <w:right w:type="dxa" w:w="90"/>
            </w:tcMar>
          </w:tcPr>
          <w:p>
            <w:pPr>
              <w:spacing w:after="0" w:line="240"/>
            </w:pPr>
            <w:r>
              <w:rPr>
                <w:sz w:val="17"/>
                <w:szCs w:val="17"/>
              </w:rPr>
              <w:t xml:space="preserve">SEO</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Comfort-engineering hub + one page per patent; "Comfort" facet.</w:t>
            </w:r>
          </w:p>
        </w:tc>
        <w:tc>
          <w:tcPr>
            <w:tcW w:type="dxa" w:w="695"/>
            <w:tcMar>
              <w:top w:type="dxa" w:w="60"/>
              <w:left w:type="dxa" w:w="90"/>
              <w:bottom w:type="dxa" w:w="60"/>
              <w:right w:type="dxa" w:w="90"/>
            </w:tcMar>
          </w:tcPr>
          <w:p>
            <w:pPr>
              <w:spacing w:after="0" w:line="240"/>
            </w:pPr>
            <w:r>
              <w:rPr>
                <w:sz w:val="17"/>
                <w:szCs w:val="17"/>
              </w:rPr>
              <w:t xml:space="preserve">High</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1737"/>
            <w:tcMar>
              <w:top w:type="dxa" w:w="60"/>
              <w:left w:type="dxa" w:w="90"/>
              <w:bottom w:type="dxa" w:w="60"/>
              <w:right w:type="dxa" w:w="90"/>
            </w:tcMar>
          </w:tcPr>
          <w:p>
            <w:pPr>
              <w:spacing w:after="0" w:line="240"/>
            </w:pPr>
            <w:r>
              <w:rPr>
                <w:sz w:val="17"/>
                <w:szCs w:val="17"/>
              </w:rPr>
              <w:t xml:space="preserve">Tacori Crescent page</w:t>
            </w:r>
          </w:p>
        </w:tc>
        <w:tc>
          <w:tcPr>
            <w:tcW w:type="dxa" w:w="1740"/>
            <w:tcMar>
              <w:top w:type="dxa" w:w="60"/>
              <w:left w:type="dxa" w:w="90"/>
              <w:bottom w:type="dxa" w:w="60"/>
              <w:right w:type="dxa" w:w="90"/>
            </w:tcMar>
          </w:tcPr>
          <w:p>
            <w:pPr>
              <w:spacing w:after="0" w:line="240"/>
            </w:pPr>
            <w:r>
              <w:rPr>
                <w:sz w:val="17"/>
                <w:szCs w:val="17"/>
              </w:rPr>
              <w:t xml:space="preserve">Differentiation, AEO</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Guides section (fit, shapes, metals, customization, care).</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1737"/>
            <w:tcMar>
              <w:top w:type="dxa" w:w="60"/>
              <w:left w:type="dxa" w:w="90"/>
              <w:bottom w:type="dxa" w:w="60"/>
              <w:right w:type="dxa" w:w="90"/>
            </w:tcMar>
          </w:tcPr>
          <w:p>
            <w:pPr>
              <w:spacing w:after="0" w:line="240"/>
            </w:pPr>
            <w:r>
              <w:rPr>
                <w:sz w:val="17"/>
                <w:szCs w:val="17"/>
              </w:rPr>
              <w:t xml:space="preserve">Gabriel, Blue Nile</w:t>
            </w:r>
          </w:p>
        </w:tc>
        <w:tc>
          <w:tcPr>
            <w:tcW w:type="dxa" w:w="1740"/>
            <w:tcMar>
              <w:top w:type="dxa" w:w="60"/>
              <w:left w:type="dxa" w:w="90"/>
              <w:bottom w:type="dxa" w:w="60"/>
              <w:right w:type="dxa" w:w="90"/>
            </w:tcMar>
          </w:tcPr>
          <w:p>
            <w:pPr>
              <w:spacing w:after="0" w:line="240"/>
            </w:pPr>
            <w:r>
              <w:rPr>
                <w:sz w:val="17"/>
                <w:szCs w:val="17"/>
              </w:rPr>
              <w:t xml:space="preserve">SEO/AEO</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Retailer state/city pages.</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1737"/>
            <w:tcMar>
              <w:top w:type="dxa" w:w="60"/>
              <w:left w:type="dxa" w:w="90"/>
              <w:bottom w:type="dxa" w:w="60"/>
              <w:right w:type="dxa" w:w="90"/>
            </w:tcMar>
          </w:tcPr>
          <w:p>
            <w:pPr>
              <w:spacing w:after="0" w:line="240"/>
            </w:pPr>
            <w:r>
              <w:rPr>
                <w:sz w:val="17"/>
                <w:szCs w:val="17"/>
              </w:rPr>
              <w:t xml:space="preserve">Verragio</w:t>
            </w:r>
          </w:p>
        </w:tc>
        <w:tc>
          <w:tcPr>
            <w:tcW w:type="dxa" w:w="1740"/>
            <w:tcMar>
              <w:top w:type="dxa" w:w="60"/>
              <w:left w:type="dxa" w:w="90"/>
              <w:bottom w:type="dxa" w:w="60"/>
              <w:right w:type="dxa" w:w="90"/>
            </w:tcMar>
          </w:tcPr>
          <w:p>
            <w:pPr>
              <w:spacing w:after="0" w:line="240"/>
            </w:pPr>
            <w:r>
              <w:rPr>
                <w:sz w:val="17"/>
                <w:szCs w:val="17"/>
              </w:rPr>
              <w:t xml:space="preserve">Local SEO</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Curated red carpet (6–8 with named pieces).</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695"/>
            <w:tcMar>
              <w:top w:type="dxa" w:w="60"/>
              <w:left w:type="dxa" w:w="90"/>
              <w:bottom w:type="dxa" w:w="60"/>
              <w:right w:type="dxa" w:w="90"/>
            </w:tcMar>
          </w:tcPr>
          <w:p>
            <w:pPr>
              <w:spacing w:after="0" w:line="240"/>
            </w:pPr>
            <w:r>
              <w:rPr>
                <w:sz w:val="17"/>
                <w:szCs w:val="17"/>
              </w:rPr>
              <w:t xml:space="preserve">Low</w:t>
            </w:r>
          </w:p>
        </w:tc>
        <w:tc>
          <w:tcPr>
            <w:tcW w:type="dxa" w:w="1737"/>
            <w:tcMar>
              <w:top w:type="dxa" w:w="60"/>
              <w:left w:type="dxa" w:w="90"/>
              <w:bottom w:type="dxa" w:w="60"/>
              <w:right w:type="dxa" w:w="90"/>
            </w:tcMar>
          </w:tcPr>
          <w:p>
            <w:pPr>
              <w:spacing w:after="0" w:line="240"/>
            </w:pPr>
            <w:r>
              <w:rPr>
                <w:sz w:val="17"/>
                <w:szCs w:val="17"/>
              </w:rPr>
              <w:t xml:space="preserve">Michael M</w:t>
            </w:r>
          </w:p>
        </w:tc>
        <w:tc>
          <w:tcPr>
            <w:tcW w:type="dxa" w:w="1740"/>
            <w:tcMar>
              <w:top w:type="dxa" w:w="60"/>
              <w:left w:type="dxa" w:w="90"/>
              <w:bottom w:type="dxa" w:w="60"/>
              <w:right w:type="dxa" w:w="90"/>
            </w:tcMar>
          </w:tcPr>
          <w:p>
            <w:pPr>
              <w:spacing w:after="0" w:line="240"/>
            </w:pPr>
            <w:r>
              <w:rPr>
                <w:sz w:val="17"/>
                <w:szCs w:val="17"/>
              </w:rPr>
              <w:t xml:space="preserve">Proof quality</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Heritage timeline page.</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695"/>
            <w:tcMar>
              <w:top w:type="dxa" w:w="60"/>
              <w:left w:type="dxa" w:w="90"/>
              <w:bottom w:type="dxa" w:w="60"/>
              <w:right w:type="dxa" w:w="90"/>
            </w:tcMar>
          </w:tcPr>
          <w:p>
            <w:pPr>
              <w:spacing w:after="0" w:line="240"/>
            </w:pPr>
            <w:r>
              <w:rPr>
                <w:sz w:val="17"/>
                <w:szCs w:val="17"/>
              </w:rPr>
              <w:t xml:space="preserve">Low</w:t>
            </w:r>
          </w:p>
        </w:tc>
        <w:tc>
          <w:tcPr>
            <w:tcW w:type="dxa" w:w="1737"/>
            <w:tcMar>
              <w:top w:type="dxa" w:w="60"/>
              <w:left w:type="dxa" w:w="90"/>
              <w:bottom w:type="dxa" w:w="60"/>
              <w:right w:type="dxa" w:w="90"/>
            </w:tcMar>
          </w:tcPr>
          <w:p>
            <w:pPr>
              <w:spacing w:after="0" w:line="240"/>
            </w:pPr>
            <w:r>
              <w:rPr>
                <w:sz w:val="17"/>
                <w:szCs w:val="17"/>
              </w:rPr>
              <w:t xml:space="preserve">—</w:t>
            </w:r>
          </w:p>
        </w:tc>
        <w:tc>
          <w:tcPr>
            <w:tcW w:type="dxa" w:w="1740"/>
            <w:tcMar>
              <w:top w:type="dxa" w:w="60"/>
              <w:left w:type="dxa" w:w="90"/>
              <w:bottom w:type="dxa" w:w="60"/>
              <w:right w:type="dxa" w:w="90"/>
            </w:tcMar>
          </w:tcPr>
          <w:p>
            <w:pPr>
              <w:spacing w:after="0" w:line="240"/>
            </w:pPr>
            <w:r>
              <w:rPr>
                <w:sz w:val="17"/>
                <w:szCs w:val="17"/>
              </w:rPr>
              <w:t xml:space="preserve">Brand</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Self-hosted, lazy video; </w:t>
            </w:r>
            <w:r>
              <w:rPr>
                <w:rFonts w:ascii="Consolas" w:cs="Consolas" w:eastAsia="Consolas" w:hAnsi="Consolas"/>
                <w:sz w:val="17"/>
                <w:szCs w:val="17"/>
                <w:shd w:fill="F1EEE8" w:color="auto" w:val="clear"/>
              </w:rPr>
              <w:t xml:space="preserve">&lt;picture&gt;</w:t>
            </w:r>
            <w:r>
              <w:rPr>
                <w:sz w:val="17"/>
                <w:szCs w:val="17"/>
              </w:rPr>
              <w:t xml:space="preserve"> responsive images.</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695"/>
            <w:tcMar>
              <w:top w:type="dxa" w:w="60"/>
              <w:left w:type="dxa" w:w="90"/>
              <w:bottom w:type="dxa" w:w="60"/>
              <w:right w:type="dxa" w:w="90"/>
            </w:tcMar>
          </w:tcPr>
          <w:p>
            <w:pPr>
              <w:spacing w:after="0" w:line="240"/>
            </w:pPr>
            <w:r>
              <w:rPr>
                <w:sz w:val="17"/>
                <w:szCs w:val="17"/>
              </w:rPr>
              <w:t xml:space="preserve">Low</w:t>
            </w:r>
          </w:p>
        </w:tc>
        <w:tc>
          <w:tcPr>
            <w:tcW w:type="dxa" w:w="1737"/>
            <w:tcMar>
              <w:top w:type="dxa" w:w="60"/>
              <w:left w:type="dxa" w:w="90"/>
              <w:bottom w:type="dxa" w:w="60"/>
              <w:right w:type="dxa" w:w="90"/>
            </w:tcMar>
          </w:tcPr>
          <w:p>
            <w:pPr>
              <w:spacing w:after="0" w:line="240"/>
            </w:pPr>
            <w:r>
              <w:rPr>
                <w:sz w:val="17"/>
                <w:szCs w:val="17"/>
              </w:rPr>
              <w:t xml:space="preserve">Gabriel (AVIF)</w:t>
            </w:r>
          </w:p>
        </w:tc>
        <w:tc>
          <w:tcPr>
            <w:tcW w:type="dxa" w:w="1740"/>
            <w:tcMar>
              <w:top w:type="dxa" w:w="60"/>
              <w:left w:type="dxa" w:w="90"/>
              <w:bottom w:type="dxa" w:w="60"/>
              <w:right w:type="dxa" w:w="90"/>
            </w:tcMar>
          </w:tcPr>
          <w:p>
            <w:pPr>
              <w:spacing w:after="0" w:line="240"/>
            </w:pPr>
            <w:r>
              <w:rPr>
                <w:sz w:val="17"/>
                <w:szCs w:val="17"/>
              </w:rPr>
              <w:t xml:space="preserve">Performance</w:t>
            </w:r>
          </w:p>
        </w:tc>
      </w:tr>
      <w:tr>
        <w:trPr>
          <w:cantSplit/>
          <w:tblHeader w:val="false"/>
        </w:trPr>
        <w:tc>
          <w:tcPr>
            <w:tcW w:type="dxa" w:w="5213"/>
            <w:tcMar>
              <w:top w:type="dxa" w:w="60"/>
              <w:left w:type="dxa" w:w="90"/>
              <w:bottom w:type="dxa" w:w="60"/>
              <w:right w:type="dxa" w:w="90"/>
            </w:tcMar>
          </w:tcPr>
          <w:p>
            <w:pPr>
              <w:spacing w:after="0" w:line="240"/>
            </w:pPr>
            <w:r>
              <w:rPr>
                <w:sz w:val="17"/>
                <w:szCs w:val="17"/>
              </w:rPr>
              <w:t xml:space="preserve">Style guide + design-token system (typography, palette, components, motion, accessibility).</w:t>
            </w:r>
          </w:p>
        </w:tc>
        <w:tc>
          <w:tcPr>
            <w:tcW w:type="dxa" w:w="695"/>
            <w:tcMar>
              <w:top w:type="dxa" w:w="60"/>
              <w:left w:type="dxa" w:w="90"/>
              <w:bottom w:type="dxa" w:w="60"/>
              <w:right w:type="dxa" w:w="90"/>
            </w:tcMar>
          </w:tcPr>
          <w:p>
            <w:pPr>
              <w:spacing w:after="0" w:line="240"/>
            </w:pPr>
            <w:r>
              <w:rPr>
                <w:sz w:val="17"/>
                <w:szCs w:val="17"/>
              </w:rPr>
              <w:t xml:space="preserve">High</w:t>
            </w:r>
          </w:p>
        </w:tc>
        <w:tc>
          <w:tcPr>
            <w:tcW w:type="dxa" w:w="695"/>
            <w:tcMar>
              <w:top w:type="dxa" w:w="60"/>
              <w:left w:type="dxa" w:w="90"/>
              <w:bottom w:type="dxa" w:w="60"/>
              <w:right w:type="dxa" w:w="90"/>
            </w:tcMar>
          </w:tcPr>
          <w:p>
            <w:pPr>
              <w:spacing w:after="0" w:line="240"/>
            </w:pPr>
            <w:r>
              <w:rPr>
                <w:sz w:val="17"/>
                <w:szCs w:val="17"/>
              </w:rPr>
              <w:t xml:space="preserve">Medium</w:t>
            </w:r>
          </w:p>
        </w:tc>
        <w:tc>
          <w:tcPr>
            <w:tcW w:type="dxa" w:w="1737"/>
            <w:tcMar>
              <w:top w:type="dxa" w:w="60"/>
              <w:left w:type="dxa" w:w="90"/>
              <w:bottom w:type="dxa" w:w="60"/>
              <w:right w:type="dxa" w:w="90"/>
            </w:tcMar>
          </w:tcPr>
          <w:p>
            <w:pPr>
              <w:spacing w:after="0" w:line="240"/>
            </w:pPr>
            <w:r>
              <w:rPr>
                <w:sz w:val="17"/>
                <w:szCs w:val="17"/>
              </w:rPr>
              <w:t xml:space="preserve">—</w:t>
            </w:r>
          </w:p>
        </w:tc>
        <w:tc>
          <w:tcPr>
            <w:tcW w:type="dxa" w:w="1740"/>
            <w:tcMar>
              <w:top w:type="dxa" w:w="60"/>
              <w:left w:type="dxa" w:w="90"/>
              <w:bottom w:type="dxa" w:w="60"/>
              <w:right w:type="dxa" w:w="90"/>
            </w:tcMar>
          </w:tcPr>
          <w:p>
            <w:pPr>
              <w:spacing w:after="0" w:line="240"/>
            </w:pPr>
            <w:r>
              <w:rPr>
                <w:sz w:val="17"/>
                <w:szCs w:val="17"/>
              </w:rPr>
              <w:t xml:space="preserve">Consistency</w:t>
            </w:r>
          </w:p>
        </w:tc>
      </w:tr>
    </w:tbl>
    <w:p>
      <w:pPr>
        <w:spacing w:after="120"/>
      </w:pPr>
    </w:p>
    <w:p>
      <w:pPr>
        <w:pStyle w:val="Heading3"/>
        <w:spacing w:after="120" w:before="240"/>
      </w:pPr>
      <w:r>
        <w:t xml:space="preserve">P3 — Future</w:t>
      </w:r>
    </w:p>
    <w:tbl>
      <w:tblPr>
        <w:tblW w:type="dxa" w:w="10080"/>
        <w:tblBorders>
          <w:top w:val="single" w:color="E4DED6" w:sz="4"/>
          <w:left w:val="none" w:color="E4DED6" w:sz="0"/>
          <w:bottom w:val="single" w:color="E4DED6" w:sz="4"/>
          <w:right w:val="none" w:color="E4DED6" w:sz="0"/>
          <w:insideH w:val="single" w:color="E4DED6" w:sz="4"/>
          <w:insideV w:val="none" w:color="E4DED6" w:sz="0"/>
        </w:tblBorders>
      </w:tblPr>
      <w:tblGrid>
        <w:gridCol w:w="6503"/>
        <w:gridCol w:w="867"/>
        <w:gridCol w:w="867"/>
        <w:gridCol w:w="1843"/>
      </w:tblGrid>
      <w:tr>
        <w:trPr>
          <w:cantSplit/>
          <w:tblHeader/>
        </w:trPr>
        <w:tc>
          <w:tcPr>
            <w:tcW w:type="dxa" w:w="6503"/>
            <w:shd w:fill="F7F4EF" w:color="auto" w:val="clear"/>
            <w:tcMar>
              <w:top w:type="dxa" w:w="60"/>
              <w:left w:type="dxa" w:w="90"/>
              <w:bottom w:type="dxa" w:w="60"/>
              <w:right w:type="dxa" w:w="90"/>
            </w:tcMar>
          </w:tcPr>
          <w:p>
            <w:pPr>
              <w:spacing w:after="0" w:line="240"/>
            </w:pPr>
            <w:r>
              <w:rPr>
                <w:b/>
                <w:bCs/>
                <w:sz w:val="19"/>
                <w:szCs w:val="19"/>
              </w:rPr>
              <w:t xml:space="preserve">Recommendation</w:t>
            </w:r>
          </w:p>
        </w:tc>
        <w:tc>
          <w:tcPr>
            <w:tcW w:type="dxa" w:w="867"/>
            <w:shd w:fill="F7F4EF" w:color="auto" w:val="clear"/>
            <w:tcMar>
              <w:top w:type="dxa" w:w="60"/>
              <w:left w:type="dxa" w:w="90"/>
              <w:bottom w:type="dxa" w:w="60"/>
              <w:right w:type="dxa" w:w="90"/>
            </w:tcMar>
          </w:tcPr>
          <w:p>
            <w:pPr>
              <w:spacing w:after="0" w:line="240"/>
            </w:pPr>
            <w:r>
              <w:rPr>
                <w:b/>
                <w:bCs/>
                <w:sz w:val="19"/>
                <w:szCs w:val="19"/>
              </w:rPr>
              <w:t xml:space="preserve">Impact</w:t>
            </w:r>
          </w:p>
        </w:tc>
        <w:tc>
          <w:tcPr>
            <w:tcW w:type="dxa" w:w="867"/>
            <w:shd w:fill="F7F4EF" w:color="auto" w:val="clear"/>
            <w:tcMar>
              <w:top w:type="dxa" w:w="60"/>
              <w:left w:type="dxa" w:w="90"/>
              <w:bottom w:type="dxa" w:w="60"/>
              <w:right w:type="dxa" w:w="90"/>
            </w:tcMar>
          </w:tcPr>
          <w:p>
            <w:pPr>
              <w:spacing w:after="0" w:line="240"/>
            </w:pPr>
            <w:r>
              <w:rPr>
                <w:b/>
                <w:bCs/>
                <w:sz w:val="19"/>
                <w:szCs w:val="19"/>
              </w:rPr>
              <w:t xml:space="preserve">Effort</w:t>
            </w:r>
          </w:p>
        </w:tc>
        <w:tc>
          <w:tcPr>
            <w:tcW w:type="dxa" w:w="1843"/>
            <w:shd w:fill="F7F4EF" w:color="auto" w:val="clear"/>
            <w:tcMar>
              <w:top w:type="dxa" w:w="60"/>
              <w:left w:type="dxa" w:w="90"/>
              <w:bottom w:type="dxa" w:w="60"/>
              <w:right w:type="dxa" w:w="90"/>
            </w:tcMar>
          </w:tcPr>
          <w:p>
            <w:pPr>
              <w:spacing w:after="0" w:line="240"/>
            </w:pPr>
            <w:r>
              <w:rPr>
                <w:b/>
                <w:bCs/>
                <w:sz w:val="19"/>
                <w:szCs w:val="19"/>
              </w:rPr>
              <w:t xml:space="preserve">Objective</w:t>
            </w:r>
          </w:p>
        </w:tc>
      </w:tr>
      <w:tr>
        <w:trPr>
          <w:cantSplit/>
          <w:tblHeader w:val="false"/>
        </w:trPr>
        <w:tc>
          <w:tcPr>
            <w:tcW w:type="dxa" w:w="6503"/>
            <w:tcMar>
              <w:top w:type="dxa" w:w="60"/>
              <w:left w:type="dxa" w:w="90"/>
              <w:bottom w:type="dxa" w:w="60"/>
              <w:right w:type="dxa" w:w="90"/>
            </w:tcMar>
          </w:tcPr>
          <w:p>
            <w:pPr>
              <w:spacing w:after="0" w:line="240"/>
            </w:pPr>
            <w:r>
              <w:rPr>
                <w:sz w:val="19"/>
                <w:szCs w:val="19"/>
              </w:rPr>
              <w:t xml:space="preserve">Retailer inventory feed → "Available at retailers near you" on cards and PDP.</w:t>
            </w:r>
          </w:p>
        </w:tc>
        <w:tc>
          <w:tcPr>
            <w:tcW w:type="dxa" w:w="867"/>
            <w:tcMar>
              <w:top w:type="dxa" w:w="60"/>
              <w:left w:type="dxa" w:w="90"/>
              <w:bottom w:type="dxa" w:w="60"/>
              <w:right w:type="dxa" w:w="90"/>
            </w:tcMar>
          </w:tcPr>
          <w:p>
            <w:pPr>
              <w:spacing w:after="0" w:line="240"/>
            </w:pPr>
            <w:r>
              <w:rPr>
                <w:sz w:val="19"/>
                <w:szCs w:val="19"/>
              </w:rPr>
              <w:t xml:space="preserve">High</w:t>
            </w:r>
          </w:p>
        </w:tc>
        <w:tc>
          <w:tcPr>
            <w:tcW w:type="dxa" w:w="867"/>
            <w:tcMar>
              <w:top w:type="dxa" w:w="60"/>
              <w:left w:type="dxa" w:w="90"/>
              <w:bottom w:type="dxa" w:w="60"/>
              <w:right w:type="dxa" w:w="90"/>
            </w:tcMar>
          </w:tcPr>
          <w:p>
            <w:pPr>
              <w:spacing w:after="0" w:line="240"/>
            </w:pPr>
            <w:r>
              <w:rPr>
                <w:sz w:val="19"/>
                <w:szCs w:val="19"/>
              </w:rPr>
              <w:t xml:space="preserve">High</w:t>
            </w:r>
          </w:p>
        </w:tc>
        <w:tc>
          <w:tcPr>
            <w:tcW w:type="dxa" w:w="1843"/>
            <w:tcMar>
              <w:top w:type="dxa" w:w="60"/>
              <w:left w:type="dxa" w:w="90"/>
              <w:bottom w:type="dxa" w:w="60"/>
              <w:right w:type="dxa" w:w="90"/>
            </w:tcMar>
          </w:tcPr>
          <w:p>
            <w:pPr>
              <w:spacing w:after="0" w:line="240"/>
            </w:pPr>
            <w:r>
              <w:rPr>
                <w:sz w:val="19"/>
                <w:szCs w:val="19"/>
              </w:rPr>
              <w:t xml:space="preserve">Retailer traffic</w:t>
            </w:r>
          </w:p>
        </w:tc>
      </w:tr>
      <w:tr>
        <w:trPr>
          <w:cantSplit/>
          <w:tblHeader w:val="false"/>
        </w:trPr>
        <w:tc>
          <w:tcPr>
            <w:tcW w:type="dxa" w:w="6503"/>
            <w:tcMar>
              <w:top w:type="dxa" w:w="60"/>
              <w:left w:type="dxa" w:w="90"/>
              <w:bottom w:type="dxa" w:w="60"/>
              <w:right w:type="dxa" w:w="90"/>
            </w:tcMar>
          </w:tcPr>
          <w:p>
            <w:pPr>
              <w:spacing w:after="0" w:line="240"/>
            </w:pPr>
            <w:r>
              <w:rPr>
                <w:sz w:val="19"/>
                <w:szCs w:val="19"/>
              </w:rPr>
              <w:t xml:space="preserve">Virtual consultation booking with video.</w:t>
            </w:r>
          </w:p>
        </w:tc>
        <w:tc>
          <w:tcPr>
            <w:tcW w:type="dxa" w:w="867"/>
            <w:tcMar>
              <w:top w:type="dxa" w:w="60"/>
              <w:left w:type="dxa" w:w="90"/>
              <w:bottom w:type="dxa" w:w="60"/>
              <w:right w:type="dxa" w:w="90"/>
            </w:tcMar>
          </w:tcPr>
          <w:p>
            <w:pPr>
              <w:spacing w:after="0" w:line="240"/>
            </w:pPr>
            <w:r>
              <w:rPr>
                <w:sz w:val="19"/>
                <w:szCs w:val="19"/>
              </w:rPr>
              <w:t xml:space="preserve">Medium</w:t>
            </w:r>
          </w:p>
        </w:tc>
        <w:tc>
          <w:tcPr>
            <w:tcW w:type="dxa" w:w="867"/>
            <w:tcMar>
              <w:top w:type="dxa" w:w="60"/>
              <w:left w:type="dxa" w:w="90"/>
              <w:bottom w:type="dxa" w:w="60"/>
              <w:right w:type="dxa" w:w="90"/>
            </w:tcMar>
          </w:tcPr>
          <w:p>
            <w:pPr>
              <w:spacing w:after="0" w:line="240"/>
            </w:pPr>
            <w:r>
              <w:rPr>
                <w:sz w:val="19"/>
                <w:szCs w:val="19"/>
              </w:rPr>
              <w:t xml:space="preserve">Medium</w:t>
            </w:r>
          </w:p>
        </w:tc>
        <w:tc>
          <w:tcPr>
            <w:tcW w:type="dxa" w:w="1843"/>
            <w:tcMar>
              <w:top w:type="dxa" w:w="60"/>
              <w:left w:type="dxa" w:w="90"/>
              <w:bottom w:type="dxa" w:w="60"/>
              <w:right w:type="dxa" w:w="90"/>
            </w:tcMar>
          </w:tcPr>
          <w:p>
            <w:pPr>
              <w:spacing w:after="0" w:line="240"/>
            </w:pPr>
            <w:r>
              <w:rPr>
                <w:sz w:val="19"/>
                <w:szCs w:val="19"/>
              </w:rPr>
              <w:t xml:space="preserve">Conversion</w:t>
            </w:r>
          </w:p>
        </w:tc>
      </w:tr>
      <w:tr>
        <w:trPr>
          <w:cantSplit/>
          <w:tblHeader w:val="false"/>
        </w:trPr>
        <w:tc>
          <w:tcPr>
            <w:tcW w:type="dxa" w:w="6503"/>
            <w:tcMar>
              <w:top w:type="dxa" w:w="60"/>
              <w:left w:type="dxa" w:w="90"/>
              <w:bottom w:type="dxa" w:w="60"/>
              <w:right w:type="dxa" w:w="90"/>
            </w:tcMar>
          </w:tcPr>
          <w:p>
            <w:pPr>
              <w:spacing w:after="0" w:line="240"/>
            </w:pPr>
            <w:r>
              <w:rPr>
                <w:sz w:val="19"/>
                <w:szCs w:val="19"/>
              </w:rPr>
              <w:t xml:space="preserve">Ring-style finder (3-question quiz) feeding wishlist.</w:t>
            </w:r>
          </w:p>
        </w:tc>
        <w:tc>
          <w:tcPr>
            <w:tcW w:type="dxa" w:w="867"/>
            <w:tcMar>
              <w:top w:type="dxa" w:w="60"/>
              <w:left w:type="dxa" w:w="90"/>
              <w:bottom w:type="dxa" w:w="60"/>
              <w:right w:type="dxa" w:w="90"/>
            </w:tcMar>
          </w:tcPr>
          <w:p>
            <w:pPr>
              <w:spacing w:after="0" w:line="240"/>
            </w:pPr>
            <w:r>
              <w:rPr>
                <w:sz w:val="19"/>
                <w:szCs w:val="19"/>
              </w:rPr>
              <w:t xml:space="preserve">Medium</w:t>
            </w:r>
          </w:p>
        </w:tc>
        <w:tc>
          <w:tcPr>
            <w:tcW w:type="dxa" w:w="867"/>
            <w:tcMar>
              <w:top w:type="dxa" w:w="60"/>
              <w:left w:type="dxa" w:w="90"/>
              <w:bottom w:type="dxa" w:w="60"/>
              <w:right w:type="dxa" w:w="90"/>
            </w:tcMar>
          </w:tcPr>
          <w:p>
            <w:pPr>
              <w:spacing w:after="0" w:line="240"/>
            </w:pPr>
            <w:r>
              <w:rPr>
                <w:sz w:val="19"/>
                <w:szCs w:val="19"/>
              </w:rPr>
              <w:t xml:space="preserve">Medium</w:t>
            </w:r>
          </w:p>
        </w:tc>
        <w:tc>
          <w:tcPr>
            <w:tcW w:type="dxa" w:w="1843"/>
            <w:tcMar>
              <w:top w:type="dxa" w:w="60"/>
              <w:left w:type="dxa" w:w="90"/>
              <w:bottom w:type="dxa" w:w="60"/>
              <w:right w:type="dxa" w:w="90"/>
            </w:tcMar>
          </w:tcPr>
          <w:p>
            <w:pPr>
              <w:spacing w:after="0" w:line="240"/>
            </w:pPr>
            <w:r>
              <w:rPr>
                <w:sz w:val="19"/>
                <w:szCs w:val="19"/>
              </w:rPr>
              <w:t xml:space="preserve">Discovery</w:t>
            </w:r>
          </w:p>
        </w:tc>
      </w:tr>
      <w:tr>
        <w:trPr>
          <w:cantSplit/>
          <w:tblHeader w:val="false"/>
        </w:trPr>
        <w:tc>
          <w:tcPr>
            <w:tcW w:type="dxa" w:w="6503"/>
            <w:tcMar>
              <w:top w:type="dxa" w:w="60"/>
              <w:left w:type="dxa" w:w="90"/>
              <w:bottom w:type="dxa" w:w="60"/>
              <w:right w:type="dxa" w:w="90"/>
            </w:tcMar>
          </w:tcPr>
          <w:p>
            <w:pPr>
              <w:spacing w:after="0" w:line="240"/>
            </w:pPr>
            <w:r>
              <w:rPr>
                <w:sz w:val="19"/>
                <w:szCs w:val="19"/>
              </w:rPr>
              <w:t xml:space="preserve">Ring size finder tool.</w:t>
            </w:r>
          </w:p>
        </w:tc>
        <w:tc>
          <w:tcPr>
            <w:tcW w:type="dxa" w:w="867"/>
            <w:tcMar>
              <w:top w:type="dxa" w:w="60"/>
              <w:left w:type="dxa" w:w="90"/>
              <w:bottom w:type="dxa" w:w="60"/>
              <w:right w:type="dxa" w:w="90"/>
            </w:tcMar>
          </w:tcPr>
          <w:p>
            <w:pPr>
              <w:spacing w:after="0" w:line="240"/>
            </w:pPr>
            <w:r>
              <w:rPr>
                <w:sz w:val="19"/>
                <w:szCs w:val="19"/>
              </w:rPr>
              <w:t xml:space="preserve">Low</w:t>
            </w:r>
          </w:p>
        </w:tc>
        <w:tc>
          <w:tcPr>
            <w:tcW w:type="dxa" w:w="867"/>
            <w:tcMar>
              <w:top w:type="dxa" w:w="60"/>
              <w:left w:type="dxa" w:w="90"/>
              <w:bottom w:type="dxa" w:w="60"/>
              <w:right w:type="dxa" w:w="90"/>
            </w:tcMar>
          </w:tcPr>
          <w:p>
            <w:pPr>
              <w:spacing w:after="0" w:line="240"/>
            </w:pPr>
            <w:r>
              <w:rPr>
                <w:sz w:val="19"/>
                <w:szCs w:val="19"/>
              </w:rPr>
              <w:t xml:space="preserve">Low</w:t>
            </w:r>
          </w:p>
        </w:tc>
        <w:tc>
          <w:tcPr>
            <w:tcW w:type="dxa" w:w="1843"/>
            <w:tcMar>
              <w:top w:type="dxa" w:w="60"/>
              <w:left w:type="dxa" w:w="90"/>
              <w:bottom w:type="dxa" w:w="60"/>
              <w:right w:type="dxa" w:w="90"/>
            </w:tcMar>
          </w:tcPr>
          <w:p>
            <w:pPr>
              <w:spacing w:after="0" w:line="240"/>
            </w:pPr>
            <w:r>
              <w:rPr>
                <w:sz w:val="19"/>
                <w:szCs w:val="19"/>
              </w:rPr>
              <w:t xml:space="preserve">Confidence</w:t>
            </w:r>
          </w:p>
        </w:tc>
      </w:tr>
      <w:tr>
        <w:trPr>
          <w:cantSplit/>
          <w:tblHeader w:val="false"/>
        </w:trPr>
        <w:tc>
          <w:tcPr>
            <w:tcW w:type="dxa" w:w="6503"/>
            <w:tcMar>
              <w:top w:type="dxa" w:w="60"/>
              <w:left w:type="dxa" w:w="90"/>
              <w:bottom w:type="dxa" w:w="60"/>
              <w:right w:type="dxa" w:w="90"/>
            </w:tcMar>
          </w:tcPr>
          <w:p>
            <w:pPr>
              <w:spacing w:after="0" w:line="240"/>
            </w:pPr>
            <w:r>
              <w:rPr>
                <w:sz w:val="19"/>
                <w:szCs w:val="19"/>
              </w:rPr>
              <w:t xml:space="preserve">A/B programme once analytics baseline exists (hero variants, price-framing variants, CTA order).</w:t>
            </w:r>
          </w:p>
        </w:tc>
        <w:tc>
          <w:tcPr>
            <w:tcW w:type="dxa" w:w="867"/>
            <w:tcMar>
              <w:top w:type="dxa" w:w="60"/>
              <w:left w:type="dxa" w:w="90"/>
              <w:bottom w:type="dxa" w:w="60"/>
              <w:right w:type="dxa" w:w="90"/>
            </w:tcMar>
          </w:tcPr>
          <w:p>
            <w:pPr>
              <w:spacing w:after="0" w:line="240"/>
            </w:pPr>
            <w:r>
              <w:rPr>
                <w:sz w:val="19"/>
                <w:szCs w:val="19"/>
              </w:rPr>
              <w:t xml:space="preserve">High</w:t>
            </w:r>
          </w:p>
        </w:tc>
        <w:tc>
          <w:tcPr>
            <w:tcW w:type="dxa" w:w="867"/>
            <w:tcMar>
              <w:top w:type="dxa" w:w="60"/>
              <w:left w:type="dxa" w:w="90"/>
              <w:bottom w:type="dxa" w:w="60"/>
              <w:right w:type="dxa" w:w="90"/>
            </w:tcMar>
          </w:tcPr>
          <w:p>
            <w:pPr>
              <w:spacing w:after="0" w:line="240"/>
            </w:pPr>
            <w:r>
              <w:rPr>
                <w:sz w:val="19"/>
                <w:szCs w:val="19"/>
              </w:rPr>
              <w:t xml:space="preserve">Medium</w:t>
            </w:r>
          </w:p>
        </w:tc>
        <w:tc>
          <w:tcPr>
            <w:tcW w:type="dxa" w:w="1843"/>
            <w:tcMar>
              <w:top w:type="dxa" w:w="60"/>
              <w:left w:type="dxa" w:w="90"/>
              <w:bottom w:type="dxa" w:w="60"/>
              <w:right w:type="dxa" w:w="90"/>
            </w:tcMar>
          </w:tcPr>
          <w:p>
            <w:pPr>
              <w:spacing w:after="0" w:line="240"/>
            </w:pPr>
            <w:r>
              <w:rPr>
                <w:sz w:val="19"/>
                <w:szCs w:val="19"/>
              </w:rPr>
              <w:t xml:space="preserve">Optimisation</w:t>
            </w:r>
          </w:p>
        </w:tc>
      </w:tr>
      <w:tr>
        <w:trPr>
          <w:cantSplit/>
          <w:tblHeader w:val="false"/>
        </w:trPr>
        <w:tc>
          <w:tcPr>
            <w:tcW w:type="dxa" w:w="6503"/>
            <w:tcMar>
              <w:top w:type="dxa" w:w="60"/>
              <w:left w:type="dxa" w:w="90"/>
              <w:bottom w:type="dxa" w:w="60"/>
              <w:right w:type="dxa" w:w="90"/>
            </w:tcMar>
          </w:tcPr>
          <w:p>
            <w:pPr>
              <w:spacing w:after="0" w:line="240"/>
            </w:pPr>
            <w:r>
              <w:rPr>
                <w:sz w:val="19"/>
                <w:szCs w:val="19"/>
              </w:rPr>
              <w:t xml:space="preserve">Personalised "recently viewed / continue where you left off" on return visit.</w:t>
            </w:r>
          </w:p>
        </w:tc>
        <w:tc>
          <w:tcPr>
            <w:tcW w:type="dxa" w:w="867"/>
            <w:tcMar>
              <w:top w:type="dxa" w:w="60"/>
              <w:left w:type="dxa" w:w="90"/>
              <w:bottom w:type="dxa" w:w="60"/>
              <w:right w:type="dxa" w:w="90"/>
            </w:tcMar>
          </w:tcPr>
          <w:p>
            <w:pPr>
              <w:spacing w:after="0" w:line="240"/>
            </w:pPr>
            <w:r>
              <w:rPr>
                <w:sz w:val="19"/>
                <w:szCs w:val="19"/>
              </w:rPr>
              <w:t xml:space="preserve">Medium</w:t>
            </w:r>
          </w:p>
        </w:tc>
        <w:tc>
          <w:tcPr>
            <w:tcW w:type="dxa" w:w="867"/>
            <w:tcMar>
              <w:top w:type="dxa" w:w="60"/>
              <w:left w:type="dxa" w:w="90"/>
              <w:bottom w:type="dxa" w:w="60"/>
              <w:right w:type="dxa" w:w="90"/>
            </w:tcMar>
          </w:tcPr>
          <w:p>
            <w:pPr>
              <w:spacing w:after="0" w:line="240"/>
            </w:pPr>
            <w:r>
              <w:rPr>
                <w:sz w:val="19"/>
                <w:szCs w:val="19"/>
              </w:rPr>
              <w:t xml:space="preserve">Medium</w:t>
            </w:r>
          </w:p>
        </w:tc>
        <w:tc>
          <w:tcPr>
            <w:tcW w:type="dxa" w:w="1843"/>
            <w:tcMar>
              <w:top w:type="dxa" w:w="60"/>
              <w:left w:type="dxa" w:w="90"/>
              <w:bottom w:type="dxa" w:w="60"/>
              <w:right w:type="dxa" w:w="90"/>
            </w:tcMar>
          </w:tcPr>
          <w:p>
            <w:pPr>
              <w:spacing w:after="0" w:line="240"/>
            </w:pPr>
            <w:r>
              <w:rPr>
                <w:sz w:val="19"/>
                <w:szCs w:val="19"/>
              </w:rPr>
              <w:t xml:space="preserve">Return conversion</w:t>
            </w:r>
          </w:p>
        </w:tc>
      </w:tr>
    </w:tbl>
    <w:p>
      <w:pPr>
        <w:spacing w:after="120"/>
      </w:pPr>
    </w:p>
    <w:p>
      <w:pPr>
        <w:pStyle w:val="Heading3"/>
        <w:spacing w:after="120" w:before="240"/>
      </w:pPr>
      <w:r>
        <w:t xml:space="preserve">16.1 Quick wins (no redesign required)</w:t>
      </w:r>
    </w:p>
    <w:p>
      <w:pPr>
        <w:pStyle w:val="ListParagraph"/>
        <w:numPr>
          <w:ilvl w:val="0"/>
          <w:numId w:val="6"/>
        </w:numPr>
        <w:spacing w:after="80" w:line="280"/>
      </w:pPr>
      <w:r>
        <w:t xml:space="preserve">Remove </w:t>
      </w:r>
      <w:r>
        <w:rPr>
          <w:rFonts w:ascii="Consolas" w:cs="Consolas" w:eastAsia="Consolas" w:hAnsi="Consolas"/>
          <w:sz w:val="17"/>
          <w:szCs w:val="17"/>
          <w:shd w:fill="F1EEE8" w:color="auto" w:val="clear"/>
        </w:rPr>
        <w:t xml:space="preserve">maximum-scale=1, user-scalable=0</w:t>
      </w:r>
      <w:r>
        <w:t xml:space="preserve">.</w:t>
      </w:r>
    </w:p>
    <w:p>
      <w:pPr>
        <w:pStyle w:val="ListParagraph"/>
        <w:numPr>
          <w:ilvl w:val="0"/>
          <w:numId w:val="6"/>
        </w:numPr>
        <w:spacing w:after="80" w:line="280"/>
      </w:pPr>
      <w:r>
        <w:t xml:space="preserve">Fix the six copy defects listed above.</w:t>
      </w:r>
    </w:p>
    <w:p>
      <w:pPr>
        <w:pStyle w:val="ListParagraph"/>
        <w:numPr>
          <w:ilvl w:val="0"/>
          <w:numId w:val="6"/>
        </w:numPr>
        <w:spacing w:after="80" w:line="280"/>
      </w:pPr>
      <w:r>
        <w:t xml:space="preserve">De-duplicate filter values; close price-range gaps; hide internal sort options.</w:t>
      </w:r>
    </w:p>
    <w:p>
      <w:pPr>
        <w:pStyle w:val="ListParagraph"/>
        <w:numPr>
          <w:ilvl w:val="0"/>
          <w:numId w:val="6"/>
        </w:numPr>
        <w:spacing w:after="80" w:line="280"/>
      </w:pPr>
      <w:r>
        <w:t xml:space="preserve">Give the hero three different messages or reduce to one.</w:t>
      </w:r>
    </w:p>
    <w:p>
      <w:pPr>
        <w:pStyle w:val="ListParagraph"/>
        <w:numPr>
          <w:ilvl w:val="0"/>
          <w:numId w:val="6"/>
        </w:numPr>
        <w:spacing w:after="80" w:line="280"/>
      </w:pPr>
      <w:r>
        <w:t xml:space="preserve">Add a "Shop by Shape" row to the top of the Engagement PLP using the existing icons and the existing "Center Stone Cut" filter URLs.</w:t>
      </w:r>
    </w:p>
    <w:p>
      <w:pPr>
        <w:pStyle w:val="ListParagraph"/>
        <w:numPr>
          <w:ilvl w:val="0"/>
          <w:numId w:val="6"/>
        </w:numPr>
        <w:spacing w:after="80" w:line="280"/>
      </w:pPr>
      <w:r>
        <w:t xml:space="preserve">Move "The A.JAFFE Promise" strip directly under the hero.</w:t>
      </w:r>
    </w:p>
    <w:p>
      <w:pPr>
        <w:pStyle w:val="ListParagraph"/>
        <w:numPr>
          <w:ilvl w:val="0"/>
          <w:numId w:val="6"/>
        </w:numPr>
        <w:spacing w:after="80" w:line="280"/>
      </w:pPr>
      <w:r>
        <w:t xml:space="preserve">Change the appointment page title and H1; pass the product style number into the form when opened from a PDP.</w:t>
      </w:r>
    </w:p>
    <w:p>
      <w:pPr>
        <w:pStyle w:val="ListParagraph"/>
        <w:numPr>
          <w:ilvl w:val="0"/>
          <w:numId w:val="6"/>
        </w:numPr>
        <w:spacing w:after="80" w:line="280"/>
      </w:pPr>
      <w:r>
        <w:t xml:space="preserve">Curate the homepage celebrity carousel to 8 and caption the piece worn.</w:t>
      </w:r>
    </w:p>
    <w:p>
      <w:pPr>
        <w:pStyle w:val="ListParagraph"/>
        <w:numPr>
          <w:ilvl w:val="0"/>
          <w:numId w:val="6"/>
        </w:numPr>
        <w:spacing w:after="80" w:line="280"/>
      </w:pPr>
      <w:r>
        <w:t xml:space="preserve">Real </w:t>
      </w:r>
      <w:r>
        <w:rPr>
          <w:rFonts w:ascii="Consolas" w:cs="Consolas" w:eastAsia="Consolas" w:hAnsi="Consolas"/>
          <w:sz w:val="17"/>
          <w:szCs w:val="17"/>
          <w:shd w:fill="F1EEE8" w:color="auto" w:val="clear"/>
        </w:rPr>
        <w:t xml:space="preserve">og:image</w:t>
      </w:r>
      <w:r>
        <w:t xml:space="preserve">; drop placeholder price meta; drop </w:t>
      </w:r>
      <w:r>
        <w:rPr>
          <w:rFonts w:ascii="Consolas" w:cs="Consolas" w:eastAsia="Consolas" w:hAnsi="Consolas"/>
          <w:sz w:val="17"/>
          <w:szCs w:val="17"/>
          <w:shd w:fill="F1EEE8" w:color="auto" w:val="clear"/>
        </w:rPr>
        <w:t xml:space="preserve">meta keywords</w:t>
      </w:r>
      <w:r>
        <w:t xml:space="preserve">.</w:t>
      </w:r>
    </w:p>
    <w:p>
      <w:pPr>
        <w:pStyle w:val="ListParagraph"/>
        <w:numPr>
          <w:ilvl w:val="0"/>
          <w:numId w:val="6"/>
        </w:numPr>
        <w:spacing w:after="80" w:line="280"/>
      </w:pPr>
      <w:r>
        <w:t xml:space="preserve">Lazy-load Vimeo embeds with poster images.</w:t>
      </w:r>
    </w:p>
    <w:p>
      <w:pPr>
        <w:pStyle w:val="Heading3"/>
        <w:spacing w:after="120" w:before="240"/>
      </w:pPr>
      <w:r>
        <w:t xml:space="preserve">16.2 Redesign phase</w:t>
      </w:r>
    </w:p>
    <w:p>
      <w:pPr>
        <w:spacing w:after="120" w:line="300"/>
      </w:pPr>
      <w:r>
        <w:t xml:space="preserve">Style guide → homepage → header/mega menu/mobile drawer → Engagement PLP + cards + filters → PDP → Book-a-Showing flow → Wedding Bands PLP → collection/comfort pages → retailer pages → guides. Delivered as standalone HTML previews per page (375 / 768 / 1280), reviewed on Netlify Drop, then implemented in the existing Hyvä theme.</w:t>
      </w:r>
    </w:p>
    <w:p>
      <w:pPr>
        <w:pStyle w:val="Heading3"/>
        <w:spacing w:after="120" w:before="240"/>
      </w:pPr>
      <w:r>
        <w:t xml:space="preserve">16.3 Future optimisation</w:t>
      </w:r>
    </w:p>
    <w:p>
      <w:pPr>
        <w:spacing w:after="120" w:line="300"/>
      </w:pPr>
      <w:r>
        <w:t xml:space="preserve">Retailer inventory integration, virtual consultations, style finder, analytics baseline and A/B programme, personalisation.</w:t>
      </w:r>
    </w:p>
    <w:p>
      <w:pPr>
        <w:pStyle w:val="Heading2"/>
        <w:pageBreakBefore/>
        <w:spacing w:after="120" w:before="360"/>
      </w:pPr>
      <w:r>
        <w:t xml:space="preserve">17. Client-facing summary</w:t>
      </w:r>
    </w:p>
    <w:p>
      <w:pPr>
        <w:pStyle w:val="Heading3"/>
        <w:spacing w:after="120" w:before="240"/>
      </w:pPr>
      <w:r>
        <w:t xml:space="preserve">What we found</w:t>
      </w:r>
    </w:p>
    <w:p>
      <w:pPr>
        <w:pStyle w:val="ListParagraph"/>
        <w:numPr>
          <w:ilvl w:val="0"/>
          <w:numId w:val="7"/>
        </w:numPr>
        <w:spacing w:after="80" w:line="280"/>
      </w:pPr>
      <w:r>
        <w:t xml:space="preserve">Your best proof — 130 years in New York, 43 stages of hand craftsmanship, patented rings that don't spin, nickel-free metals, certified sourcing, and 38 red-carpet wearers — is all on the site. It is just not where a shopper needs it.</w:t>
      </w:r>
    </w:p>
    <w:p>
      <w:pPr>
        <w:pStyle w:val="ListParagraph"/>
        <w:numPr>
          <w:ilvl w:val="0"/>
          <w:numId w:val="7"/>
        </w:numPr>
        <w:spacing w:after="80" w:line="280"/>
      </w:pPr>
      <w:r>
        <w:t xml:space="preserve">A shopper cannot start by choosing a diamond shape, which is how most engagement shoppers start. Gabriel &amp; Co., VRAI and Blue Nile all lead with it.</w:t>
      </w:r>
    </w:p>
    <w:p>
      <w:pPr>
        <w:pStyle w:val="ListParagraph"/>
        <w:numPr>
          <w:ilvl w:val="0"/>
          <w:numId w:val="7"/>
        </w:numPr>
        <w:spacing w:after="80" w:line="280"/>
      </w:pPr>
      <w:r>
        <w:t xml:space="preserve">The homepage tells your story three times before it offers a single product or category to explore.</w:t>
      </w:r>
    </w:p>
    <w:p>
      <w:pPr>
        <w:pStyle w:val="ListParagraph"/>
        <w:numPr>
          <w:ilvl w:val="0"/>
          <w:numId w:val="7"/>
        </w:numPr>
        <w:spacing w:after="80" w:line="280"/>
      </w:pPr>
      <w:r>
        <w:t xml:space="preserve">Product cards and product pages show no price and no way to save a ring, so a shopper cannot build a shortlist or judge fit for budget.</w:t>
      </w:r>
    </w:p>
    <w:p>
      <w:pPr>
        <w:pStyle w:val="ListParagraph"/>
        <w:numPr>
          <w:ilvl w:val="0"/>
          <w:numId w:val="7"/>
        </w:numPr>
        <w:spacing w:after="80" w:line="280"/>
      </w:pPr>
      <w:r>
        <w:t xml:space="preserve">The product page presents metal choices as a sentence, cuts its own description off mid-word, and places three forms between the ring and its details.</w:t>
      </w:r>
    </w:p>
    <w:p>
      <w:pPr>
        <w:pStyle w:val="ListParagraph"/>
        <w:numPr>
          <w:ilvl w:val="0"/>
          <w:numId w:val="7"/>
        </w:numPr>
        <w:spacing w:after="80" w:line="280"/>
      </w:pPr>
      <w:r>
        <w:t xml:space="preserve">Filters contain duplicates (four versions of "Quilts®", "Diamond Band" and "Diamond Bands") and skip price ranges.</w:t>
      </w:r>
    </w:p>
    <w:p>
      <w:pPr>
        <w:pStyle w:val="ListParagraph"/>
        <w:numPr>
          <w:ilvl w:val="0"/>
          <w:numId w:val="7"/>
        </w:numPr>
        <w:spacing w:after="80" w:line="280"/>
      </w:pPr>
      <w:r>
        <w:t xml:space="preserve">The appointment page is titled "Consumer Leads" and does not know which ring, which retailer or which day the customer wants.</w:t>
      </w:r>
    </w:p>
    <w:p>
      <w:pPr>
        <w:pStyle w:val="ListParagraph"/>
        <w:numPr>
          <w:ilvl w:val="0"/>
          <w:numId w:val="7"/>
        </w:numPr>
        <w:spacing w:after="80" w:line="280"/>
      </w:pPr>
      <w:r>
        <w:t xml:space="preserve">Pinch-zoom is switched off on every page — a legal accessibility issue and a real problem when the product is a pavé setting.</w:t>
      </w:r>
    </w:p>
    <w:p>
      <w:pPr>
        <w:pStyle w:val="ListParagraph"/>
        <w:numPr>
          <w:ilvl w:val="0"/>
          <w:numId w:val="7"/>
        </w:numPr>
        <w:spacing w:after="80" w:line="280"/>
      </w:pPr>
      <w:r>
        <w:t xml:space="preserve">Your matching-band link and "Personalize this ring" are the right ideas, delivered as small text links.</w:t>
      </w:r>
    </w:p>
    <w:p>
      <w:pPr>
        <w:pStyle w:val="ListParagraph"/>
        <w:numPr>
          <w:ilvl w:val="0"/>
          <w:numId w:val="7"/>
        </w:numPr>
        <w:spacing w:after="80" w:line="280"/>
      </w:pPr>
      <w:r>
        <w:t xml:space="preserve">None of this needs a new platform. Gabriel &amp; Co. runs on the same Magento/Hyvä stack you already have.</w:t>
      </w:r>
    </w:p>
    <w:p>
      <w:pPr>
        <w:pStyle w:val="Heading3"/>
        <w:spacing w:after="120" w:before="240"/>
      </w:pPr>
      <w:r>
        <w:t xml:space="preserve">What we recommend</w:t>
      </w:r>
    </w:p>
    <w:p>
      <w:pPr>
        <w:pStyle w:val="ListParagraph"/>
        <w:numPr>
          <w:ilvl w:val="0"/>
          <w:numId w:val="3"/>
        </w:numPr>
        <w:spacing w:after="60" w:line="280"/>
      </w:pPr>
      <w:r>
        <w:t xml:space="preserve">A five-item navigation with Shape, Style, Collection and Metal entry points, and "Find a Retailer" / "Book a Showing" always visible.</w:t>
      </w:r>
    </w:p>
    <w:p>
      <w:pPr>
        <w:pStyle w:val="ListParagraph"/>
        <w:numPr>
          <w:ilvl w:val="0"/>
          <w:numId w:val="3"/>
        </w:numPr>
        <w:spacing w:after="60" w:line="280"/>
      </w:pPr>
      <w:r>
        <w:t xml:space="preserve">A homepage that opens with one campaign story, a trust strip, four category doors and a shape row — then tells the Quilts® / Signature Shank® story once, well.</w:t>
      </w:r>
    </w:p>
    <w:p>
      <w:pPr>
        <w:pStyle w:val="ListParagraph"/>
        <w:numPr>
          <w:ilvl w:val="0"/>
          <w:numId w:val="3"/>
        </w:numPr>
        <w:spacing w:after="60" w:line="280"/>
      </w:pPr>
      <w:r>
        <w:t xml:space="preserve">Product cards with a price frame, a save heart, shape availability and metal swatches.</w:t>
      </w:r>
    </w:p>
    <w:p>
      <w:pPr>
        <w:pStyle w:val="ListParagraph"/>
        <w:numPr>
          <w:ilvl w:val="0"/>
          <w:numId w:val="3"/>
        </w:numPr>
        <w:spacing w:after="60" w:line="280"/>
      </w:pPr>
      <w:r>
        <w:t xml:space="preserve">A product page with metal and shape selectors, the proof block at the top, a "Complete the set" band module in the same metal, and one "Book a showing" button that already knows the ring.</w:t>
      </w:r>
    </w:p>
    <w:p>
      <w:pPr>
        <w:pStyle w:val="ListParagraph"/>
        <w:numPr>
          <w:ilvl w:val="0"/>
          <w:numId w:val="3"/>
        </w:numPr>
        <w:spacing w:after="60" w:line="280"/>
      </w:pPr>
      <w:r>
        <w:t xml:space="preserve">A booking flow that lets the customer pick the retailer, the date and — optionally — a virtual consultation.</w:t>
      </w:r>
    </w:p>
    <w:p>
      <w:pPr>
        <w:pStyle w:val="ListParagraph"/>
        <w:numPr>
          <w:ilvl w:val="0"/>
          <w:numId w:val="3"/>
        </w:numPr>
        <w:spacing w:after="60" w:line="280"/>
      </w:pPr>
      <w:r>
        <w:t xml:space="preserve">Pages for each shape, style, collection and patented feature, and retailer pages by state and city, so search engines and AI assistants can find you for "ring that doesn't spin" as well as "oval engagement ring".</w:t>
      </w:r>
    </w:p>
    <w:p>
      <w:pPr>
        <w:pStyle w:val="ListParagraph"/>
        <w:numPr>
          <w:ilvl w:val="0"/>
          <w:numId w:val="3"/>
        </w:numPr>
        <w:spacing w:after="60" w:line="280"/>
      </w:pPr>
      <w:r>
        <w:t xml:space="preserve">A style guide so every page shares the same quiet, exact, warm look.</w:t>
      </w:r>
    </w:p>
    <w:p>
      <w:pPr>
        <w:pStyle w:val="Heading3"/>
        <w:spacing w:after="120" w:before="240"/>
      </w:pPr>
      <w:r>
        <w:t xml:space="preserve">Why this will help</w:t>
      </w:r>
    </w:p>
    <w:p>
      <w:pPr>
        <w:spacing w:after="120" w:line="300"/>
      </w:pPr>
      <w:r>
        <w:t xml:space="preserve">Shoppers who can find, save and evaluate a ring online arrive at your retailers already decided, and retailers receive appointments that name the ring and the metal. The brand reads as the house it is — precise, established, confident — rather than as a catalogue with brochure copy. Search and AI discovery improve because the site finally has pages for the things people search for. Accessibility risk is removed.</w:t>
      </w:r>
    </w:p>
    <w:p>
      <w:pPr>
        <w:pStyle w:val="Heading3"/>
        <w:spacing w:after="120" w:before="240"/>
      </w:pPr>
      <w:r>
        <w:t xml:space="preserve">What the new experience should feel like</w:t>
      </w:r>
    </w:p>
    <w:p>
      <w:pPr>
        <w:spacing w:after="120" w:line="300"/>
      </w:pPr>
      <w:r>
        <w:t xml:space="preserve">Opening ajaffe.com should feel like walking into a quiet New York atelier where someone already knows what you came for. The first screen tells one story and offers one door. Every ring you touch shows you its shape, its metals, roughly what it costs and why it will fit better than any other — and the button to see it in person is never more than one tap away. The site shows fewer things, larger, and every word on it is correct.</w:t>
      </w:r>
    </w:p>
    <w:p>
      <w:pPr>
        <w:pStyle w:val="Heading3"/>
        <w:spacing w:after="120" w:before="240"/>
      </w:pPr>
      <w:r>
        <w:t xml:space="preserve">Top priorities (first actions)</w:t>
      </w:r>
    </w:p>
    <w:p>
      <w:pPr>
        <w:pStyle w:val="ListParagraph"/>
        <w:numPr>
          <w:ilvl w:val="0"/>
          <w:numId w:val="8"/>
        </w:numPr>
        <w:spacing w:after="80" w:line="280"/>
      </w:pPr>
      <w:r>
        <w:t xml:space="preserve">Quick wins this month: zoom, copy fixes, filter clean-up, shape row on the PLP, trust strip under the hero.</w:t>
      </w:r>
    </w:p>
    <w:p>
      <w:pPr>
        <w:pStyle w:val="ListParagraph"/>
        <w:numPr>
          <w:ilvl w:val="0"/>
          <w:numId w:val="8"/>
        </w:numPr>
        <w:spacing w:after="80" w:line="280"/>
      </w:pPr>
      <w:r>
        <w:t xml:space="preserve">Decide the price-display policy with your retail partners (from-price vs. tier).</w:t>
      </w:r>
    </w:p>
    <w:p>
      <w:pPr>
        <w:pStyle w:val="ListParagraph"/>
        <w:numPr>
          <w:ilvl w:val="0"/>
          <w:numId w:val="8"/>
        </w:numPr>
        <w:spacing w:after="80" w:line="280"/>
      </w:pPr>
      <w:r>
        <w:t xml:space="preserve">Approve the style guide direction (typography, palette, photography brief for the Quilts® / Signature Shank® views).</w:t>
      </w:r>
    </w:p>
    <w:p>
      <w:pPr>
        <w:pStyle w:val="ListParagraph"/>
        <w:numPr>
          <w:ilvl w:val="0"/>
          <w:numId w:val="8"/>
        </w:numPr>
        <w:spacing w:after="80" w:line="280"/>
      </w:pPr>
      <w:r>
        <w:t xml:space="preserve">Redesign in this order: homepage → navigation → engagement PLP/cards → PDP → booking flow.</w:t>
      </w:r>
    </w:p>
    <w:p>
      <w:pPr>
        <w:pStyle w:val="ListParagraph"/>
        <w:numPr>
          <w:ilvl w:val="0"/>
          <w:numId w:val="8"/>
        </w:numPr>
        <w:spacing w:after="80" w:line="280"/>
      </w:pPr>
      <w:r>
        <w:t xml:space="preserve">Build the comfort-engineering pages and shape/style landing pages alongside the redesign so SEO gains land at launch.</w:t>
      </w:r>
    </w:p>
    <w:p>
      <w:pPr>
        <w:pStyle w:val="Heading2"/>
        <w:pageBreakBefore/>
        <w:spacing w:after="120" w:before="360"/>
      </w:pPr>
      <w:r>
        <w:t xml:space="preserve">18. Final principles applied</w:t>
      </w:r>
    </w:p>
    <w:p>
      <w:pPr>
        <w:pStyle w:val="ListParagraph"/>
        <w:numPr>
          <w:ilvl w:val="0"/>
          <w:numId w:val="3"/>
        </w:numPr>
        <w:spacing w:after="60" w:line="280"/>
      </w:pPr>
      <w:r>
        <w:t xml:space="preserve">Preserve the brand: every recommendation uses A.JAFFE's own collections, patents, vocabulary and retailer model.</w:t>
      </w:r>
    </w:p>
    <w:p>
      <w:pPr>
        <w:pStyle w:val="ListParagraph"/>
        <w:numPr>
          <w:ilvl w:val="0"/>
          <w:numId w:val="3"/>
        </w:numPr>
        <w:spacing w:after="60" w:line="280"/>
      </w:pPr>
      <w:r>
        <w:t xml:space="preserve">No clone: Gabriel's discovery architecture, Tacori's decision support and Michael M's house voice are principles here, not layouts.</w:t>
      </w:r>
    </w:p>
    <w:p>
      <w:pPr>
        <w:pStyle w:val="ListParagraph"/>
        <w:numPr>
          <w:ilvl w:val="0"/>
          <w:numId w:val="3"/>
        </w:numPr>
        <w:spacing w:after="60" w:line="280"/>
      </w:pPr>
      <w:r>
        <w:t xml:space="preserve">Every major recommendation states why it matters and what it is expected to do.</w:t>
      </w:r>
    </w:p>
    <w:p>
      <w:pPr>
        <w:pStyle w:val="ListParagraph"/>
        <w:numPr>
          <w:ilvl w:val="0"/>
          <w:numId w:val="3"/>
        </w:numPr>
        <w:spacing w:after="60" w:line="280"/>
      </w:pPr>
      <w:r>
        <w:t xml:space="preserve">Verified observations are separated from interpretation throughout; anything not seen is marked </w:t>
      </w:r>
      <w:r>
        <w:rPr>
          <w:i/>
          <w:iCs/>
          <w:color w:val="8C8680"/>
        </w:rPr>
        <w:t xml:space="preserve">Not verified</w:t>
      </w:r>
      <w:r>
        <w:t xml:space="preserve">.</w:t>
      </w:r>
    </w:p>
    <w:p>
      <w:pPr>
        <w:pStyle w:val="ListParagraph"/>
        <w:numPr>
          <w:ilvl w:val="0"/>
          <w:numId w:val="3"/>
        </w:numPr>
        <w:spacing w:after="60" w:line="280"/>
      </w:pPr>
      <w:r>
        <w:t xml:space="preserve">Meaningful over decorative: the P0 list contains no visual changes at all.</w:t>
      </w:r>
    </w:p>
    <w:p>
      <w:pPr>
        <w:pStyle w:val="ListParagraph"/>
        <w:numPr>
          <w:ilvl w:val="0"/>
          <w:numId w:val="3"/>
        </w:numPr>
        <w:spacing w:after="60" w:line="280"/>
      </w:pPr>
      <w:r>
        <w:t xml:space="preserve">Each recommendation answers "does this solve a real customer or business problem for A.JAFFE?" — those that did not (gifts by birthstone, promotional banners, quick-add rails, 40-facet filters) were excluded.</w:t>
      </w:r>
    </w:p>
    <w:p>
      <w:pPr>
        <w:spacing w:after="120" w:line="300"/>
      </w:pPr>
      <w:r>
        <w:rPr>
          <w:i/>
          <w:iCs/>
        </w:rPr>
        <w:t xml:space="preserve">Prepared by QualDev for A.JAFFE. Observations dated 9 September 2026. Sites change; verify any specific claim against the live pages before presenting externally.</w:t>
      </w:r>
    </w:p>
    <w:sectPr>
      <w:footerReference w:type="default" r:id="rId2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680"/>
        <w:sz w:val="16"/>
        <w:szCs w:val="16"/>
      </w:rPr>
      <w:t xml:space="preserve">A.JAFFE — Competitive UX, CRO &amp; Redesign Audit · QualDev · </w:t>
    </w:r>
    <w:r>
      <w:rPr>
        <w:color w:val="8C86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color w:val="1E1B18"/>
      <w:sz w:val="40"/>
      <w:szCs w:val="40"/>
    </w:rPr>
  </w:style>
  <w:style w:type="paragraph" w:styleId="Heading2">
    <w:name w:val="Heading 2"/>
    <w:basedOn w:val="Normal"/>
    <w:next w:val="Normal"/>
    <w:qFormat/>
    <w:pPr>
      <w:spacing w:after="160" w:before="360"/>
      <w:outlineLvl w:val="1"/>
    </w:pPr>
    <w:rPr>
      <w:rFonts w:ascii="Georgia" w:cs="Georgia" w:eastAsia="Georgia" w:hAnsi="Georgia"/>
      <w:color w:val="1E1B18"/>
      <w:sz w:val="34"/>
      <w:szCs w:val="34"/>
    </w:rPr>
  </w:style>
  <w:style w:type="paragraph" w:styleId="Heading3">
    <w:name w:val="Heading 3"/>
    <w:basedOn w:val="Normal"/>
    <w:next w:val="Normal"/>
    <w:qFormat/>
    <w:pPr>
      <w:spacing w:after="100" w:before="280"/>
      <w:outlineLvl w:val="2"/>
    </w:pPr>
    <w:rPr>
      <w:rFonts w:ascii="Georgia" w:cs="Georgia" w:eastAsia="Georgia" w:hAnsi="Georgia"/>
      <w:color w:val="1E1B18"/>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2F4A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A.JAFFE — Competitive UX, CRO &amp; Redesign Audit</dc:title>
  <dc:creator>QualDev</dc:creator>
  <cp:lastModifiedBy>Un-named</cp:lastModifiedBy>
  <cp:revision>1</cp:revision>
  <dcterms:created xsi:type="dcterms:W3CDTF">2026-09-09T12:09:30.459Z</dcterms:created>
  <dcterms:modified xsi:type="dcterms:W3CDTF">2026-09-09T12:09:30.470Z</dcterms:modified>
</cp:coreProperties>
</file>

<file path=docProps/custom.xml><?xml version="1.0" encoding="utf-8"?>
<Properties xmlns="http://schemas.openxmlformats.org/officeDocument/2006/custom-properties" xmlns:vt="http://schemas.openxmlformats.org/officeDocument/2006/docPropsVTypes"/>
</file>