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266" w:rsidRPr="000070C4" w:rsidRDefault="008D54E8">
      <w:pPr>
        <w:rPr>
          <w:sz w:val="44"/>
          <w:szCs w:val="44"/>
          <w:u w:val="single"/>
          <w:lang w:val="en-US"/>
        </w:rPr>
      </w:pPr>
      <w:r w:rsidRPr="000070C4">
        <w:rPr>
          <w:sz w:val="44"/>
          <w:szCs w:val="44"/>
          <w:u w:val="single"/>
          <w:lang w:val="en-US"/>
        </w:rPr>
        <w:t>Time series Analysis</w:t>
      </w:r>
    </w:p>
    <w:p w:rsidR="008D54E8" w:rsidRPr="000070C4" w:rsidRDefault="008D54E8" w:rsidP="008D54E8">
      <w:pPr>
        <w:rPr>
          <w:sz w:val="28"/>
          <w:szCs w:val="28"/>
          <w:lang w:val="en-US"/>
        </w:rPr>
      </w:pPr>
      <w:r w:rsidRPr="000070C4">
        <w:rPr>
          <w:sz w:val="28"/>
          <w:szCs w:val="28"/>
          <w:lang w:val="en-US"/>
        </w:rPr>
        <w:t xml:space="preserve">Stationarity of Time series -- </w:t>
      </w:r>
    </w:p>
    <w:p w:rsidR="008D54E8" w:rsidRPr="000070C4" w:rsidRDefault="008D54E8" w:rsidP="008D54E8">
      <w:pPr>
        <w:pStyle w:val="ListParagraph"/>
        <w:ind w:left="0"/>
        <w:rPr>
          <w:rFonts w:ascii="Arial" w:hAnsi="Arial" w:cs="Arial"/>
          <w:sz w:val="23"/>
          <w:szCs w:val="23"/>
          <w:shd w:val="clear" w:color="auto" w:fill="FFFFFF"/>
        </w:rPr>
      </w:pPr>
      <w:r w:rsidRPr="000070C4">
        <w:rPr>
          <w:rFonts w:ascii="Arial" w:hAnsi="Arial" w:cs="Arial"/>
          <w:sz w:val="23"/>
          <w:szCs w:val="23"/>
          <w:shd w:val="clear" w:color="auto" w:fill="FFFFFF"/>
        </w:rPr>
        <w:t>A TS is said to be stationary if its </w:t>
      </w:r>
      <w:r w:rsidRPr="000070C4">
        <w:rPr>
          <w:rStyle w:val="Strong"/>
          <w:rFonts w:ascii="Arial" w:hAnsi="Arial" w:cs="Arial"/>
          <w:sz w:val="23"/>
          <w:szCs w:val="23"/>
          <w:shd w:val="clear" w:color="auto" w:fill="FFFFFF"/>
        </w:rPr>
        <w:t>statistical properties</w:t>
      </w:r>
      <w:r w:rsidRPr="000070C4">
        <w:rPr>
          <w:rFonts w:ascii="Arial" w:hAnsi="Arial" w:cs="Arial"/>
          <w:sz w:val="23"/>
          <w:szCs w:val="23"/>
          <w:shd w:val="clear" w:color="auto" w:fill="FFFFFF"/>
        </w:rPr>
        <w:t> such as mean, variance remain </w:t>
      </w:r>
      <w:r w:rsidRPr="000070C4">
        <w:rPr>
          <w:rStyle w:val="Strong"/>
          <w:rFonts w:ascii="Arial" w:hAnsi="Arial" w:cs="Arial"/>
          <w:sz w:val="23"/>
          <w:szCs w:val="23"/>
          <w:shd w:val="clear" w:color="auto" w:fill="FFFFFF"/>
        </w:rPr>
        <w:t>constant over time</w:t>
      </w:r>
      <w:r w:rsidRPr="000070C4">
        <w:rPr>
          <w:rFonts w:ascii="Arial" w:hAnsi="Arial" w:cs="Arial"/>
          <w:sz w:val="23"/>
          <w:szCs w:val="23"/>
          <w:shd w:val="clear" w:color="auto" w:fill="FFFFFF"/>
        </w:rPr>
        <w:t xml:space="preserve">. </w:t>
      </w:r>
    </w:p>
    <w:p w:rsidR="008D54E8" w:rsidRPr="000070C4" w:rsidRDefault="008D54E8" w:rsidP="008D54E8">
      <w:pPr>
        <w:pStyle w:val="ListParagraph"/>
        <w:ind w:left="0"/>
        <w:rPr>
          <w:rFonts w:ascii="Arial" w:hAnsi="Arial" w:cs="Arial"/>
          <w:sz w:val="23"/>
          <w:szCs w:val="23"/>
          <w:shd w:val="clear" w:color="auto" w:fill="FFFFFF"/>
        </w:rPr>
      </w:pPr>
      <w:r w:rsidRPr="000070C4">
        <w:rPr>
          <w:rFonts w:ascii="Arial" w:hAnsi="Arial" w:cs="Arial"/>
          <w:sz w:val="23"/>
          <w:szCs w:val="23"/>
          <w:shd w:val="clear" w:color="auto" w:fill="FFFFFF"/>
        </w:rPr>
        <w:t>But why is it important? Most of the TS models work on the assumption that the TS is stationary. Intuitively, we can say that if a TS has a particular behaviour over time, there is a very high probability that it will follow the same in the future. Also, the theories related to stationary series are more mature and easier to implement as compared to non-stationary series.</w:t>
      </w:r>
    </w:p>
    <w:p w:rsidR="008D54E8" w:rsidRPr="008D54E8" w:rsidRDefault="008D54E8" w:rsidP="008D54E8">
      <w:pPr>
        <w:shd w:val="clear" w:color="auto" w:fill="FFFFFF"/>
        <w:spacing w:after="315" w:line="240" w:lineRule="auto"/>
        <w:jc w:val="both"/>
        <w:rPr>
          <w:rFonts w:ascii="Arial" w:eastAsia="Times New Roman" w:hAnsi="Arial" w:cs="Arial"/>
          <w:sz w:val="23"/>
          <w:szCs w:val="23"/>
          <w:lang w:eastAsia="en-IN"/>
        </w:rPr>
      </w:pPr>
      <w:r w:rsidRPr="008D54E8">
        <w:rPr>
          <w:rFonts w:ascii="Arial" w:eastAsia="Times New Roman" w:hAnsi="Arial" w:cs="Arial"/>
          <w:sz w:val="23"/>
          <w:szCs w:val="23"/>
          <w:lang w:eastAsia="en-IN"/>
        </w:rPr>
        <w:t>Stationarity is defined using very strict criterion. However, for practical purposes we can assume the series to be stationary if it has constant statistical properties over time, ie. the following:</w:t>
      </w:r>
    </w:p>
    <w:p w:rsidR="008D54E8" w:rsidRPr="008D54E8" w:rsidRDefault="008D54E8" w:rsidP="008D54E8">
      <w:pPr>
        <w:numPr>
          <w:ilvl w:val="0"/>
          <w:numId w:val="3"/>
        </w:numPr>
        <w:shd w:val="clear" w:color="auto" w:fill="FFFFFF"/>
        <w:spacing w:before="100" w:beforeAutospacing="1" w:after="100" w:afterAutospacing="1" w:line="240" w:lineRule="auto"/>
        <w:rPr>
          <w:rFonts w:ascii="Arial" w:eastAsia="Times New Roman" w:hAnsi="Arial" w:cs="Arial"/>
          <w:sz w:val="23"/>
          <w:szCs w:val="23"/>
          <w:lang w:eastAsia="en-IN"/>
        </w:rPr>
      </w:pPr>
      <w:r w:rsidRPr="008D54E8">
        <w:rPr>
          <w:rFonts w:ascii="Arial" w:eastAsia="Times New Roman" w:hAnsi="Arial" w:cs="Arial"/>
          <w:sz w:val="23"/>
          <w:szCs w:val="23"/>
          <w:lang w:eastAsia="en-IN"/>
        </w:rPr>
        <w:t>constant mean</w:t>
      </w:r>
    </w:p>
    <w:p w:rsidR="008D54E8" w:rsidRPr="008D54E8" w:rsidRDefault="008D54E8" w:rsidP="008D54E8">
      <w:pPr>
        <w:numPr>
          <w:ilvl w:val="0"/>
          <w:numId w:val="3"/>
        </w:numPr>
        <w:shd w:val="clear" w:color="auto" w:fill="FFFFFF"/>
        <w:spacing w:before="100" w:beforeAutospacing="1" w:after="100" w:afterAutospacing="1" w:line="240" w:lineRule="auto"/>
        <w:rPr>
          <w:rFonts w:ascii="Arial" w:eastAsia="Times New Roman" w:hAnsi="Arial" w:cs="Arial"/>
          <w:sz w:val="23"/>
          <w:szCs w:val="23"/>
          <w:lang w:eastAsia="en-IN"/>
        </w:rPr>
      </w:pPr>
      <w:r w:rsidRPr="008D54E8">
        <w:rPr>
          <w:rFonts w:ascii="Arial" w:eastAsia="Times New Roman" w:hAnsi="Arial" w:cs="Arial"/>
          <w:sz w:val="23"/>
          <w:szCs w:val="23"/>
          <w:lang w:eastAsia="en-IN"/>
        </w:rPr>
        <w:t>constant variance</w:t>
      </w:r>
    </w:p>
    <w:p w:rsidR="008D54E8" w:rsidRPr="008D54E8" w:rsidRDefault="008D54E8" w:rsidP="008D54E8">
      <w:pPr>
        <w:numPr>
          <w:ilvl w:val="0"/>
          <w:numId w:val="3"/>
        </w:numPr>
        <w:shd w:val="clear" w:color="auto" w:fill="FFFFFF"/>
        <w:spacing w:before="100" w:beforeAutospacing="1" w:after="100" w:afterAutospacing="1" w:line="240" w:lineRule="auto"/>
        <w:rPr>
          <w:rFonts w:ascii="Arial" w:eastAsia="Times New Roman" w:hAnsi="Arial" w:cs="Arial"/>
          <w:sz w:val="23"/>
          <w:szCs w:val="23"/>
          <w:lang w:eastAsia="en-IN"/>
        </w:rPr>
      </w:pPr>
      <w:r w:rsidRPr="008D54E8">
        <w:rPr>
          <w:rFonts w:ascii="Arial" w:eastAsia="Times New Roman" w:hAnsi="Arial" w:cs="Arial"/>
          <w:sz w:val="23"/>
          <w:szCs w:val="23"/>
          <w:lang w:eastAsia="en-IN"/>
        </w:rPr>
        <w:t>an autocovariance that does not depend on time.</w:t>
      </w:r>
    </w:p>
    <w:p w:rsidR="008D54E8" w:rsidRPr="008D54E8" w:rsidRDefault="008D54E8" w:rsidP="008D54E8">
      <w:pPr>
        <w:shd w:val="clear" w:color="auto" w:fill="FFFFFF"/>
        <w:spacing w:after="315" w:line="240" w:lineRule="auto"/>
        <w:jc w:val="both"/>
        <w:rPr>
          <w:rFonts w:ascii="Arial" w:eastAsia="Times New Roman" w:hAnsi="Arial" w:cs="Arial"/>
          <w:sz w:val="23"/>
          <w:szCs w:val="23"/>
          <w:lang w:eastAsia="en-IN"/>
        </w:rPr>
      </w:pPr>
      <w:r w:rsidRPr="000070C4">
        <w:rPr>
          <w:rFonts w:ascii="Arial" w:eastAsia="Times New Roman" w:hAnsi="Arial" w:cs="Arial"/>
          <w:sz w:val="23"/>
          <w:szCs w:val="23"/>
          <w:lang w:eastAsia="en-IN"/>
        </w:rPr>
        <w:t>W</w:t>
      </w:r>
      <w:r w:rsidRPr="008D54E8">
        <w:rPr>
          <w:rFonts w:ascii="Arial" w:eastAsia="Times New Roman" w:hAnsi="Arial" w:cs="Arial"/>
          <w:sz w:val="23"/>
          <w:szCs w:val="23"/>
          <w:lang w:eastAsia="en-IN"/>
        </w:rPr>
        <w:t>e can check stationarity using the following:</w:t>
      </w:r>
    </w:p>
    <w:p w:rsidR="008D54E8" w:rsidRPr="008D54E8" w:rsidRDefault="008D54E8" w:rsidP="008D54E8">
      <w:pPr>
        <w:numPr>
          <w:ilvl w:val="0"/>
          <w:numId w:val="4"/>
        </w:numPr>
        <w:shd w:val="clear" w:color="auto" w:fill="FFFFFF"/>
        <w:spacing w:before="100" w:beforeAutospacing="1" w:after="100" w:afterAutospacing="1" w:line="240" w:lineRule="auto"/>
        <w:jc w:val="both"/>
        <w:rPr>
          <w:rFonts w:ascii="Arial" w:eastAsia="Times New Roman" w:hAnsi="Arial" w:cs="Arial"/>
          <w:sz w:val="23"/>
          <w:szCs w:val="23"/>
          <w:lang w:eastAsia="en-IN"/>
        </w:rPr>
      </w:pPr>
      <w:r w:rsidRPr="000070C4">
        <w:rPr>
          <w:rFonts w:ascii="Arial" w:eastAsia="Times New Roman" w:hAnsi="Arial" w:cs="Arial"/>
          <w:b/>
          <w:bCs/>
          <w:sz w:val="23"/>
          <w:szCs w:val="23"/>
          <w:lang w:eastAsia="en-IN"/>
        </w:rPr>
        <w:t>Plotting Rolling Statistics:</w:t>
      </w:r>
      <w:r w:rsidRPr="008D54E8">
        <w:rPr>
          <w:rFonts w:ascii="Arial" w:eastAsia="Times New Roman" w:hAnsi="Arial" w:cs="Arial"/>
          <w:sz w:val="23"/>
          <w:szCs w:val="23"/>
          <w:lang w:eastAsia="en-IN"/>
        </w:rPr>
        <w:t> We can plot the moving average or moving variance and see if it varies with time. By moving average/variance I mean that at any instant ‘t’, we’ll take the average/variance of the last year, i.e. last 12 months. But again this is more of a visual technique.</w:t>
      </w:r>
    </w:p>
    <w:p w:rsidR="008D54E8" w:rsidRPr="008D54E8" w:rsidRDefault="008D54E8" w:rsidP="008D54E8">
      <w:pPr>
        <w:numPr>
          <w:ilvl w:val="0"/>
          <w:numId w:val="4"/>
        </w:numPr>
        <w:shd w:val="clear" w:color="auto" w:fill="FFFFFF"/>
        <w:spacing w:before="100" w:beforeAutospacing="1" w:after="100" w:afterAutospacing="1" w:line="240" w:lineRule="auto"/>
        <w:jc w:val="both"/>
        <w:rPr>
          <w:rFonts w:ascii="Arial" w:eastAsia="Times New Roman" w:hAnsi="Arial" w:cs="Arial"/>
          <w:sz w:val="23"/>
          <w:szCs w:val="23"/>
          <w:lang w:eastAsia="en-IN"/>
        </w:rPr>
      </w:pPr>
      <w:r w:rsidRPr="000070C4">
        <w:rPr>
          <w:rFonts w:ascii="Arial" w:eastAsia="Times New Roman" w:hAnsi="Arial" w:cs="Arial"/>
          <w:b/>
          <w:bCs/>
          <w:sz w:val="23"/>
          <w:szCs w:val="23"/>
          <w:lang w:eastAsia="en-IN"/>
        </w:rPr>
        <w:t>Dickey-Fuller Test:</w:t>
      </w:r>
      <w:r w:rsidRPr="008D54E8">
        <w:rPr>
          <w:rFonts w:ascii="Arial" w:eastAsia="Times New Roman" w:hAnsi="Arial" w:cs="Arial"/>
          <w:sz w:val="23"/>
          <w:szCs w:val="23"/>
          <w:lang w:eastAsia="en-IN"/>
        </w:rPr>
        <w:t> This is one of the statistical tests for checking stationarity. Here the null hypothesis is that the TS is non-stationary. The test results comprise of a </w:t>
      </w:r>
      <w:r w:rsidRPr="000070C4">
        <w:rPr>
          <w:rFonts w:ascii="Arial" w:eastAsia="Times New Roman" w:hAnsi="Arial" w:cs="Arial"/>
          <w:b/>
          <w:bCs/>
          <w:sz w:val="23"/>
          <w:szCs w:val="23"/>
          <w:lang w:eastAsia="en-IN"/>
        </w:rPr>
        <w:t>Test Statistic</w:t>
      </w:r>
      <w:r w:rsidRPr="008D54E8">
        <w:rPr>
          <w:rFonts w:ascii="Arial" w:eastAsia="Times New Roman" w:hAnsi="Arial" w:cs="Arial"/>
          <w:sz w:val="23"/>
          <w:szCs w:val="23"/>
          <w:lang w:eastAsia="en-IN"/>
        </w:rPr>
        <w:t> and some </w:t>
      </w:r>
      <w:r w:rsidRPr="000070C4">
        <w:rPr>
          <w:rFonts w:ascii="Arial" w:eastAsia="Times New Roman" w:hAnsi="Arial" w:cs="Arial"/>
          <w:b/>
          <w:bCs/>
          <w:sz w:val="23"/>
          <w:szCs w:val="23"/>
          <w:lang w:eastAsia="en-IN"/>
        </w:rPr>
        <w:t>Critical Values</w:t>
      </w:r>
      <w:r w:rsidRPr="008D54E8">
        <w:rPr>
          <w:rFonts w:ascii="Arial" w:eastAsia="Times New Roman" w:hAnsi="Arial" w:cs="Arial"/>
          <w:sz w:val="23"/>
          <w:szCs w:val="23"/>
          <w:lang w:eastAsia="en-IN"/>
        </w:rPr>
        <w:t> for difference confidence levels. If the ‘Test Statistic’ is less than the ‘Critical Value’, we can reject the null hypothesis and say that the series is stationary.</w:t>
      </w:r>
    </w:p>
    <w:p w:rsidR="00FD2CF2" w:rsidRPr="000070C4" w:rsidRDefault="00FD2CF2" w:rsidP="00FD2CF2">
      <w:pPr>
        <w:shd w:val="clear" w:color="auto" w:fill="FFFFFF"/>
        <w:spacing w:before="105" w:after="300" w:line="336" w:lineRule="atLeast"/>
        <w:ind w:left="360"/>
        <w:outlineLvl w:val="0"/>
        <w:rPr>
          <w:rFonts w:ascii="Arial" w:eastAsia="Times New Roman" w:hAnsi="Arial" w:cs="Arial"/>
          <w:b/>
          <w:bCs/>
          <w:spacing w:val="-8"/>
          <w:kern w:val="36"/>
          <w:sz w:val="39"/>
          <w:szCs w:val="39"/>
          <w:lang w:eastAsia="en-IN"/>
        </w:rPr>
      </w:pPr>
      <w:r w:rsidRPr="000070C4">
        <w:rPr>
          <w:rFonts w:ascii="Arial" w:eastAsia="Times New Roman" w:hAnsi="Arial" w:cs="Arial"/>
          <w:b/>
          <w:bCs/>
          <w:spacing w:val="-8"/>
          <w:kern w:val="36"/>
          <w:sz w:val="39"/>
          <w:szCs w:val="39"/>
          <w:lang w:eastAsia="en-IN"/>
        </w:rPr>
        <w:t>How to make a Time Series Stationary?</w:t>
      </w:r>
    </w:p>
    <w:p w:rsidR="00FD2CF2" w:rsidRPr="000070C4" w:rsidRDefault="00FD2CF2" w:rsidP="00FD2CF2">
      <w:pPr>
        <w:shd w:val="clear" w:color="auto" w:fill="FFFFFF"/>
        <w:spacing w:after="315" w:line="240" w:lineRule="auto"/>
        <w:jc w:val="both"/>
        <w:rPr>
          <w:rFonts w:ascii="Arial" w:eastAsia="Times New Roman" w:hAnsi="Arial" w:cs="Arial"/>
          <w:sz w:val="23"/>
          <w:szCs w:val="23"/>
          <w:lang w:eastAsia="en-IN"/>
        </w:rPr>
      </w:pPr>
      <w:r w:rsidRPr="000070C4">
        <w:rPr>
          <w:rFonts w:ascii="Arial" w:eastAsia="Times New Roman" w:hAnsi="Arial" w:cs="Arial"/>
          <w:sz w:val="23"/>
          <w:szCs w:val="23"/>
          <w:lang w:eastAsia="en-IN"/>
        </w:rPr>
        <w:t>Though stationarity assumption is taken in many TS models, almost none of practical time series are stationary. So statisticians have figured out ways to make series stationary, which we’ll discuss now. Actually, it</w:t>
      </w:r>
      <w:r w:rsidR="008E2429" w:rsidRPr="000070C4">
        <w:rPr>
          <w:rFonts w:ascii="Arial" w:eastAsia="Times New Roman" w:hAnsi="Arial" w:cs="Arial"/>
          <w:sz w:val="23"/>
          <w:szCs w:val="23"/>
          <w:lang w:eastAsia="en-IN"/>
        </w:rPr>
        <w:t>’</w:t>
      </w:r>
      <w:r w:rsidRPr="000070C4">
        <w:rPr>
          <w:rFonts w:ascii="Arial" w:eastAsia="Times New Roman" w:hAnsi="Arial" w:cs="Arial"/>
          <w:sz w:val="23"/>
          <w:szCs w:val="23"/>
          <w:lang w:eastAsia="en-IN"/>
        </w:rPr>
        <w:t>s almost impossible to make a series perfectly stationary, but we try to take it as close as possible.</w:t>
      </w:r>
    </w:p>
    <w:p w:rsidR="00FD2CF2" w:rsidRPr="000070C4" w:rsidRDefault="00FD2CF2" w:rsidP="008E2429">
      <w:pPr>
        <w:shd w:val="clear" w:color="auto" w:fill="FFFFFF"/>
        <w:spacing w:after="315" w:line="240" w:lineRule="auto"/>
        <w:rPr>
          <w:rFonts w:ascii="Arial" w:eastAsia="Times New Roman" w:hAnsi="Arial" w:cs="Arial"/>
          <w:sz w:val="23"/>
          <w:szCs w:val="23"/>
          <w:lang w:eastAsia="en-IN"/>
        </w:rPr>
      </w:pPr>
      <w:r w:rsidRPr="000070C4">
        <w:rPr>
          <w:rFonts w:ascii="Arial" w:eastAsia="Times New Roman" w:hAnsi="Arial" w:cs="Arial"/>
          <w:sz w:val="23"/>
          <w:szCs w:val="23"/>
          <w:lang w:eastAsia="en-IN"/>
        </w:rPr>
        <w:t>Let</w:t>
      </w:r>
      <w:r w:rsidR="008E2429" w:rsidRPr="000070C4">
        <w:rPr>
          <w:rFonts w:ascii="Arial" w:eastAsia="Times New Roman" w:hAnsi="Arial" w:cs="Arial"/>
          <w:sz w:val="23"/>
          <w:szCs w:val="23"/>
          <w:lang w:eastAsia="en-IN"/>
        </w:rPr>
        <w:t>’</w:t>
      </w:r>
      <w:r w:rsidRPr="000070C4">
        <w:rPr>
          <w:rFonts w:ascii="Arial" w:eastAsia="Times New Roman" w:hAnsi="Arial" w:cs="Arial"/>
          <w:sz w:val="23"/>
          <w:szCs w:val="23"/>
          <w:lang w:eastAsia="en-IN"/>
        </w:rPr>
        <w:t>s understand what is making a TS non-stationary. There are 2 maj</w:t>
      </w:r>
      <w:r w:rsidR="008E2429" w:rsidRPr="000070C4">
        <w:rPr>
          <w:rFonts w:ascii="Arial" w:eastAsia="Times New Roman" w:hAnsi="Arial" w:cs="Arial"/>
          <w:sz w:val="23"/>
          <w:szCs w:val="23"/>
          <w:lang w:eastAsia="en-IN"/>
        </w:rPr>
        <w:t xml:space="preserve">or reasons behind non-stationarity </w:t>
      </w:r>
      <w:r w:rsidRPr="000070C4">
        <w:rPr>
          <w:rFonts w:ascii="Arial" w:eastAsia="Times New Roman" w:hAnsi="Arial" w:cs="Arial"/>
          <w:sz w:val="23"/>
          <w:szCs w:val="23"/>
          <w:lang w:eastAsia="en-IN"/>
        </w:rPr>
        <w:t>of a TS:</w:t>
      </w:r>
      <w:r w:rsidRPr="000070C4">
        <w:rPr>
          <w:rFonts w:ascii="Arial" w:eastAsia="Times New Roman" w:hAnsi="Arial" w:cs="Arial"/>
          <w:sz w:val="23"/>
          <w:szCs w:val="23"/>
          <w:lang w:eastAsia="en-IN"/>
        </w:rPr>
        <w:br/>
        <w:t>1. </w:t>
      </w:r>
      <w:r w:rsidRPr="000070C4">
        <w:rPr>
          <w:rFonts w:ascii="Arial" w:eastAsia="Times New Roman" w:hAnsi="Arial" w:cs="Arial"/>
          <w:b/>
          <w:bCs/>
          <w:sz w:val="23"/>
          <w:szCs w:val="23"/>
          <w:lang w:eastAsia="en-IN"/>
        </w:rPr>
        <w:t>Trend</w:t>
      </w:r>
      <w:r w:rsidRPr="000070C4">
        <w:rPr>
          <w:rFonts w:ascii="Arial" w:eastAsia="Times New Roman" w:hAnsi="Arial" w:cs="Arial"/>
          <w:sz w:val="23"/>
          <w:szCs w:val="23"/>
          <w:lang w:eastAsia="en-IN"/>
        </w:rPr>
        <w:t xml:space="preserve"> – varying mean over time. For </w:t>
      </w:r>
      <w:r w:rsidR="008E2429" w:rsidRPr="000070C4">
        <w:rPr>
          <w:rFonts w:ascii="Arial" w:eastAsia="Times New Roman" w:hAnsi="Arial" w:cs="Arial"/>
          <w:sz w:val="23"/>
          <w:szCs w:val="23"/>
          <w:lang w:eastAsia="en-IN"/>
        </w:rPr>
        <w:t>e.g.</w:t>
      </w:r>
      <w:r w:rsidRPr="000070C4">
        <w:rPr>
          <w:rFonts w:ascii="Arial" w:eastAsia="Times New Roman" w:hAnsi="Arial" w:cs="Arial"/>
          <w:sz w:val="23"/>
          <w:szCs w:val="23"/>
          <w:lang w:eastAsia="en-IN"/>
        </w:rPr>
        <w:t>, in this case we saw that on average, the number of passengers was growing over time.</w:t>
      </w:r>
      <w:r w:rsidRPr="000070C4">
        <w:rPr>
          <w:rFonts w:ascii="Arial" w:eastAsia="Times New Roman" w:hAnsi="Arial" w:cs="Arial"/>
          <w:sz w:val="23"/>
          <w:szCs w:val="23"/>
          <w:lang w:eastAsia="en-IN"/>
        </w:rPr>
        <w:br/>
        <w:t>2. </w:t>
      </w:r>
      <w:r w:rsidRPr="000070C4">
        <w:rPr>
          <w:rFonts w:ascii="Arial" w:eastAsia="Times New Roman" w:hAnsi="Arial" w:cs="Arial"/>
          <w:b/>
          <w:bCs/>
          <w:sz w:val="23"/>
          <w:szCs w:val="23"/>
          <w:lang w:eastAsia="en-IN"/>
        </w:rPr>
        <w:t>Seasonality</w:t>
      </w:r>
      <w:r w:rsidRPr="000070C4">
        <w:rPr>
          <w:rFonts w:ascii="Arial" w:eastAsia="Times New Roman" w:hAnsi="Arial" w:cs="Arial"/>
          <w:sz w:val="23"/>
          <w:szCs w:val="23"/>
          <w:lang w:eastAsia="en-IN"/>
        </w:rPr>
        <w:t xml:space="preserve"> – variations at specific time-frames. </w:t>
      </w:r>
      <w:r w:rsidR="008E2429" w:rsidRPr="000070C4">
        <w:rPr>
          <w:rFonts w:ascii="Arial" w:eastAsia="Times New Roman" w:hAnsi="Arial" w:cs="Arial"/>
          <w:sz w:val="23"/>
          <w:szCs w:val="23"/>
          <w:lang w:eastAsia="en-IN"/>
        </w:rPr>
        <w:t>E.g.</w:t>
      </w:r>
      <w:r w:rsidRPr="000070C4">
        <w:rPr>
          <w:rFonts w:ascii="Arial" w:eastAsia="Times New Roman" w:hAnsi="Arial" w:cs="Arial"/>
          <w:sz w:val="23"/>
          <w:szCs w:val="23"/>
          <w:lang w:eastAsia="en-IN"/>
        </w:rPr>
        <w:t xml:space="preserve"> people might have a tendency to buy cars in a particular month because of pay increment or festivals.</w:t>
      </w:r>
    </w:p>
    <w:p w:rsidR="008D54E8" w:rsidRPr="000070C4" w:rsidRDefault="008E2429" w:rsidP="008D54E8">
      <w:pPr>
        <w:rPr>
          <w:sz w:val="28"/>
          <w:szCs w:val="28"/>
          <w:lang w:val="en-US"/>
        </w:rPr>
      </w:pPr>
      <w:r w:rsidRPr="000070C4">
        <w:rPr>
          <w:sz w:val="28"/>
          <w:szCs w:val="28"/>
          <w:lang w:val="en-US"/>
        </w:rPr>
        <w:t>SMAPE is used to evaluate Forecast Accuracy</w:t>
      </w:r>
    </w:p>
    <w:p w:rsidR="00273362" w:rsidRPr="000070C4" w:rsidRDefault="00273362" w:rsidP="00273362">
      <w:pPr>
        <w:ind w:left="720" w:hanging="720"/>
        <w:rPr>
          <w:sz w:val="28"/>
          <w:szCs w:val="28"/>
          <w:lang w:val="en-US"/>
        </w:rPr>
      </w:pPr>
      <w:r w:rsidRPr="000070C4">
        <w:rPr>
          <w:sz w:val="28"/>
          <w:szCs w:val="28"/>
          <w:lang w:val="en-US"/>
        </w:rPr>
        <w:t>Dickey Fuller Test used to test stationarity</w:t>
      </w:r>
    </w:p>
    <w:p w:rsidR="006B55C7" w:rsidRPr="000070C4" w:rsidRDefault="006B55C7" w:rsidP="008D54E8">
      <w:pPr>
        <w:rPr>
          <w:sz w:val="28"/>
          <w:szCs w:val="28"/>
          <w:lang w:val="en-US"/>
        </w:rPr>
      </w:pPr>
    </w:p>
    <w:p w:rsidR="00273362" w:rsidRPr="000070C4" w:rsidRDefault="00273362" w:rsidP="00273362">
      <w:pPr>
        <w:rPr>
          <w:sz w:val="28"/>
          <w:szCs w:val="28"/>
          <w:lang w:val="en-US"/>
        </w:rPr>
      </w:pPr>
    </w:p>
    <w:p w:rsidR="00273362" w:rsidRPr="000070C4" w:rsidRDefault="00273362" w:rsidP="00273362">
      <w:pPr>
        <w:pStyle w:val="Heading2"/>
        <w:shd w:val="clear" w:color="auto" w:fill="FFFFFF"/>
        <w:spacing w:before="300" w:after="300" w:line="336" w:lineRule="atLeast"/>
        <w:rPr>
          <w:rFonts w:ascii="Arial" w:hAnsi="Arial" w:cs="Arial"/>
          <w:color w:val="auto"/>
          <w:sz w:val="35"/>
          <w:szCs w:val="35"/>
        </w:rPr>
      </w:pPr>
      <w:r w:rsidRPr="000070C4">
        <w:rPr>
          <w:rFonts w:ascii="Arial" w:hAnsi="Arial" w:cs="Arial"/>
          <w:color w:val="auto"/>
          <w:sz w:val="35"/>
          <w:szCs w:val="35"/>
        </w:rPr>
        <w:t>ARMA Time Series Modeling</w:t>
      </w:r>
    </w:p>
    <w:p w:rsidR="00273362" w:rsidRPr="000070C4" w:rsidRDefault="00273362" w:rsidP="00273362">
      <w:pPr>
        <w:rPr>
          <w:rFonts w:ascii="Arial" w:hAnsi="Arial" w:cs="Arial"/>
          <w:sz w:val="23"/>
          <w:szCs w:val="23"/>
          <w:shd w:val="clear" w:color="auto" w:fill="FFFFFF"/>
        </w:rPr>
      </w:pPr>
      <w:r w:rsidRPr="000070C4">
        <w:rPr>
          <w:rFonts w:ascii="Arial" w:hAnsi="Arial" w:cs="Arial"/>
          <w:sz w:val="23"/>
          <w:szCs w:val="23"/>
          <w:shd w:val="clear" w:color="auto" w:fill="FFFFFF"/>
        </w:rPr>
        <w:t>ARMA model, AR stands for auto-regression and MA stands for moving average.</w:t>
      </w:r>
    </w:p>
    <w:p w:rsidR="00273362" w:rsidRPr="000070C4" w:rsidRDefault="00273362" w:rsidP="00273362">
      <w:pPr>
        <w:rPr>
          <w:rFonts w:ascii="Arial" w:hAnsi="Arial" w:cs="Arial"/>
          <w:sz w:val="23"/>
          <w:szCs w:val="23"/>
          <w:shd w:val="clear" w:color="auto" w:fill="FFFFFF"/>
        </w:rPr>
      </w:pPr>
      <w:r w:rsidRPr="000070C4">
        <w:rPr>
          <w:rStyle w:val="Strong"/>
          <w:rFonts w:ascii="Arial" w:hAnsi="Arial" w:cs="Arial"/>
          <w:sz w:val="23"/>
          <w:szCs w:val="23"/>
          <w:shd w:val="clear" w:color="auto" w:fill="FFFFFF"/>
        </w:rPr>
        <w:t>AR or MA are not applicable on non-stationary series</w:t>
      </w:r>
      <w:r w:rsidRPr="000070C4">
        <w:rPr>
          <w:rFonts w:ascii="Arial" w:hAnsi="Arial" w:cs="Arial"/>
          <w:sz w:val="23"/>
          <w:szCs w:val="23"/>
          <w:shd w:val="clear" w:color="auto" w:fill="FFFFFF"/>
        </w:rPr>
        <w:t>.</w:t>
      </w:r>
    </w:p>
    <w:p w:rsidR="00273362" w:rsidRPr="000070C4" w:rsidRDefault="00273362" w:rsidP="00273362">
      <w:pPr>
        <w:rPr>
          <w:rFonts w:ascii="Arial" w:hAnsi="Arial" w:cs="Arial"/>
          <w:sz w:val="23"/>
          <w:szCs w:val="23"/>
          <w:shd w:val="clear" w:color="auto" w:fill="FFFFFF"/>
        </w:rPr>
      </w:pPr>
    </w:p>
    <w:p w:rsidR="00273362" w:rsidRPr="000070C4" w:rsidRDefault="00273362" w:rsidP="00273362">
      <w:pPr>
        <w:pStyle w:val="Heading3"/>
        <w:shd w:val="clear" w:color="auto" w:fill="FFFFFF"/>
        <w:spacing w:before="300" w:after="300" w:line="336" w:lineRule="atLeast"/>
        <w:rPr>
          <w:rFonts w:ascii="Arial" w:hAnsi="Arial" w:cs="Arial"/>
          <w:color w:val="auto"/>
          <w:sz w:val="30"/>
          <w:szCs w:val="30"/>
        </w:rPr>
      </w:pPr>
      <w:r w:rsidRPr="000070C4">
        <w:rPr>
          <w:rFonts w:ascii="Arial" w:hAnsi="Arial" w:cs="Arial"/>
          <w:color w:val="auto"/>
          <w:sz w:val="30"/>
          <w:szCs w:val="30"/>
        </w:rPr>
        <w:t>Auto-Regressive Time Series Model</w:t>
      </w:r>
    </w:p>
    <w:p w:rsidR="00273362" w:rsidRPr="000070C4" w:rsidRDefault="00273362" w:rsidP="00273362">
      <w:pPr>
        <w:rPr>
          <w:rStyle w:val="Strong"/>
          <w:rFonts w:ascii="Arial" w:hAnsi="Arial" w:cs="Arial"/>
          <w:sz w:val="23"/>
          <w:szCs w:val="23"/>
          <w:shd w:val="clear" w:color="auto" w:fill="FFFFFF"/>
        </w:rPr>
      </w:pPr>
      <w:r w:rsidRPr="000070C4">
        <w:rPr>
          <w:rStyle w:val="Strong"/>
          <w:rFonts w:ascii="Arial" w:hAnsi="Arial" w:cs="Arial"/>
          <w:sz w:val="23"/>
          <w:szCs w:val="23"/>
          <w:shd w:val="clear" w:color="auto" w:fill="FFFFFF"/>
        </w:rPr>
        <w:t>x(t) = alpha *  x(t – 1) + error (t)</w:t>
      </w:r>
    </w:p>
    <w:p w:rsidR="00273362" w:rsidRPr="000070C4" w:rsidRDefault="00273362" w:rsidP="00273362">
      <w:pPr>
        <w:rPr>
          <w:rStyle w:val="Strong"/>
          <w:rFonts w:ascii="Arial" w:hAnsi="Arial" w:cs="Arial"/>
          <w:sz w:val="23"/>
          <w:szCs w:val="23"/>
          <w:shd w:val="clear" w:color="auto" w:fill="FFFFFF"/>
        </w:rPr>
      </w:pPr>
    </w:p>
    <w:p w:rsidR="00273362" w:rsidRPr="000070C4" w:rsidRDefault="00273362" w:rsidP="00273362">
      <w:pPr>
        <w:pStyle w:val="Heading3"/>
        <w:shd w:val="clear" w:color="auto" w:fill="FFFFFF"/>
        <w:spacing w:before="300" w:after="300" w:line="336" w:lineRule="atLeast"/>
        <w:rPr>
          <w:rFonts w:ascii="Arial" w:hAnsi="Arial" w:cs="Arial"/>
          <w:color w:val="auto"/>
          <w:sz w:val="30"/>
          <w:szCs w:val="30"/>
        </w:rPr>
      </w:pPr>
      <w:r w:rsidRPr="000070C4">
        <w:rPr>
          <w:rFonts w:ascii="Arial" w:hAnsi="Arial" w:cs="Arial"/>
          <w:color w:val="auto"/>
          <w:sz w:val="30"/>
          <w:szCs w:val="30"/>
        </w:rPr>
        <w:t>Moving Average Time Series Model</w:t>
      </w:r>
    </w:p>
    <w:p w:rsidR="00273362" w:rsidRPr="000070C4" w:rsidRDefault="00273362" w:rsidP="00273362">
      <w:pPr>
        <w:rPr>
          <w:rStyle w:val="Strong"/>
          <w:rFonts w:ascii="Arial" w:hAnsi="Arial" w:cs="Arial"/>
          <w:sz w:val="23"/>
          <w:szCs w:val="23"/>
          <w:shd w:val="clear" w:color="auto" w:fill="FFFFFF"/>
        </w:rPr>
      </w:pPr>
      <w:r w:rsidRPr="000070C4">
        <w:rPr>
          <w:rStyle w:val="Strong"/>
          <w:rFonts w:ascii="Arial" w:hAnsi="Arial" w:cs="Arial"/>
          <w:sz w:val="23"/>
          <w:szCs w:val="23"/>
          <w:shd w:val="clear" w:color="auto" w:fill="FFFFFF"/>
        </w:rPr>
        <w:t>x(t) = beta *  error(t-1) + error (t)</w:t>
      </w:r>
    </w:p>
    <w:p w:rsidR="00273362" w:rsidRPr="000070C4" w:rsidRDefault="00273362" w:rsidP="00273362">
      <w:pPr>
        <w:rPr>
          <w:rStyle w:val="Strong"/>
          <w:rFonts w:ascii="Arial" w:hAnsi="Arial" w:cs="Arial"/>
          <w:sz w:val="23"/>
          <w:szCs w:val="23"/>
          <w:shd w:val="clear" w:color="auto" w:fill="FFFFFF"/>
        </w:rPr>
      </w:pPr>
    </w:p>
    <w:p w:rsidR="00273362" w:rsidRPr="000070C4" w:rsidRDefault="00273362" w:rsidP="00273362">
      <w:pPr>
        <w:pStyle w:val="Heading3"/>
        <w:shd w:val="clear" w:color="auto" w:fill="FFFFFF"/>
        <w:spacing w:before="300" w:after="300" w:line="336" w:lineRule="atLeast"/>
        <w:rPr>
          <w:rFonts w:ascii="Arial" w:hAnsi="Arial" w:cs="Arial"/>
          <w:color w:val="auto"/>
          <w:sz w:val="30"/>
          <w:szCs w:val="30"/>
        </w:rPr>
      </w:pPr>
      <w:r w:rsidRPr="000070C4">
        <w:rPr>
          <w:rFonts w:ascii="Arial" w:hAnsi="Arial" w:cs="Arial"/>
          <w:color w:val="auto"/>
          <w:sz w:val="30"/>
          <w:szCs w:val="30"/>
        </w:rPr>
        <w:t>Difference between AR and MA models</w:t>
      </w:r>
    </w:p>
    <w:p w:rsidR="00273362" w:rsidRPr="000070C4" w:rsidRDefault="00273362" w:rsidP="00273362">
      <w:pPr>
        <w:pStyle w:val="NormalWeb"/>
        <w:shd w:val="clear" w:color="auto" w:fill="FFFFFF"/>
        <w:spacing w:before="0" w:beforeAutospacing="0" w:after="315" w:afterAutospacing="0"/>
        <w:jc w:val="both"/>
        <w:rPr>
          <w:rFonts w:ascii="Arial" w:hAnsi="Arial" w:cs="Arial"/>
          <w:sz w:val="23"/>
          <w:szCs w:val="23"/>
        </w:rPr>
      </w:pPr>
      <w:r w:rsidRPr="000070C4">
        <w:rPr>
          <w:rFonts w:ascii="Arial" w:hAnsi="Arial" w:cs="Arial"/>
          <w:sz w:val="23"/>
          <w:szCs w:val="23"/>
        </w:rPr>
        <w:t>The primary difference between an AR and MA model is based on the correlation between time series objects at different time points. The correlation between x(t) and x(t-n) for n &gt; order of MA is always zero. This directly flows from the fact that covariance between x(t) and x(t-n) is zero for MA models. However, the correlation of x(t) and x(t-n) gradually declines with n becoming larger in the AR model. This difference gets exploited irrespective of having the AR model or MA model. The correlation plot can give us the order of MA model.</w:t>
      </w:r>
    </w:p>
    <w:p w:rsidR="00273362" w:rsidRPr="000070C4" w:rsidRDefault="00273362" w:rsidP="008D54E8">
      <w:pPr>
        <w:rPr>
          <w:sz w:val="28"/>
          <w:szCs w:val="28"/>
          <w:lang w:val="en-US"/>
        </w:rPr>
      </w:pPr>
    </w:p>
    <w:p w:rsidR="00273362" w:rsidRPr="000070C4" w:rsidRDefault="00273362" w:rsidP="008D54E8">
      <w:pPr>
        <w:rPr>
          <w:sz w:val="28"/>
          <w:szCs w:val="28"/>
          <w:lang w:val="en-US"/>
        </w:rPr>
      </w:pPr>
    </w:p>
    <w:p w:rsidR="00273362" w:rsidRPr="000070C4" w:rsidRDefault="00273362" w:rsidP="008D54E8">
      <w:pPr>
        <w:rPr>
          <w:sz w:val="28"/>
          <w:szCs w:val="28"/>
          <w:lang w:val="en-US"/>
        </w:rPr>
      </w:pPr>
    </w:p>
    <w:p w:rsidR="00273362" w:rsidRPr="000070C4" w:rsidRDefault="00273362" w:rsidP="008D54E8">
      <w:pPr>
        <w:rPr>
          <w:sz w:val="28"/>
          <w:szCs w:val="28"/>
          <w:lang w:val="en-US"/>
        </w:rPr>
      </w:pPr>
    </w:p>
    <w:p w:rsidR="00273362" w:rsidRPr="000070C4" w:rsidRDefault="00273362" w:rsidP="008D54E8">
      <w:pPr>
        <w:rPr>
          <w:sz w:val="28"/>
          <w:szCs w:val="28"/>
          <w:lang w:val="en-US"/>
        </w:rPr>
      </w:pPr>
    </w:p>
    <w:p w:rsidR="00273362" w:rsidRPr="000070C4" w:rsidRDefault="00273362" w:rsidP="008D54E8">
      <w:pPr>
        <w:rPr>
          <w:sz w:val="28"/>
          <w:szCs w:val="28"/>
          <w:lang w:val="en-US"/>
        </w:rPr>
      </w:pPr>
    </w:p>
    <w:p w:rsidR="00273362" w:rsidRPr="000070C4" w:rsidRDefault="00273362" w:rsidP="008D54E8">
      <w:pPr>
        <w:rPr>
          <w:sz w:val="28"/>
          <w:szCs w:val="28"/>
          <w:lang w:val="en-US"/>
        </w:rPr>
      </w:pPr>
    </w:p>
    <w:p w:rsidR="00273362" w:rsidRPr="000070C4" w:rsidRDefault="00273362" w:rsidP="008D54E8">
      <w:pPr>
        <w:rPr>
          <w:sz w:val="28"/>
          <w:szCs w:val="28"/>
          <w:lang w:val="en-US"/>
        </w:rPr>
      </w:pPr>
    </w:p>
    <w:p w:rsidR="00273362" w:rsidRPr="000070C4" w:rsidRDefault="00273362" w:rsidP="008D54E8">
      <w:pPr>
        <w:rPr>
          <w:sz w:val="28"/>
          <w:szCs w:val="28"/>
          <w:lang w:val="en-US"/>
        </w:rPr>
      </w:pPr>
    </w:p>
    <w:p w:rsidR="00273362" w:rsidRPr="000070C4" w:rsidRDefault="00273362" w:rsidP="008D54E8">
      <w:pPr>
        <w:rPr>
          <w:sz w:val="28"/>
          <w:szCs w:val="28"/>
          <w:lang w:val="en-US"/>
        </w:rPr>
      </w:pPr>
    </w:p>
    <w:p w:rsidR="006B55C7" w:rsidRPr="000070C4" w:rsidRDefault="006B55C7" w:rsidP="008D54E8">
      <w:pPr>
        <w:rPr>
          <w:sz w:val="44"/>
          <w:szCs w:val="44"/>
          <w:lang w:val="en-US"/>
        </w:rPr>
      </w:pPr>
      <w:r w:rsidRPr="000070C4">
        <w:rPr>
          <w:sz w:val="44"/>
          <w:szCs w:val="44"/>
          <w:lang w:val="en-US"/>
        </w:rPr>
        <w:t>ARIMA</w:t>
      </w:r>
    </w:p>
    <w:p w:rsidR="002F499E" w:rsidRPr="000070C4" w:rsidRDefault="006B55C7" w:rsidP="006B55C7">
      <w:pPr>
        <w:shd w:val="clear" w:color="auto" w:fill="FFFFFF"/>
        <w:spacing w:after="315" w:line="240" w:lineRule="auto"/>
        <w:jc w:val="both"/>
        <w:rPr>
          <w:rFonts w:ascii="Helvetica" w:hAnsi="Helvetica" w:cs="Helvetica"/>
          <w:sz w:val="23"/>
          <w:szCs w:val="23"/>
          <w:shd w:val="clear" w:color="auto" w:fill="FFFFFF"/>
        </w:rPr>
      </w:pPr>
      <w:r w:rsidRPr="006B55C7">
        <w:rPr>
          <w:rFonts w:ascii="Arial" w:eastAsia="Times New Roman" w:hAnsi="Arial" w:cs="Arial"/>
          <w:sz w:val="23"/>
          <w:szCs w:val="23"/>
          <w:lang w:eastAsia="en-IN"/>
        </w:rPr>
        <w:t>ARIMA stands for </w:t>
      </w:r>
      <w:r w:rsidRPr="000070C4">
        <w:rPr>
          <w:rFonts w:ascii="Arial" w:eastAsia="Times New Roman" w:hAnsi="Arial" w:cs="Arial"/>
          <w:b/>
          <w:bCs/>
          <w:sz w:val="23"/>
          <w:szCs w:val="23"/>
          <w:lang w:eastAsia="en-IN"/>
        </w:rPr>
        <w:t>Auto-Regressive Integrated Moving Averages</w:t>
      </w:r>
      <w:r w:rsidRPr="006B55C7">
        <w:rPr>
          <w:rFonts w:ascii="Arial" w:eastAsia="Times New Roman" w:hAnsi="Arial" w:cs="Arial"/>
          <w:sz w:val="23"/>
          <w:szCs w:val="23"/>
          <w:lang w:eastAsia="en-IN"/>
        </w:rPr>
        <w:t xml:space="preserve">. The ARIMA forecasting for a stationary time series is nothing but a linear (like a linear regression) equation. </w:t>
      </w:r>
      <w:r w:rsidR="002F499E" w:rsidRPr="000070C4">
        <w:rPr>
          <w:rFonts w:ascii="Helvetica" w:hAnsi="Helvetica" w:cs="Helvetica"/>
          <w:sz w:val="23"/>
          <w:szCs w:val="23"/>
          <w:shd w:val="clear" w:color="auto" w:fill="FFFFFF"/>
        </w:rPr>
        <w:t xml:space="preserve"> It is a generalization of the simpler AutoRegressive Moving Average and adds the notion of integration. </w:t>
      </w:r>
    </w:p>
    <w:p w:rsidR="002F499E" w:rsidRPr="002F499E" w:rsidRDefault="002F499E" w:rsidP="002F499E">
      <w:pPr>
        <w:shd w:val="clear" w:color="auto" w:fill="FFFFFF"/>
        <w:spacing w:after="288" w:line="360" w:lineRule="atLeast"/>
        <w:textAlignment w:val="baseline"/>
        <w:rPr>
          <w:rFonts w:ascii="Helvetica" w:eastAsia="Times New Roman" w:hAnsi="Helvetica" w:cs="Helvetica"/>
          <w:sz w:val="23"/>
          <w:szCs w:val="23"/>
          <w:lang w:eastAsia="en-IN"/>
        </w:rPr>
      </w:pPr>
      <w:r w:rsidRPr="002F499E">
        <w:rPr>
          <w:rFonts w:ascii="Helvetica" w:eastAsia="Times New Roman" w:hAnsi="Helvetica" w:cs="Helvetica"/>
          <w:sz w:val="23"/>
          <w:szCs w:val="23"/>
          <w:lang w:eastAsia="en-IN"/>
        </w:rPr>
        <w:t>This acronym is descriptive, capturing the key aspects of the model itself. Briefly, they are:</w:t>
      </w:r>
    </w:p>
    <w:p w:rsidR="002F499E" w:rsidRPr="002F499E" w:rsidRDefault="002F499E" w:rsidP="002F499E">
      <w:pPr>
        <w:numPr>
          <w:ilvl w:val="0"/>
          <w:numId w:val="6"/>
        </w:numPr>
        <w:spacing w:after="0" w:line="240" w:lineRule="auto"/>
        <w:ind w:left="0"/>
        <w:textAlignment w:val="baseline"/>
        <w:rPr>
          <w:rFonts w:ascii="Helvetica" w:eastAsia="Times New Roman" w:hAnsi="Helvetica" w:cs="Helvetica"/>
          <w:sz w:val="23"/>
          <w:szCs w:val="23"/>
          <w:lang w:eastAsia="en-IN"/>
        </w:rPr>
      </w:pPr>
      <w:r w:rsidRPr="000070C4">
        <w:rPr>
          <w:rFonts w:ascii="Helvetica" w:eastAsia="Times New Roman" w:hAnsi="Helvetica" w:cs="Helvetica"/>
          <w:b/>
          <w:bCs/>
          <w:sz w:val="23"/>
          <w:szCs w:val="23"/>
          <w:bdr w:val="none" w:sz="0" w:space="0" w:color="auto" w:frame="1"/>
          <w:lang w:eastAsia="en-IN"/>
        </w:rPr>
        <w:t>AR</w:t>
      </w:r>
      <w:r w:rsidRPr="002F499E">
        <w:rPr>
          <w:rFonts w:ascii="Helvetica" w:eastAsia="Times New Roman" w:hAnsi="Helvetica" w:cs="Helvetica"/>
          <w:sz w:val="23"/>
          <w:szCs w:val="23"/>
          <w:lang w:eastAsia="en-IN"/>
        </w:rPr>
        <w:t>: </w:t>
      </w:r>
      <w:r w:rsidRPr="000070C4">
        <w:rPr>
          <w:rFonts w:ascii="Helvetica" w:eastAsia="Times New Roman" w:hAnsi="Helvetica" w:cs="Helvetica"/>
          <w:i/>
          <w:iCs/>
          <w:sz w:val="23"/>
          <w:szCs w:val="23"/>
          <w:bdr w:val="none" w:sz="0" w:space="0" w:color="auto" w:frame="1"/>
          <w:lang w:eastAsia="en-IN"/>
        </w:rPr>
        <w:t>Autoregression</w:t>
      </w:r>
      <w:r w:rsidRPr="002F499E">
        <w:rPr>
          <w:rFonts w:ascii="Helvetica" w:eastAsia="Times New Roman" w:hAnsi="Helvetica" w:cs="Helvetica"/>
          <w:sz w:val="23"/>
          <w:szCs w:val="23"/>
          <w:lang w:eastAsia="en-IN"/>
        </w:rPr>
        <w:t>. A model that uses the dependent relationship between an observation and some number of lagged observations.</w:t>
      </w:r>
    </w:p>
    <w:p w:rsidR="002F499E" w:rsidRPr="002F499E" w:rsidRDefault="002F499E" w:rsidP="002F499E">
      <w:pPr>
        <w:numPr>
          <w:ilvl w:val="0"/>
          <w:numId w:val="6"/>
        </w:numPr>
        <w:spacing w:after="0" w:line="240" w:lineRule="auto"/>
        <w:ind w:left="0"/>
        <w:textAlignment w:val="baseline"/>
        <w:rPr>
          <w:rFonts w:ascii="Helvetica" w:eastAsia="Times New Roman" w:hAnsi="Helvetica" w:cs="Helvetica"/>
          <w:sz w:val="23"/>
          <w:szCs w:val="23"/>
          <w:lang w:eastAsia="en-IN"/>
        </w:rPr>
      </w:pPr>
      <w:r w:rsidRPr="000070C4">
        <w:rPr>
          <w:rFonts w:ascii="Helvetica" w:eastAsia="Times New Roman" w:hAnsi="Helvetica" w:cs="Helvetica"/>
          <w:b/>
          <w:bCs/>
          <w:sz w:val="23"/>
          <w:szCs w:val="23"/>
          <w:bdr w:val="none" w:sz="0" w:space="0" w:color="auto" w:frame="1"/>
          <w:lang w:eastAsia="en-IN"/>
        </w:rPr>
        <w:t>I</w:t>
      </w:r>
      <w:r w:rsidRPr="002F499E">
        <w:rPr>
          <w:rFonts w:ascii="Helvetica" w:eastAsia="Times New Roman" w:hAnsi="Helvetica" w:cs="Helvetica"/>
          <w:sz w:val="23"/>
          <w:szCs w:val="23"/>
          <w:lang w:eastAsia="en-IN"/>
        </w:rPr>
        <w:t>: </w:t>
      </w:r>
      <w:r w:rsidRPr="000070C4">
        <w:rPr>
          <w:rFonts w:ascii="Helvetica" w:eastAsia="Times New Roman" w:hAnsi="Helvetica" w:cs="Helvetica"/>
          <w:i/>
          <w:iCs/>
          <w:sz w:val="23"/>
          <w:szCs w:val="23"/>
          <w:bdr w:val="none" w:sz="0" w:space="0" w:color="auto" w:frame="1"/>
          <w:lang w:eastAsia="en-IN"/>
        </w:rPr>
        <w:t>Integrated</w:t>
      </w:r>
      <w:r w:rsidRPr="002F499E">
        <w:rPr>
          <w:rFonts w:ascii="Helvetica" w:eastAsia="Times New Roman" w:hAnsi="Helvetica" w:cs="Helvetica"/>
          <w:sz w:val="23"/>
          <w:szCs w:val="23"/>
          <w:lang w:eastAsia="en-IN"/>
        </w:rPr>
        <w:t>. The use of differencing of raw observations (e.g. subtracting an observation from an observation at the previous time step) in order to make the time series stationary.</w:t>
      </w:r>
    </w:p>
    <w:p w:rsidR="002F499E" w:rsidRPr="000070C4" w:rsidRDefault="002F499E" w:rsidP="002F499E">
      <w:pPr>
        <w:numPr>
          <w:ilvl w:val="0"/>
          <w:numId w:val="6"/>
        </w:numPr>
        <w:spacing w:after="0" w:line="240" w:lineRule="auto"/>
        <w:ind w:left="0"/>
        <w:textAlignment w:val="baseline"/>
        <w:rPr>
          <w:rFonts w:ascii="Helvetica" w:eastAsia="Times New Roman" w:hAnsi="Helvetica" w:cs="Helvetica"/>
          <w:sz w:val="23"/>
          <w:szCs w:val="23"/>
          <w:lang w:eastAsia="en-IN"/>
        </w:rPr>
      </w:pPr>
      <w:r w:rsidRPr="000070C4">
        <w:rPr>
          <w:rFonts w:ascii="Helvetica" w:eastAsia="Times New Roman" w:hAnsi="Helvetica" w:cs="Helvetica"/>
          <w:b/>
          <w:bCs/>
          <w:sz w:val="23"/>
          <w:szCs w:val="23"/>
          <w:bdr w:val="none" w:sz="0" w:space="0" w:color="auto" w:frame="1"/>
          <w:lang w:eastAsia="en-IN"/>
        </w:rPr>
        <w:t>MA</w:t>
      </w:r>
      <w:r w:rsidRPr="002F499E">
        <w:rPr>
          <w:rFonts w:ascii="Helvetica" w:eastAsia="Times New Roman" w:hAnsi="Helvetica" w:cs="Helvetica"/>
          <w:sz w:val="23"/>
          <w:szCs w:val="23"/>
          <w:lang w:eastAsia="en-IN"/>
        </w:rPr>
        <w:t>: </w:t>
      </w:r>
      <w:r w:rsidRPr="000070C4">
        <w:rPr>
          <w:rFonts w:ascii="Helvetica" w:eastAsia="Times New Roman" w:hAnsi="Helvetica" w:cs="Helvetica"/>
          <w:i/>
          <w:iCs/>
          <w:sz w:val="23"/>
          <w:szCs w:val="23"/>
          <w:bdr w:val="none" w:sz="0" w:space="0" w:color="auto" w:frame="1"/>
          <w:lang w:eastAsia="en-IN"/>
        </w:rPr>
        <w:t>Moving Average</w:t>
      </w:r>
      <w:r w:rsidRPr="002F499E">
        <w:rPr>
          <w:rFonts w:ascii="Helvetica" w:eastAsia="Times New Roman" w:hAnsi="Helvetica" w:cs="Helvetica"/>
          <w:sz w:val="23"/>
          <w:szCs w:val="23"/>
          <w:lang w:eastAsia="en-IN"/>
        </w:rPr>
        <w:t>. A model that uses the dependency between an observation and a residual error from a moving average model applied to lagged observations.</w:t>
      </w:r>
    </w:p>
    <w:p w:rsidR="002F499E" w:rsidRPr="000070C4" w:rsidRDefault="002F499E" w:rsidP="002F499E">
      <w:pPr>
        <w:spacing w:after="0" w:line="240" w:lineRule="auto"/>
        <w:textAlignment w:val="baseline"/>
        <w:rPr>
          <w:rFonts w:ascii="Helvetica" w:eastAsia="Times New Roman" w:hAnsi="Helvetica" w:cs="Helvetica"/>
          <w:sz w:val="23"/>
          <w:szCs w:val="23"/>
          <w:lang w:eastAsia="en-IN"/>
        </w:rPr>
      </w:pPr>
    </w:p>
    <w:p w:rsidR="002F499E" w:rsidRPr="002F499E" w:rsidRDefault="002F499E" w:rsidP="002F499E">
      <w:pPr>
        <w:spacing w:after="0" w:line="240" w:lineRule="auto"/>
        <w:textAlignment w:val="baseline"/>
        <w:rPr>
          <w:rFonts w:ascii="Helvetica" w:eastAsia="Times New Roman" w:hAnsi="Helvetica" w:cs="Helvetica"/>
          <w:sz w:val="23"/>
          <w:szCs w:val="23"/>
          <w:lang w:eastAsia="en-IN"/>
        </w:rPr>
      </w:pPr>
      <w:r w:rsidRPr="002F499E">
        <w:rPr>
          <w:rFonts w:ascii="Helvetica" w:eastAsia="Times New Roman" w:hAnsi="Helvetica" w:cs="Helvetica"/>
          <w:sz w:val="23"/>
          <w:szCs w:val="23"/>
          <w:lang w:eastAsia="en-IN"/>
        </w:rPr>
        <w:t>Each of these components are explicitly specified in the model as a parameter. A standard notation is used of ARIMA</w:t>
      </w:r>
      <w:r w:rsidRPr="000070C4">
        <w:rPr>
          <w:rFonts w:ascii="Helvetica" w:eastAsia="Times New Roman" w:hAnsi="Helvetica" w:cs="Helvetica"/>
          <w:sz w:val="23"/>
          <w:szCs w:val="23"/>
          <w:lang w:eastAsia="en-IN"/>
        </w:rPr>
        <w:t xml:space="preserve"> </w:t>
      </w:r>
      <w:r w:rsidRPr="002F499E">
        <w:rPr>
          <w:rFonts w:ascii="Helvetica" w:eastAsia="Times New Roman" w:hAnsi="Helvetica" w:cs="Helvetica"/>
          <w:sz w:val="23"/>
          <w:szCs w:val="23"/>
          <w:lang w:eastAsia="en-IN"/>
        </w:rPr>
        <w:t>(p,d,q) where the parameters are substituted with integer values to quickly indicate the specific ARIMA model being used.</w:t>
      </w:r>
    </w:p>
    <w:p w:rsidR="002F499E" w:rsidRPr="002F499E" w:rsidRDefault="002F499E" w:rsidP="002F499E">
      <w:pPr>
        <w:shd w:val="clear" w:color="auto" w:fill="FFFFFF"/>
        <w:spacing w:after="288" w:line="360" w:lineRule="atLeast"/>
        <w:textAlignment w:val="baseline"/>
        <w:rPr>
          <w:rFonts w:ascii="Helvetica" w:eastAsia="Times New Roman" w:hAnsi="Helvetica" w:cs="Helvetica"/>
          <w:sz w:val="23"/>
          <w:szCs w:val="23"/>
          <w:lang w:eastAsia="en-IN"/>
        </w:rPr>
      </w:pPr>
      <w:r w:rsidRPr="002F499E">
        <w:rPr>
          <w:rFonts w:ascii="Helvetica" w:eastAsia="Times New Roman" w:hAnsi="Helvetica" w:cs="Helvetica"/>
          <w:sz w:val="23"/>
          <w:szCs w:val="23"/>
          <w:lang w:eastAsia="en-IN"/>
        </w:rPr>
        <w:t>The parameters of the ARIMA model are defined as follows:</w:t>
      </w:r>
    </w:p>
    <w:p w:rsidR="002F499E" w:rsidRPr="002F499E" w:rsidRDefault="002F499E" w:rsidP="002F499E">
      <w:pPr>
        <w:numPr>
          <w:ilvl w:val="0"/>
          <w:numId w:val="8"/>
        </w:numPr>
        <w:spacing w:after="0" w:line="240" w:lineRule="auto"/>
        <w:jc w:val="both"/>
        <w:textAlignment w:val="baseline"/>
        <w:rPr>
          <w:rFonts w:ascii="Helvetica" w:eastAsia="Times New Roman" w:hAnsi="Helvetica" w:cs="Helvetica"/>
          <w:sz w:val="23"/>
          <w:szCs w:val="23"/>
          <w:lang w:eastAsia="en-IN"/>
        </w:rPr>
      </w:pPr>
      <w:r w:rsidRPr="000070C4">
        <w:rPr>
          <w:rFonts w:ascii="Helvetica" w:eastAsia="Times New Roman" w:hAnsi="Helvetica" w:cs="Helvetica"/>
          <w:b/>
          <w:bCs/>
          <w:sz w:val="23"/>
          <w:szCs w:val="23"/>
          <w:bdr w:val="none" w:sz="0" w:space="0" w:color="auto" w:frame="1"/>
          <w:lang w:eastAsia="en-IN"/>
        </w:rPr>
        <w:t>p</w:t>
      </w:r>
      <w:r w:rsidRPr="002F499E">
        <w:rPr>
          <w:rFonts w:ascii="Helvetica" w:eastAsia="Times New Roman" w:hAnsi="Helvetica" w:cs="Helvetica"/>
          <w:sz w:val="23"/>
          <w:szCs w:val="23"/>
          <w:lang w:eastAsia="en-IN"/>
        </w:rPr>
        <w:t>: The number of lag observations included in the model, also called the lag order.</w:t>
      </w:r>
    </w:p>
    <w:p w:rsidR="002F499E" w:rsidRPr="002F499E" w:rsidRDefault="002F499E" w:rsidP="002F499E">
      <w:pPr>
        <w:numPr>
          <w:ilvl w:val="0"/>
          <w:numId w:val="8"/>
        </w:numPr>
        <w:spacing w:after="0" w:line="240" w:lineRule="auto"/>
        <w:jc w:val="both"/>
        <w:textAlignment w:val="baseline"/>
        <w:rPr>
          <w:rFonts w:ascii="Helvetica" w:eastAsia="Times New Roman" w:hAnsi="Helvetica" w:cs="Helvetica"/>
          <w:sz w:val="23"/>
          <w:szCs w:val="23"/>
          <w:lang w:eastAsia="en-IN"/>
        </w:rPr>
      </w:pPr>
      <w:r w:rsidRPr="000070C4">
        <w:rPr>
          <w:rFonts w:ascii="Helvetica" w:eastAsia="Times New Roman" w:hAnsi="Helvetica" w:cs="Helvetica"/>
          <w:b/>
          <w:bCs/>
          <w:sz w:val="23"/>
          <w:szCs w:val="23"/>
          <w:bdr w:val="none" w:sz="0" w:space="0" w:color="auto" w:frame="1"/>
          <w:lang w:eastAsia="en-IN"/>
        </w:rPr>
        <w:t>d</w:t>
      </w:r>
      <w:r w:rsidRPr="002F499E">
        <w:rPr>
          <w:rFonts w:ascii="Helvetica" w:eastAsia="Times New Roman" w:hAnsi="Helvetica" w:cs="Helvetica"/>
          <w:sz w:val="23"/>
          <w:szCs w:val="23"/>
          <w:lang w:eastAsia="en-IN"/>
        </w:rPr>
        <w:t>: The number of times that the raw observations are differenced, also called the degree of differencing.</w:t>
      </w:r>
    </w:p>
    <w:p w:rsidR="002F499E" w:rsidRPr="002F499E" w:rsidRDefault="002F499E" w:rsidP="002F499E">
      <w:pPr>
        <w:numPr>
          <w:ilvl w:val="0"/>
          <w:numId w:val="8"/>
        </w:numPr>
        <w:spacing w:after="0" w:line="240" w:lineRule="auto"/>
        <w:jc w:val="both"/>
        <w:textAlignment w:val="baseline"/>
        <w:rPr>
          <w:rFonts w:ascii="Helvetica" w:eastAsia="Times New Roman" w:hAnsi="Helvetica" w:cs="Helvetica"/>
          <w:sz w:val="23"/>
          <w:szCs w:val="23"/>
          <w:lang w:eastAsia="en-IN"/>
        </w:rPr>
      </w:pPr>
      <w:r w:rsidRPr="000070C4">
        <w:rPr>
          <w:rFonts w:ascii="Helvetica" w:eastAsia="Times New Roman" w:hAnsi="Helvetica" w:cs="Helvetica"/>
          <w:b/>
          <w:bCs/>
          <w:sz w:val="23"/>
          <w:szCs w:val="23"/>
          <w:bdr w:val="none" w:sz="0" w:space="0" w:color="auto" w:frame="1"/>
          <w:lang w:eastAsia="en-IN"/>
        </w:rPr>
        <w:t>q</w:t>
      </w:r>
      <w:r w:rsidRPr="002F499E">
        <w:rPr>
          <w:rFonts w:ascii="Helvetica" w:eastAsia="Times New Roman" w:hAnsi="Helvetica" w:cs="Helvetica"/>
          <w:sz w:val="23"/>
          <w:szCs w:val="23"/>
          <w:lang w:eastAsia="en-IN"/>
        </w:rPr>
        <w:t>: The size of the moving average window, also called the order of moving average.</w:t>
      </w:r>
    </w:p>
    <w:p w:rsidR="006B55C7" w:rsidRPr="000070C4" w:rsidRDefault="006B55C7" w:rsidP="008D54E8">
      <w:pPr>
        <w:rPr>
          <w:sz w:val="28"/>
          <w:szCs w:val="28"/>
          <w:lang w:val="en-US"/>
        </w:rPr>
      </w:pPr>
    </w:p>
    <w:p w:rsidR="002F499E" w:rsidRPr="000070C4" w:rsidRDefault="00273362" w:rsidP="008D54E8">
      <w:pPr>
        <w:rPr>
          <w:sz w:val="28"/>
          <w:szCs w:val="28"/>
          <w:lang w:val="en-US"/>
        </w:rPr>
      </w:pPr>
      <w:r w:rsidRPr="000070C4">
        <w:rPr>
          <w:noProof/>
          <w:lang w:eastAsia="en-IN"/>
        </w:rPr>
        <w:drawing>
          <wp:inline distT="0" distB="0" distL="0" distR="0" wp14:anchorId="1CB30DBE" wp14:editId="1C22F7DC">
            <wp:extent cx="4162425" cy="2907996"/>
            <wp:effectExtent l="0" t="0" r="0" b="6985"/>
            <wp:docPr id="1" name="Picture 1" descr="time series analysis, arim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series analysis, arima, flow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378" cy="2917045"/>
                    </a:xfrm>
                    <a:prstGeom prst="rect">
                      <a:avLst/>
                    </a:prstGeom>
                    <a:noFill/>
                    <a:ln>
                      <a:noFill/>
                    </a:ln>
                  </pic:spPr>
                </pic:pic>
              </a:graphicData>
            </a:graphic>
          </wp:inline>
        </w:drawing>
      </w:r>
    </w:p>
    <w:p w:rsidR="00070730" w:rsidRPr="000070C4" w:rsidRDefault="00070730" w:rsidP="00070730">
      <w:pPr>
        <w:pStyle w:val="Heading2"/>
        <w:shd w:val="clear" w:color="auto" w:fill="FFFFFF"/>
        <w:spacing w:before="0" w:after="120" w:line="360" w:lineRule="atLeast"/>
        <w:textAlignment w:val="baseline"/>
        <w:rPr>
          <w:rFonts w:ascii="Helvetica" w:hAnsi="Helvetica" w:cs="Helvetica"/>
          <w:color w:val="auto"/>
        </w:rPr>
      </w:pPr>
      <w:r w:rsidRPr="000070C4">
        <w:rPr>
          <w:rFonts w:ascii="Helvetica" w:hAnsi="Helvetica" w:cs="Helvetica"/>
          <w:color w:val="auto"/>
        </w:rPr>
        <w:lastRenderedPageBreak/>
        <w:t>Configuring an ARIMA Model</w:t>
      </w:r>
    </w:p>
    <w:p w:rsidR="00070730" w:rsidRPr="000070C4" w:rsidRDefault="00070730" w:rsidP="00070730">
      <w:pPr>
        <w:pStyle w:val="NormalWeb"/>
        <w:shd w:val="clear" w:color="auto" w:fill="FFFFFF"/>
        <w:spacing w:before="0" w:beforeAutospacing="0" w:after="0" w:afterAutospacing="0" w:line="360" w:lineRule="atLeast"/>
        <w:textAlignment w:val="baseline"/>
        <w:rPr>
          <w:rFonts w:ascii="Helvetica" w:hAnsi="Helvetica" w:cs="Helvetica"/>
          <w:sz w:val="23"/>
          <w:szCs w:val="23"/>
        </w:rPr>
      </w:pPr>
      <w:r w:rsidRPr="000070C4">
        <w:rPr>
          <w:rFonts w:ascii="Helvetica" w:hAnsi="Helvetica" w:cs="Helvetica"/>
          <w:sz w:val="23"/>
          <w:szCs w:val="23"/>
        </w:rPr>
        <w:t>The classical approach for fitting an ARIMA model is to follow the </w:t>
      </w:r>
      <w:hyperlink r:id="rId8" w:history="1">
        <w:r w:rsidRPr="000070C4">
          <w:rPr>
            <w:rStyle w:val="Hyperlink"/>
            <w:rFonts w:ascii="Helvetica" w:hAnsi="Helvetica" w:cs="Helvetica"/>
            <w:color w:val="auto"/>
            <w:sz w:val="23"/>
            <w:szCs w:val="23"/>
            <w:bdr w:val="none" w:sz="0" w:space="0" w:color="auto" w:frame="1"/>
          </w:rPr>
          <w:t>Box-Jenkins Methodology</w:t>
        </w:r>
      </w:hyperlink>
      <w:r w:rsidRPr="000070C4">
        <w:rPr>
          <w:rFonts w:ascii="Helvetica" w:hAnsi="Helvetica" w:cs="Helvetica"/>
          <w:sz w:val="23"/>
          <w:szCs w:val="23"/>
        </w:rPr>
        <w:t>.</w:t>
      </w:r>
    </w:p>
    <w:p w:rsidR="00070730" w:rsidRPr="000070C4" w:rsidRDefault="00070730" w:rsidP="00070730">
      <w:pPr>
        <w:pStyle w:val="NormalWeb"/>
        <w:shd w:val="clear" w:color="auto" w:fill="FFFFFF"/>
        <w:spacing w:before="0" w:beforeAutospacing="0" w:after="288" w:afterAutospacing="0" w:line="360" w:lineRule="atLeast"/>
        <w:textAlignment w:val="baseline"/>
        <w:rPr>
          <w:rFonts w:ascii="Helvetica" w:hAnsi="Helvetica" w:cs="Helvetica"/>
          <w:sz w:val="23"/>
          <w:szCs w:val="23"/>
        </w:rPr>
      </w:pPr>
      <w:r w:rsidRPr="000070C4">
        <w:rPr>
          <w:rFonts w:ascii="Helvetica" w:hAnsi="Helvetica" w:cs="Helvetica"/>
          <w:sz w:val="23"/>
          <w:szCs w:val="23"/>
        </w:rPr>
        <w:t>This is a process that uses time series analysis and diagnostics to discover good parameters for the ARIMA model.</w:t>
      </w:r>
    </w:p>
    <w:p w:rsidR="00070730" w:rsidRPr="000070C4" w:rsidRDefault="00070730" w:rsidP="00070730">
      <w:pPr>
        <w:pStyle w:val="NormalWeb"/>
        <w:shd w:val="clear" w:color="auto" w:fill="FFFFFF"/>
        <w:spacing w:before="0" w:beforeAutospacing="0" w:after="288" w:afterAutospacing="0" w:line="360" w:lineRule="atLeast"/>
        <w:textAlignment w:val="baseline"/>
        <w:rPr>
          <w:rFonts w:ascii="Helvetica" w:hAnsi="Helvetica" w:cs="Helvetica"/>
          <w:sz w:val="23"/>
          <w:szCs w:val="23"/>
        </w:rPr>
      </w:pPr>
      <w:r w:rsidRPr="000070C4">
        <w:rPr>
          <w:rFonts w:ascii="Helvetica" w:hAnsi="Helvetica" w:cs="Helvetica"/>
          <w:sz w:val="23"/>
          <w:szCs w:val="23"/>
        </w:rPr>
        <w:t>In summary, the steps of this process are as follows:</w:t>
      </w:r>
    </w:p>
    <w:p w:rsidR="00070730" w:rsidRPr="000070C4" w:rsidRDefault="00070730" w:rsidP="00070730">
      <w:pPr>
        <w:numPr>
          <w:ilvl w:val="0"/>
          <w:numId w:val="9"/>
        </w:numPr>
        <w:spacing w:after="0" w:line="240" w:lineRule="auto"/>
        <w:ind w:left="0"/>
        <w:textAlignment w:val="baseline"/>
        <w:rPr>
          <w:rFonts w:ascii="Helvetica" w:hAnsi="Helvetica" w:cs="Helvetica"/>
          <w:sz w:val="23"/>
          <w:szCs w:val="23"/>
        </w:rPr>
      </w:pPr>
      <w:r w:rsidRPr="000070C4">
        <w:rPr>
          <w:rStyle w:val="Strong"/>
          <w:rFonts w:ascii="Helvetica" w:hAnsi="Helvetica" w:cs="Helvetica"/>
          <w:sz w:val="23"/>
          <w:szCs w:val="23"/>
          <w:bdr w:val="none" w:sz="0" w:space="0" w:color="auto" w:frame="1"/>
        </w:rPr>
        <w:t>Model Identification</w:t>
      </w:r>
      <w:r w:rsidRPr="000070C4">
        <w:rPr>
          <w:rFonts w:ascii="Helvetica" w:hAnsi="Helvetica" w:cs="Helvetica"/>
          <w:sz w:val="23"/>
          <w:szCs w:val="23"/>
        </w:rPr>
        <w:t>. Use plots and summary statistics to identify trends, seasonality, and autoregression elements to get an idea of the amount of differencing and the size of the lag that will be required.</w:t>
      </w:r>
    </w:p>
    <w:p w:rsidR="00070730" w:rsidRPr="000070C4" w:rsidRDefault="00070730" w:rsidP="00070730">
      <w:pPr>
        <w:numPr>
          <w:ilvl w:val="0"/>
          <w:numId w:val="9"/>
        </w:numPr>
        <w:spacing w:after="0" w:line="240" w:lineRule="auto"/>
        <w:ind w:left="0"/>
        <w:textAlignment w:val="baseline"/>
        <w:rPr>
          <w:rFonts w:ascii="Helvetica" w:hAnsi="Helvetica" w:cs="Helvetica"/>
          <w:sz w:val="23"/>
          <w:szCs w:val="23"/>
        </w:rPr>
      </w:pPr>
      <w:r w:rsidRPr="000070C4">
        <w:rPr>
          <w:rStyle w:val="Strong"/>
          <w:rFonts w:ascii="Helvetica" w:hAnsi="Helvetica" w:cs="Helvetica"/>
          <w:sz w:val="23"/>
          <w:szCs w:val="23"/>
          <w:bdr w:val="none" w:sz="0" w:space="0" w:color="auto" w:frame="1"/>
        </w:rPr>
        <w:t>Parameter Estimation</w:t>
      </w:r>
      <w:r w:rsidRPr="000070C4">
        <w:rPr>
          <w:rFonts w:ascii="Helvetica" w:hAnsi="Helvetica" w:cs="Helvetica"/>
          <w:sz w:val="23"/>
          <w:szCs w:val="23"/>
        </w:rPr>
        <w:t>. Use a fitting procedure to find the coefficients of the regression model.</w:t>
      </w:r>
    </w:p>
    <w:p w:rsidR="00070730" w:rsidRPr="000070C4" w:rsidRDefault="00070730" w:rsidP="00070730">
      <w:pPr>
        <w:numPr>
          <w:ilvl w:val="0"/>
          <w:numId w:val="9"/>
        </w:numPr>
        <w:spacing w:after="0" w:line="240" w:lineRule="auto"/>
        <w:ind w:left="0"/>
        <w:textAlignment w:val="baseline"/>
        <w:rPr>
          <w:rFonts w:ascii="Helvetica" w:hAnsi="Helvetica" w:cs="Helvetica"/>
          <w:sz w:val="23"/>
          <w:szCs w:val="23"/>
        </w:rPr>
      </w:pPr>
      <w:r w:rsidRPr="000070C4">
        <w:rPr>
          <w:rStyle w:val="Strong"/>
          <w:rFonts w:ascii="Helvetica" w:hAnsi="Helvetica" w:cs="Helvetica"/>
          <w:sz w:val="23"/>
          <w:szCs w:val="23"/>
          <w:bdr w:val="none" w:sz="0" w:space="0" w:color="auto" w:frame="1"/>
        </w:rPr>
        <w:t>Model Checking</w:t>
      </w:r>
      <w:r w:rsidRPr="000070C4">
        <w:rPr>
          <w:rFonts w:ascii="Helvetica" w:hAnsi="Helvetica" w:cs="Helvetica"/>
          <w:sz w:val="23"/>
          <w:szCs w:val="23"/>
        </w:rPr>
        <w:t>. Use plots and statistical tests of the residual errors to determine the amount and type of temporal structure not captured by the model.</w:t>
      </w:r>
    </w:p>
    <w:p w:rsidR="00070730" w:rsidRPr="000070C4" w:rsidRDefault="00070730" w:rsidP="00070730">
      <w:pPr>
        <w:pStyle w:val="NormalWeb"/>
        <w:shd w:val="clear" w:color="auto" w:fill="FFFFFF"/>
        <w:spacing w:before="0" w:beforeAutospacing="0" w:after="288" w:afterAutospacing="0" w:line="360" w:lineRule="atLeast"/>
        <w:textAlignment w:val="baseline"/>
        <w:rPr>
          <w:rFonts w:ascii="Helvetica" w:hAnsi="Helvetica" w:cs="Helvetica"/>
          <w:sz w:val="23"/>
          <w:szCs w:val="23"/>
        </w:rPr>
      </w:pPr>
      <w:r w:rsidRPr="000070C4">
        <w:rPr>
          <w:rFonts w:ascii="Helvetica" w:hAnsi="Helvetica" w:cs="Helvetica"/>
          <w:sz w:val="23"/>
          <w:szCs w:val="23"/>
        </w:rPr>
        <w:t>The process is repeated until either a desirable level of fit is achieved on the in-sample or out-of-sample observations (e.g. training or test datasets).</w:t>
      </w:r>
    </w:p>
    <w:p w:rsidR="00070730" w:rsidRDefault="004B45BC" w:rsidP="008D54E8">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w:t>
      </w:r>
      <w:r>
        <w:rPr>
          <w:rStyle w:val="Strong"/>
          <w:rFonts w:ascii="Georgia" w:hAnsi="Georgia"/>
          <w:color w:val="292929"/>
          <w:spacing w:val="-1"/>
          <w:sz w:val="32"/>
          <w:szCs w:val="32"/>
          <w:shd w:val="clear" w:color="auto" w:fill="FFFFFF"/>
        </w:rPr>
        <w:t>SARIMA</w:t>
      </w:r>
      <w:r>
        <w:rPr>
          <w:rFonts w:ascii="Georgia" w:hAnsi="Georgia"/>
          <w:color w:val="292929"/>
          <w:spacing w:val="-1"/>
          <w:sz w:val="32"/>
          <w:szCs w:val="32"/>
          <w:shd w:val="clear" w:color="auto" w:fill="FFFFFF"/>
        </w:rPr>
        <w:t> model (Seasonal ARIMA) extends the ARIMA by adding a linear combination of seasonal past values and/or forecast errors.</w:t>
      </w:r>
    </w:p>
    <w:p w:rsidR="004B45BC" w:rsidRDefault="004B45BC" w:rsidP="008D54E8">
      <w:pPr>
        <w:rPr>
          <w:rFonts w:ascii="Georgia" w:hAnsi="Georgia"/>
          <w:color w:val="292929"/>
          <w:spacing w:val="-1"/>
          <w:sz w:val="32"/>
          <w:szCs w:val="32"/>
          <w:shd w:val="clear" w:color="auto" w:fill="FFFFFF"/>
        </w:rPr>
      </w:pPr>
    </w:p>
    <w:p w:rsidR="004B45BC" w:rsidRPr="000070C4" w:rsidRDefault="004B45BC" w:rsidP="008D54E8">
      <w:pPr>
        <w:rPr>
          <w:sz w:val="28"/>
          <w:szCs w:val="28"/>
          <w:lang w:val="en-US"/>
        </w:rPr>
      </w:pPr>
    </w:p>
    <w:p w:rsidR="00070730" w:rsidRPr="000070C4" w:rsidRDefault="00070730" w:rsidP="008D54E8">
      <w:pPr>
        <w:rPr>
          <w:sz w:val="28"/>
          <w:szCs w:val="28"/>
          <w:lang w:val="en-US"/>
        </w:rPr>
      </w:pPr>
    </w:p>
    <w:p w:rsidR="00033B81" w:rsidRPr="000070C4" w:rsidRDefault="00033B81" w:rsidP="008D54E8">
      <w:pPr>
        <w:rPr>
          <w:sz w:val="40"/>
          <w:szCs w:val="40"/>
          <w:lang w:val="en-US"/>
        </w:rPr>
      </w:pPr>
      <w:r w:rsidRPr="000070C4">
        <w:rPr>
          <w:sz w:val="40"/>
          <w:szCs w:val="40"/>
          <w:lang w:val="en-US"/>
        </w:rPr>
        <w:t>PROPHET</w:t>
      </w:r>
    </w:p>
    <w:p w:rsidR="00033B81" w:rsidRPr="000070C4" w:rsidRDefault="001D15BD" w:rsidP="00033B81">
      <w:pPr>
        <w:pStyle w:val="NormalWeb"/>
        <w:shd w:val="clear" w:color="auto" w:fill="FFFFFF"/>
        <w:spacing w:before="0" w:beforeAutospacing="0" w:after="0" w:afterAutospacing="0" w:line="360" w:lineRule="atLeast"/>
        <w:textAlignment w:val="baseline"/>
        <w:rPr>
          <w:rFonts w:ascii="Helvetica" w:hAnsi="Helvetica" w:cs="Helvetica"/>
          <w:sz w:val="23"/>
          <w:szCs w:val="23"/>
        </w:rPr>
      </w:pPr>
      <w:hyperlink r:id="rId9" w:history="1">
        <w:r w:rsidR="00033B81" w:rsidRPr="000070C4">
          <w:rPr>
            <w:rStyle w:val="Hyperlink"/>
            <w:rFonts w:ascii="Helvetica" w:hAnsi="Helvetica" w:cs="Helvetica"/>
            <w:color w:val="auto"/>
            <w:sz w:val="23"/>
            <w:szCs w:val="23"/>
            <w:bdr w:val="none" w:sz="0" w:space="0" w:color="auto" w:frame="1"/>
          </w:rPr>
          <w:t>Prophet</w:t>
        </w:r>
      </w:hyperlink>
      <w:r w:rsidR="00033B81" w:rsidRPr="000070C4">
        <w:rPr>
          <w:rFonts w:ascii="Helvetica" w:hAnsi="Helvetica" w:cs="Helvetica"/>
          <w:sz w:val="23"/>
          <w:szCs w:val="23"/>
        </w:rPr>
        <w:t>, or “</w:t>
      </w:r>
      <w:r w:rsidR="00033B81" w:rsidRPr="000070C4">
        <w:rPr>
          <w:rStyle w:val="Emphasis"/>
          <w:rFonts w:ascii="Helvetica" w:hAnsi="Helvetica" w:cs="Helvetica"/>
          <w:sz w:val="23"/>
          <w:szCs w:val="23"/>
          <w:bdr w:val="none" w:sz="0" w:space="0" w:color="auto" w:frame="1"/>
        </w:rPr>
        <w:t>Facebook Prophet</w:t>
      </w:r>
      <w:r w:rsidR="00033B81" w:rsidRPr="000070C4">
        <w:rPr>
          <w:rFonts w:ascii="Helvetica" w:hAnsi="Helvetica" w:cs="Helvetica"/>
          <w:sz w:val="23"/>
          <w:szCs w:val="23"/>
        </w:rPr>
        <w:t>,” is an open-source library for univariate (one variable) time series forecasting developed by Facebook.</w:t>
      </w:r>
    </w:p>
    <w:p w:rsidR="00033B81" w:rsidRPr="000070C4" w:rsidRDefault="00033B81" w:rsidP="00033B81">
      <w:pPr>
        <w:pStyle w:val="NormalWeb"/>
        <w:shd w:val="clear" w:color="auto" w:fill="FFFFFF"/>
        <w:spacing w:before="0" w:beforeAutospacing="0" w:after="0" w:afterAutospacing="0" w:line="360" w:lineRule="atLeast"/>
        <w:textAlignment w:val="baseline"/>
        <w:rPr>
          <w:rFonts w:ascii="Helvetica" w:hAnsi="Helvetica" w:cs="Helvetica"/>
          <w:sz w:val="23"/>
          <w:szCs w:val="23"/>
        </w:rPr>
      </w:pPr>
      <w:r w:rsidRPr="000070C4">
        <w:rPr>
          <w:rFonts w:ascii="Helvetica" w:hAnsi="Helvetica" w:cs="Helvetica"/>
          <w:sz w:val="23"/>
          <w:szCs w:val="23"/>
        </w:rPr>
        <w:t>Prophet implements what they refer to as an </w:t>
      </w:r>
      <w:hyperlink r:id="rId10" w:history="1">
        <w:r w:rsidRPr="000070C4">
          <w:rPr>
            <w:rStyle w:val="Hyperlink"/>
            <w:rFonts w:ascii="Helvetica" w:hAnsi="Helvetica" w:cs="Helvetica"/>
            <w:color w:val="auto"/>
            <w:sz w:val="23"/>
            <w:szCs w:val="23"/>
            <w:bdr w:val="none" w:sz="0" w:space="0" w:color="auto" w:frame="1"/>
          </w:rPr>
          <w:t>additive time series forecasting model</w:t>
        </w:r>
      </w:hyperlink>
      <w:r w:rsidRPr="000070C4">
        <w:rPr>
          <w:rFonts w:ascii="Helvetica" w:hAnsi="Helvetica" w:cs="Helvetica"/>
          <w:sz w:val="23"/>
          <w:szCs w:val="23"/>
        </w:rPr>
        <w:t>, and the implementation supports trends, seasonality, and holidays.</w:t>
      </w:r>
    </w:p>
    <w:p w:rsidR="00033B81" w:rsidRPr="000070C4" w:rsidRDefault="00033B81" w:rsidP="008D54E8">
      <w:pPr>
        <w:rPr>
          <w:sz w:val="28"/>
          <w:szCs w:val="28"/>
          <w:lang w:val="en-US"/>
        </w:rPr>
      </w:pPr>
    </w:p>
    <w:p w:rsidR="000070C4" w:rsidRPr="000070C4" w:rsidRDefault="000070C4" w:rsidP="000070C4">
      <w:pPr>
        <w:shd w:val="clear" w:color="auto" w:fill="FFFFFF"/>
        <w:spacing w:before="100" w:beforeAutospacing="1" w:after="100" w:afterAutospacing="1" w:line="240" w:lineRule="auto"/>
        <w:rPr>
          <w:rFonts w:ascii="Arial" w:eastAsia="Times New Roman" w:hAnsi="Arial" w:cs="Arial"/>
          <w:spacing w:val="-6"/>
          <w:sz w:val="24"/>
          <w:szCs w:val="24"/>
          <w:lang w:eastAsia="en-IN"/>
        </w:rPr>
      </w:pPr>
      <w:r w:rsidRPr="000070C4">
        <w:rPr>
          <w:rFonts w:ascii="Arial" w:eastAsia="Times New Roman" w:hAnsi="Arial" w:cs="Arial"/>
          <w:spacing w:val="-6"/>
          <w:sz w:val="24"/>
          <w:szCs w:val="24"/>
          <w:lang w:eastAsia="en-IN"/>
        </w:rPr>
        <w:t>Prophet is optimized for the business forecast tasks encountered at Facebook, which typically have any of the following characteristics:</w:t>
      </w:r>
    </w:p>
    <w:p w:rsidR="000070C4" w:rsidRPr="000070C4" w:rsidRDefault="000070C4" w:rsidP="000070C4">
      <w:pPr>
        <w:numPr>
          <w:ilvl w:val="0"/>
          <w:numId w:val="10"/>
        </w:numPr>
        <w:shd w:val="clear" w:color="auto" w:fill="FFFFFF"/>
        <w:spacing w:before="100" w:beforeAutospacing="1" w:after="100" w:afterAutospacing="1" w:line="240" w:lineRule="auto"/>
        <w:ind w:left="0"/>
        <w:rPr>
          <w:rFonts w:ascii="Arial" w:eastAsia="Times New Roman" w:hAnsi="Arial" w:cs="Arial"/>
          <w:spacing w:val="-6"/>
          <w:sz w:val="24"/>
          <w:szCs w:val="24"/>
          <w:lang w:eastAsia="en-IN"/>
        </w:rPr>
      </w:pPr>
      <w:r w:rsidRPr="000070C4">
        <w:rPr>
          <w:rFonts w:ascii="Arial" w:eastAsia="Times New Roman" w:hAnsi="Arial" w:cs="Arial"/>
          <w:spacing w:val="-6"/>
          <w:sz w:val="24"/>
          <w:szCs w:val="24"/>
          <w:lang w:eastAsia="en-IN"/>
        </w:rPr>
        <w:t>hourly, daily, or weekly observations with at least a few months (preferably a year) of history</w:t>
      </w:r>
    </w:p>
    <w:p w:rsidR="000070C4" w:rsidRPr="000070C4" w:rsidRDefault="000070C4" w:rsidP="000070C4">
      <w:pPr>
        <w:numPr>
          <w:ilvl w:val="0"/>
          <w:numId w:val="10"/>
        </w:numPr>
        <w:shd w:val="clear" w:color="auto" w:fill="FFFFFF"/>
        <w:spacing w:before="100" w:beforeAutospacing="1" w:after="100" w:afterAutospacing="1" w:line="240" w:lineRule="auto"/>
        <w:ind w:left="0"/>
        <w:rPr>
          <w:rFonts w:ascii="Arial" w:eastAsia="Times New Roman" w:hAnsi="Arial" w:cs="Arial"/>
          <w:spacing w:val="-6"/>
          <w:sz w:val="24"/>
          <w:szCs w:val="24"/>
          <w:lang w:eastAsia="en-IN"/>
        </w:rPr>
      </w:pPr>
      <w:r w:rsidRPr="000070C4">
        <w:rPr>
          <w:rFonts w:ascii="Arial" w:eastAsia="Times New Roman" w:hAnsi="Arial" w:cs="Arial"/>
          <w:spacing w:val="-6"/>
          <w:sz w:val="24"/>
          <w:szCs w:val="24"/>
          <w:lang w:eastAsia="en-IN"/>
        </w:rPr>
        <w:t>strong multiple “human-scale” seasonalities: day of week and time of year</w:t>
      </w:r>
    </w:p>
    <w:p w:rsidR="000070C4" w:rsidRPr="000070C4" w:rsidRDefault="000070C4" w:rsidP="000070C4">
      <w:pPr>
        <w:numPr>
          <w:ilvl w:val="0"/>
          <w:numId w:val="10"/>
        </w:numPr>
        <w:shd w:val="clear" w:color="auto" w:fill="FFFFFF"/>
        <w:spacing w:before="100" w:beforeAutospacing="1" w:after="100" w:afterAutospacing="1" w:line="240" w:lineRule="auto"/>
        <w:ind w:left="0"/>
        <w:rPr>
          <w:rFonts w:ascii="Arial" w:eastAsia="Times New Roman" w:hAnsi="Arial" w:cs="Arial"/>
          <w:spacing w:val="-6"/>
          <w:sz w:val="24"/>
          <w:szCs w:val="24"/>
          <w:lang w:eastAsia="en-IN"/>
        </w:rPr>
      </w:pPr>
      <w:r w:rsidRPr="000070C4">
        <w:rPr>
          <w:rFonts w:ascii="Arial" w:eastAsia="Times New Roman" w:hAnsi="Arial" w:cs="Arial"/>
          <w:spacing w:val="-6"/>
          <w:sz w:val="24"/>
          <w:szCs w:val="24"/>
          <w:lang w:eastAsia="en-IN"/>
        </w:rPr>
        <w:t>important holidays that occur at irregular intervals that are known in advance (e.g. the Super Bowl)</w:t>
      </w:r>
    </w:p>
    <w:p w:rsidR="000070C4" w:rsidRPr="000070C4" w:rsidRDefault="000070C4" w:rsidP="000070C4">
      <w:pPr>
        <w:numPr>
          <w:ilvl w:val="0"/>
          <w:numId w:val="10"/>
        </w:numPr>
        <w:shd w:val="clear" w:color="auto" w:fill="FFFFFF"/>
        <w:spacing w:before="100" w:beforeAutospacing="1" w:after="100" w:afterAutospacing="1" w:line="240" w:lineRule="auto"/>
        <w:ind w:left="0"/>
        <w:rPr>
          <w:rFonts w:ascii="Arial" w:eastAsia="Times New Roman" w:hAnsi="Arial" w:cs="Arial"/>
          <w:spacing w:val="-6"/>
          <w:sz w:val="24"/>
          <w:szCs w:val="24"/>
          <w:lang w:eastAsia="en-IN"/>
        </w:rPr>
      </w:pPr>
      <w:r w:rsidRPr="000070C4">
        <w:rPr>
          <w:rFonts w:ascii="Arial" w:eastAsia="Times New Roman" w:hAnsi="Arial" w:cs="Arial"/>
          <w:spacing w:val="-6"/>
          <w:sz w:val="24"/>
          <w:szCs w:val="24"/>
          <w:lang w:eastAsia="en-IN"/>
        </w:rPr>
        <w:t>a reasonable number of missing observations or large outliers</w:t>
      </w:r>
    </w:p>
    <w:p w:rsidR="000070C4" w:rsidRPr="000070C4" w:rsidRDefault="000070C4" w:rsidP="000070C4">
      <w:pPr>
        <w:numPr>
          <w:ilvl w:val="0"/>
          <w:numId w:val="10"/>
        </w:numPr>
        <w:shd w:val="clear" w:color="auto" w:fill="FFFFFF"/>
        <w:spacing w:before="100" w:beforeAutospacing="1" w:after="100" w:afterAutospacing="1" w:line="240" w:lineRule="auto"/>
        <w:ind w:left="0"/>
        <w:rPr>
          <w:rFonts w:ascii="Arial" w:eastAsia="Times New Roman" w:hAnsi="Arial" w:cs="Arial"/>
          <w:spacing w:val="-6"/>
          <w:sz w:val="24"/>
          <w:szCs w:val="24"/>
          <w:lang w:eastAsia="en-IN"/>
        </w:rPr>
      </w:pPr>
      <w:r w:rsidRPr="000070C4">
        <w:rPr>
          <w:rFonts w:ascii="Arial" w:eastAsia="Times New Roman" w:hAnsi="Arial" w:cs="Arial"/>
          <w:spacing w:val="-6"/>
          <w:sz w:val="24"/>
          <w:szCs w:val="24"/>
          <w:lang w:eastAsia="en-IN"/>
        </w:rPr>
        <w:lastRenderedPageBreak/>
        <w:t>historical trend changes, for instance due to product launches or logging changes</w:t>
      </w:r>
    </w:p>
    <w:p w:rsidR="000070C4" w:rsidRPr="000070C4" w:rsidRDefault="000070C4" w:rsidP="000070C4">
      <w:pPr>
        <w:numPr>
          <w:ilvl w:val="0"/>
          <w:numId w:val="10"/>
        </w:numPr>
        <w:shd w:val="clear" w:color="auto" w:fill="FFFFFF"/>
        <w:spacing w:before="100" w:beforeAutospacing="1" w:after="100" w:afterAutospacing="1" w:line="240" w:lineRule="auto"/>
        <w:ind w:left="0"/>
        <w:rPr>
          <w:rFonts w:ascii="Arial" w:eastAsia="Times New Roman" w:hAnsi="Arial" w:cs="Arial"/>
          <w:spacing w:val="-6"/>
          <w:sz w:val="24"/>
          <w:szCs w:val="24"/>
          <w:lang w:eastAsia="en-IN"/>
        </w:rPr>
      </w:pPr>
      <w:r w:rsidRPr="000070C4">
        <w:rPr>
          <w:rFonts w:ascii="Arial" w:eastAsia="Times New Roman" w:hAnsi="Arial" w:cs="Arial"/>
          <w:spacing w:val="-6"/>
          <w:sz w:val="24"/>
          <w:szCs w:val="24"/>
          <w:lang w:eastAsia="en-IN"/>
        </w:rPr>
        <w:t>trends that are non-linear growth curves, where a trend hits a natural limit or saturates</w:t>
      </w:r>
    </w:p>
    <w:p w:rsidR="000070C4" w:rsidRPr="000070C4" w:rsidRDefault="000070C4" w:rsidP="000070C4">
      <w:pPr>
        <w:shd w:val="clear" w:color="auto" w:fill="FFFFFF"/>
        <w:spacing w:before="100" w:beforeAutospacing="1" w:after="100" w:afterAutospacing="1" w:line="240" w:lineRule="auto"/>
        <w:rPr>
          <w:rFonts w:ascii="Arial" w:eastAsia="Times New Roman" w:hAnsi="Arial" w:cs="Arial"/>
          <w:spacing w:val="-6"/>
          <w:sz w:val="24"/>
          <w:szCs w:val="24"/>
          <w:lang w:eastAsia="en-IN"/>
        </w:rPr>
      </w:pPr>
      <w:r w:rsidRPr="000070C4">
        <w:rPr>
          <w:rFonts w:ascii="Arial" w:eastAsia="Times New Roman" w:hAnsi="Arial" w:cs="Arial"/>
          <w:spacing w:val="-6"/>
          <w:sz w:val="24"/>
          <w:szCs w:val="24"/>
          <w:lang w:eastAsia="en-IN"/>
        </w:rPr>
        <w:t>We have frequently used Prophet as a replacement for the </w:t>
      </w:r>
      <w:r w:rsidRPr="000070C4">
        <w:rPr>
          <w:rFonts w:ascii="Arial" w:eastAsia="Times New Roman" w:hAnsi="Arial" w:cs="Arial"/>
          <w:b/>
          <w:bCs/>
          <w:spacing w:val="-6"/>
          <w:sz w:val="24"/>
          <w:szCs w:val="24"/>
          <w:lang w:eastAsia="en-IN"/>
        </w:rPr>
        <w:t>forecast</w:t>
      </w:r>
      <w:r w:rsidRPr="000070C4">
        <w:rPr>
          <w:rFonts w:ascii="Arial" w:eastAsia="Times New Roman" w:hAnsi="Arial" w:cs="Arial"/>
          <w:spacing w:val="-6"/>
          <w:sz w:val="24"/>
          <w:szCs w:val="24"/>
          <w:lang w:eastAsia="en-IN"/>
        </w:rPr>
        <w:t> package in many settings because of two main advantages:</w:t>
      </w:r>
    </w:p>
    <w:p w:rsidR="000070C4" w:rsidRDefault="000070C4" w:rsidP="000070C4">
      <w:pPr>
        <w:numPr>
          <w:ilvl w:val="0"/>
          <w:numId w:val="11"/>
        </w:numPr>
        <w:shd w:val="clear" w:color="auto" w:fill="FFFFFF"/>
        <w:spacing w:before="100" w:beforeAutospacing="1" w:after="100" w:afterAutospacing="1" w:line="240" w:lineRule="auto"/>
        <w:rPr>
          <w:rFonts w:ascii="Arial" w:eastAsia="Times New Roman" w:hAnsi="Arial" w:cs="Arial"/>
          <w:spacing w:val="-6"/>
          <w:sz w:val="24"/>
          <w:szCs w:val="24"/>
          <w:lang w:eastAsia="en-IN"/>
        </w:rPr>
      </w:pPr>
      <w:r w:rsidRPr="000070C4">
        <w:rPr>
          <w:rFonts w:ascii="Arial" w:eastAsia="Times New Roman" w:hAnsi="Arial" w:cs="Arial"/>
          <w:b/>
          <w:bCs/>
          <w:spacing w:val="-6"/>
          <w:sz w:val="24"/>
          <w:szCs w:val="24"/>
          <w:lang w:eastAsia="en-IN"/>
        </w:rPr>
        <w:t>Prophet makes it much more straightforward to create a reasonable, accurate forecast.</w:t>
      </w:r>
      <w:r w:rsidRPr="000070C4">
        <w:rPr>
          <w:rFonts w:ascii="Arial" w:eastAsia="Times New Roman" w:hAnsi="Arial" w:cs="Arial"/>
          <w:spacing w:val="-6"/>
          <w:sz w:val="24"/>
          <w:szCs w:val="24"/>
          <w:lang w:eastAsia="en-IN"/>
        </w:rPr>
        <w:t> The forecast package includes many different forecasting techniques (ARIMA, exponential smoothing, etc), each with their own strengths, weaknesses, and tuning parameters.</w:t>
      </w:r>
    </w:p>
    <w:p w:rsidR="000070C4" w:rsidRPr="00800625" w:rsidRDefault="000070C4" w:rsidP="000070C4">
      <w:pPr>
        <w:numPr>
          <w:ilvl w:val="0"/>
          <w:numId w:val="11"/>
        </w:numPr>
        <w:shd w:val="clear" w:color="auto" w:fill="FFFFFF"/>
        <w:spacing w:before="100" w:beforeAutospacing="1" w:after="100" w:afterAutospacing="1" w:line="240" w:lineRule="auto"/>
        <w:rPr>
          <w:rFonts w:ascii="Arial" w:eastAsia="Times New Roman" w:hAnsi="Arial" w:cs="Arial"/>
          <w:spacing w:val="-6"/>
          <w:sz w:val="24"/>
          <w:szCs w:val="24"/>
          <w:lang w:eastAsia="en-IN"/>
        </w:rPr>
      </w:pPr>
      <w:r w:rsidRPr="00800625">
        <w:rPr>
          <w:rFonts w:ascii="Arial" w:eastAsia="Times New Roman" w:hAnsi="Arial" w:cs="Arial"/>
          <w:b/>
          <w:bCs/>
          <w:spacing w:val="-6"/>
          <w:sz w:val="24"/>
          <w:szCs w:val="24"/>
          <w:lang w:eastAsia="en-IN"/>
        </w:rPr>
        <w:t>Prophet forecasts are customizable in ways that are intuitive to non-experts.</w:t>
      </w:r>
      <w:r w:rsidRPr="00800625">
        <w:rPr>
          <w:rFonts w:ascii="Arial" w:eastAsia="Times New Roman" w:hAnsi="Arial" w:cs="Arial"/>
          <w:spacing w:val="-6"/>
          <w:sz w:val="24"/>
          <w:szCs w:val="24"/>
          <w:lang w:eastAsia="en-IN"/>
        </w:rPr>
        <w:t> There are smoothing parameters for seasonality that allow you to adjust how closely to fit historical cycles, as well as smoothing parameters for trends that allow you to adjust how aggressively to follow historical trend changes. For growth curves, you can manually specify “</w:t>
      </w:r>
      <w:hyperlink r:id="rId11" w:anchor="Time-varying_carrying_capacity" w:history="1">
        <w:r w:rsidRPr="00800625">
          <w:rPr>
            <w:rFonts w:ascii="Arial" w:eastAsia="Times New Roman" w:hAnsi="Arial" w:cs="Arial"/>
            <w:spacing w:val="-6"/>
            <w:sz w:val="24"/>
            <w:szCs w:val="24"/>
            <w:lang w:eastAsia="en-IN"/>
          </w:rPr>
          <w:t>capacities</w:t>
        </w:r>
      </w:hyperlink>
      <w:r w:rsidRPr="00800625">
        <w:rPr>
          <w:rFonts w:ascii="Arial" w:eastAsia="Times New Roman" w:hAnsi="Arial" w:cs="Arial"/>
          <w:spacing w:val="-6"/>
          <w:sz w:val="24"/>
          <w:szCs w:val="24"/>
          <w:lang w:eastAsia="en-IN"/>
        </w:rPr>
        <w:t>” or the upper limit of the growth curve, allowing you to inject your own prior information about how your forecast will grow (or decline). Finally, you can specify irregular holidays to model like the dates of the Super Bowl, Thanksgiving and Black Friday.</w:t>
      </w:r>
    </w:p>
    <w:p w:rsidR="000070C4" w:rsidRPr="000070C4" w:rsidRDefault="000070C4" w:rsidP="000070C4">
      <w:pPr>
        <w:shd w:val="clear" w:color="auto" w:fill="FFFFFF"/>
        <w:spacing w:before="100" w:beforeAutospacing="1" w:after="100" w:afterAutospacing="1" w:line="240" w:lineRule="auto"/>
        <w:ind w:left="720"/>
        <w:rPr>
          <w:rFonts w:ascii="Arial" w:eastAsia="Times New Roman" w:hAnsi="Arial" w:cs="Arial"/>
          <w:spacing w:val="-6"/>
          <w:sz w:val="24"/>
          <w:szCs w:val="24"/>
          <w:lang w:eastAsia="en-IN"/>
        </w:rPr>
      </w:pPr>
    </w:p>
    <w:p w:rsidR="004B45BC" w:rsidRPr="001D15BD" w:rsidRDefault="004B45BC" w:rsidP="004B45BC">
      <w:pPr>
        <w:pStyle w:val="Heading2"/>
        <w:shd w:val="clear" w:color="auto" w:fill="FFFFFF"/>
        <w:spacing w:before="413" w:line="420" w:lineRule="atLeast"/>
        <w:rPr>
          <w:rFonts w:ascii="Helvetica" w:hAnsi="Helvetica" w:cs="Helvetica"/>
          <w:color w:val="292929"/>
          <w:sz w:val="40"/>
          <w:szCs w:val="40"/>
        </w:rPr>
      </w:pPr>
      <w:r w:rsidRPr="001D15BD">
        <w:rPr>
          <w:rFonts w:ascii="Helvetica" w:hAnsi="Helvetica" w:cs="Helvetica"/>
          <w:bCs/>
          <w:color w:val="292929"/>
          <w:sz w:val="40"/>
          <w:szCs w:val="40"/>
        </w:rPr>
        <w:t>Exponential smoothing</w:t>
      </w:r>
    </w:p>
    <w:p w:rsidR="004B45BC" w:rsidRPr="001D15BD" w:rsidRDefault="004B45BC" w:rsidP="004B45BC">
      <w:pPr>
        <w:pStyle w:val="ix"/>
        <w:shd w:val="clear" w:color="auto" w:fill="FFFFFF"/>
        <w:spacing w:before="206" w:beforeAutospacing="0" w:after="0" w:afterAutospacing="0" w:line="480" w:lineRule="atLeast"/>
        <w:rPr>
          <w:rFonts w:ascii="Georgia" w:hAnsi="Georgia"/>
          <w:color w:val="292929"/>
          <w:spacing w:val="-1"/>
        </w:rPr>
      </w:pPr>
      <w:r w:rsidRPr="001D15BD">
        <w:rPr>
          <w:rFonts w:ascii="Georgia" w:hAnsi="Georgia"/>
          <w:color w:val="292929"/>
          <w:spacing w:val="-1"/>
        </w:rPr>
        <w:t>In its basic form it is called </w:t>
      </w:r>
      <w:r w:rsidRPr="001D15BD">
        <w:rPr>
          <w:rStyle w:val="Strong"/>
          <w:rFonts w:ascii="Georgia" w:hAnsi="Georgia"/>
          <w:color w:val="292929"/>
          <w:spacing w:val="-1"/>
        </w:rPr>
        <w:t>simple exponential smoothing</w:t>
      </w:r>
      <w:r w:rsidRPr="001D15BD">
        <w:rPr>
          <w:rFonts w:ascii="Georgia" w:hAnsi="Georgia"/>
          <w:color w:val="292929"/>
          <w:spacing w:val="-1"/>
        </w:rPr>
        <w:t> and its forecasts are given by:</w:t>
      </w:r>
    </w:p>
    <w:p w:rsidR="004B45BC" w:rsidRPr="001D15BD" w:rsidRDefault="004B45BC" w:rsidP="004B45BC">
      <w:pPr>
        <w:pStyle w:val="ix"/>
        <w:shd w:val="clear" w:color="auto" w:fill="FFFFFF"/>
        <w:spacing w:before="206" w:beforeAutospacing="0" w:after="0" w:afterAutospacing="0" w:line="480" w:lineRule="atLeast"/>
        <w:rPr>
          <w:rFonts w:ascii="Georgia" w:hAnsi="Georgia"/>
          <w:color w:val="292929"/>
          <w:spacing w:val="-1"/>
        </w:rPr>
      </w:pPr>
      <w:r w:rsidRPr="001D15BD">
        <w:rPr>
          <w:rFonts w:ascii="Helvetica" w:hAnsi="Helvetica" w:cs="Helvetica"/>
          <w:color w:val="757575"/>
          <w:spacing w:val="-2"/>
        </w:rPr>
        <w:t xml:space="preserve">Ŷ(t+h|t) = </w:t>
      </w:r>
      <w:r w:rsidRPr="001D15BD">
        <w:rPr>
          <w:rFonts w:ascii="Cambria Math" w:hAnsi="Cambria Math" w:cs="Cambria Math"/>
          <w:color w:val="757575"/>
          <w:spacing w:val="-2"/>
        </w:rPr>
        <w:t>⍺</w:t>
      </w:r>
      <w:r w:rsidRPr="001D15BD">
        <w:rPr>
          <w:rFonts w:ascii="Helvetica" w:hAnsi="Helvetica" w:cs="Helvetica"/>
          <w:color w:val="757575"/>
          <w:spacing w:val="-2"/>
        </w:rPr>
        <w:t xml:space="preserve">y(t) + </w:t>
      </w:r>
      <w:r w:rsidRPr="001D15BD">
        <w:rPr>
          <w:rFonts w:ascii="Cambria Math" w:hAnsi="Cambria Math" w:cs="Cambria Math"/>
          <w:color w:val="757575"/>
          <w:spacing w:val="-2"/>
        </w:rPr>
        <w:t>⍺</w:t>
      </w:r>
      <w:r w:rsidRPr="001D15BD">
        <w:rPr>
          <w:rFonts w:ascii="Helvetica" w:hAnsi="Helvetica" w:cs="Helvetica"/>
          <w:color w:val="757575"/>
          <w:spacing w:val="-2"/>
        </w:rPr>
        <w:t>(1-</w:t>
      </w:r>
      <w:r w:rsidRPr="001D15BD">
        <w:rPr>
          <w:rFonts w:ascii="Cambria Math" w:hAnsi="Cambria Math" w:cs="Cambria Math"/>
          <w:color w:val="757575"/>
          <w:spacing w:val="-2"/>
        </w:rPr>
        <w:t>⍺</w:t>
      </w:r>
      <w:r w:rsidRPr="001D15BD">
        <w:rPr>
          <w:rFonts w:ascii="Helvetica" w:hAnsi="Helvetica" w:cs="Helvetica"/>
          <w:color w:val="757575"/>
          <w:spacing w:val="-2"/>
        </w:rPr>
        <w:t xml:space="preserve">)y(t-1) + </w:t>
      </w:r>
      <w:r w:rsidRPr="001D15BD">
        <w:rPr>
          <w:rFonts w:ascii="Cambria Math" w:hAnsi="Cambria Math" w:cs="Cambria Math"/>
          <w:color w:val="757575"/>
          <w:spacing w:val="-2"/>
        </w:rPr>
        <w:t>⍺</w:t>
      </w:r>
      <w:r w:rsidRPr="001D15BD">
        <w:rPr>
          <w:rFonts w:ascii="Helvetica" w:hAnsi="Helvetica" w:cs="Helvetica"/>
          <w:color w:val="757575"/>
          <w:spacing w:val="-2"/>
        </w:rPr>
        <w:t>(1-</w:t>
      </w:r>
      <w:r w:rsidRPr="001D15BD">
        <w:rPr>
          <w:rFonts w:ascii="Cambria Math" w:hAnsi="Cambria Math" w:cs="Cambria Math"/>
          <w:color w:val="757575"/>
          <w:spacing w:val="-2"/>
        </w:rPr>
        <w:t>⍺</w:t>
      </w:r>
      <w:r w:rsidRPr="001D15BD">
        <w:rPr>
          <w:rFonts w:ascii="Helvetica" w:hAnsi="Helvetica" w:cs="Helvetica"/>
          <w:color w:val="757575"/>
          <w:spacing w:val="-2"/>
        </w:rPr>
        <w:t>)²y(t-2) + …</w:t>
      </w:r>
      <w:r w:rsidRPr="001D15BD">
        <w:rPr>
          <w:rFonts w:ascii="Georgia" w:hAnsi="Georgia"/>
          <w:color w:val="292929"/>
          <w:spacing w:val="-1"/>
        </w:rPr>
        <w:t xml:space="preserve">                         with </w:t>
      </w:r>
      <w:r w:rsidRPr="001D15BD">
        <w:rPr>
          <w:rStyle w:val="Emphasis"/>
          <w:rFonts w:ascii="Georgia" w:hAnsi="Georgia"/>
          <w:color w:val="292929"/>
          <w:spacing w:val="-1"/>
        </w:rPr>
        <w:t>0&lt;</w:t>
      </w:r>
      <w:r w:rsidRPr="001D15BD">
        <w:rPr>
          <w:rStyle w:val="Emphasis"/>
          <w:rFonts w:ascii="Cambria Math" w:hAnsi="Cambria Math" w:cs="Cambria Math"/>
          <w:color w:val="292929"/>
          <w:spacing w:val="-1"/>
        </w:rPr>
        <w:t>⍺</w:t>
      </w:r>
      <w:r w:rsidRPr="001D15BD">
        <w:rPr>
          <w:rStyle w:val="Emphasis"/>
          <w:rFonts w:ascii="Georgia" w:hAnsi="Georgia"/>
          <w:color w:val="292929"/>
          <w:spacing w:val="-1"/>
        </w:rPr>
        <w:t>&lt;1</w:t>
      </w:r>
      <w:r w:rsidRPr="001D15BD">
        <w:rPr>
          <w:rFonts w:ascii="Georgia" w:hAnsi="Georgia"/>
          <w:color w:val="292929"/>
          <w:spacing w:val="-1"/>
        </w:rPr>
        <w:t>.</w:t>
      </w:r>
    </w:p>
    <w:p w:rsidR="004B45BC" w:rsidRPr="001D15BD" w:rsidRDefault="004B45BC" w:rsidP="004B45BC">
      <w:pPr>
        <w:pStyle w:val="ix"/>
        <w:shd w:val="clear" w:color="auto" w:fill="FFFFFF"/>
        <w:spacing w:before="206" w:beforeAutospacing="0" w:after="0" w:afterAutospacing="0" w:line="480" w:lineRule="atLeast"/>
        <w:rPr>
          <w:rFonts w:ascii="Georgia" w:hAnsi="Georgia"/>
          <w:color w:val="292929"/>
          <w:spacing w:val="-1"/>
        </w:rPr>
      </w:pPr>
      <w:r w:rsidRPr="001D15BD">
        <w:rPr>
          <w:rFonts w:ascii="Georgia" w:hAnsi="Georgia"/>
          <w:color w:val="292929"/>
          <w:spacing w:val="-1"/>
        </w:rPr>
        <w:t>We can see that forecasts are equal to a weighted average of past observations and</w:t>
      </w:r>
      <w:r w:rsidRPr="001D15BD">
        <w:rPr>
          <w:rStyle w:val="Strong"/>
          <w:rFonts w:ascii="Georgia" w:hAnsi="Georgia"/>
          <w:color w:val="292929"/>
          <w:spacing w:val="-1"/>
        </w:rPr>
        <w:t> the corresponding weights decrease exponentially</w:t>
      </w:r>
      <w:r w:rsidRPr="001D15BD">
        <w:rPr>
          <w:rFonts w:ascii="Georgia" w:hAnsi="Georgia"/>
          <w:color w:val="292929"/>
          <w:spacing w:val="-1"/>
        </w:rPr>
        <w:t> as we go back in time.</w:t>
      </w:r>
    </w:p>
    <w:p w:rsidR="000070C4" w:rsidRPr="001D15BD" w:rsidRDefault="000070C4" w:rsidP="008D54E8">
      <w:pPr>
        <w:rPr>
          <w:sz w:val="24"/>
          <w:szCs w:val="24"/>
          <w:lang w:val="en-US"/>
        </w:rPr>
      </w:pPr>
    </w:p>
    <w:p w:rsidR="004B45BC" w:rsidRPr="001D15BD" w:rsidRDefault="004B45BC" w:rsidP="004B45BC">
      <w:pPr>
        <w:pStyle w:val="Heading2"/>
        <w:shd w:val="clear" w:color="auto" w:fill="FFFFFF"/>
        <w:spacing w:before="413" w:line="420" w:lineRule="atLeast"/>
        <w:rPr>
          <w:rFonts w:ascii="Helvetica" w:hAnsi="Helvetica" w:cs="Helvetica"/>
          <w:color w:val="292929"/>
          <w:sz w:val="40"/>
          <w:szCs w:val="40"/>
        </w:rPr>
      </w:pPr>
      <w:r w:rsidRPr="001D15BD">
        <w:rPr>
          <w:rFonts w:ascii="Helvetica" w:hAnsi="Helvetica" w:cs="Helvetica"/>
          <w:b/>
          <w:bCs/>
          <w:color w:val="292929"/>
          <w:sz w:val="24"/>
          <w:szCs w:val="24"/>
        </w:rPr>
        <w:t> </w:t>
      </w:r>
      <w:r w:rsidRPr="001D15BD">
        <w:rPr>
          <w:rFonts w:ascii="Helvetica" w:hAnsi="Helvetica" w:cs="Helvetica"/>
          <w:bCs/>
          <w:color w:val="292929"/>
          <w:sz w:val="40"/>
          <w:szCs w:val="40"/>
        </w:rPr>
        <w:t>GARCH</w:t>
      </w:r>
    </w:p>
    <w:p w:rsidR="004B45BC" w:rsidRPr="001D15BD" w:rsidRDefault="004B45BC" w:rsidP="004B45BC">
      <w:pPr>
        <w:pStyle w:val="ix"/>
        <w:shd w:val="clear" w:color="auto" w:fill="FFFFFF"/>
        <w:spacing w:before="206" w:beforeAutospacing="0" w:after="0" w:afterAutospacing="0" w:line="480" w:lineRule="atLeast"/>
        <w:rPr>
          <w:rFonts w:ascii="Georgia" w:hAnsi="Georgia"/>
          <w:color w:val="292929"/>
          <w:spacing w:val="-1"/>
        </w:rPr>
      </w:pPr>
      <w:r w:rsidRPr="001D15BD">
        <w:rPr>
          <w:rFonts w:ascii="Georgia" w:hAnsi="Georgia"/>
          <w:color w:val="292929"/>
          <w:spacing w:val="-1"/>
        </w:rPr>
        <w:t>The previous models assumed that the error terms in the stochastic processes generating the time series were </w:t>
      </w:r>
      <w:r w:rsidRPr="001D15BD">
        <w:rPr>
          <w:rStyle w:val="Strong"/>
          <w:rFonts w:ascii="Georgia" w:hAnsi="Georgia"/>
          <w:color w:val="292929"/>
          <w:spacing w:val="-1"/>
        </w:rPr>
        <w:t>homoskedastic</w:t>
      </w:r>
      <w:r w:rsidRPr="001D15BD">
        <w:rPr>
          <w:rFonts w:ascii="Georgia" w:hAnsi="Georgia"/>
          <w:color w:val="292929"/>
          <w:spacing w:val="-1"/>
        </w:rPr>
        <w:t>, i.e. with constant variance.</w:t>
      </w:r>
    </w:p>
    <w:p w:rsidR="004B45BC" w:rsidRPr="001D15BD" w:rsidRDefault="004B45BC" w:rsidP="004B45BC">
      <w:pPr>
        <w:pStyle w:val="ix"/>
        <w:shd w:val="clear" w:color="auto" w:fill="FFFFFF"/>
        <w:spacing w:before="480" w:beforeAutospacing="0" w:after="0" w:afterAutospacing="0" w:line="480" w:lineRule="atLeast"/>
        <w:rPr>
          <w:rFonts w:ascii="Georgia" w:hAnsi="Georgia"/>
          <w:color w:val="292929"/>
          <w:spacing w:val="-1"/>
        </w:rPr>
      </w:pPr>
      <w:r w:rsidRPr="001D15BD">
        <w:rPr>
          <w:rFonts w:ascii="Georgia" w:hAnsi="Georgia"/>
          <w:color w:val="292929"/>
          <w:spacing w:val="-1"/>
        </w:rPr>
        <w:t>Instead, the </w:t>
      </w:r>
      <w:r w:rsidRPr="001D15BD">
        <w:rPr>
          <w:rStyle w:val="Strong"/>
          <w:rFonts w:ascii="Georgia" w:hAnsi="Georgia"/>
          <w:color w:val="292929"/>
          <w:spacing w:val="-1"/>
        </w:rPr>
        <w:t>GARCH </w:t>
      </w:r>
      <w:r w:rsidRPr="001D15BD">
        <w:rPr>
          <w:rFonts w:ascii="Georgia" w:hAnsi="Georgia"/>
          <w:color w:val="292929"/>
          <w:spacing w:val="-1"/>
        </w:rPr>
        <w:t xml:space="preserve">model assumes that the variance of the error terms follows an AutoRegressive Moving Average (ARMA) process, therefore allowing it to change in time. It is particularly useful for modelling financial time series whose volatility </w:t>
      </w:r>
      <w:r w:rsidRPr="001D15BD">
        <w:rPr>
          <w:rFonts w:ascii="Georgia" w:hAnsi="Georgia"/>
          <w:color w:val="292929"/>
          <w:spacing w:val="-1"/>
        </w:rPr>
        <w:lastRenderedPageBreak/>
        <w:t>changes across time. The name is an acronym for Generalised Autoregressive Conditional Heteroskedasticity.</w:t>
      </w:r>
    </w:p>
    <w:p w:rsidR="004B45BC" w:rsidRPr="001D15BD" w:rsidRDefault="004B45BC" w:rsidP="004B45BC">
      <w:pPr>
        <w:pStyle w:val="NormalWeb"/>
        <w:shd w:val="clear" w:color="auto" w:fill="FFFFFF"/>
        <w:spacing w:before="120" w:beforeAutospacing="0" w:after="120" w:afterAutospacing="0"/>
        <w:rPr>
          <w:rFonts w:ascii="Arial" w:hAnsi="Arial" w:cs="Arial"/>
        </w:rPr>
      </w:pPr>
      <w:r w:rsidRPr="001D15BD">
        <w:rPr>
          <w:rFonts w:ascii="Arial" w:hAnsi="Arial" w:cs="Arial"/>
        </w:rPr>
        <w:t>In </w:t>
      </w:r>
      <w:hyperlink r:id="rId12" w:tooltip="Econometrics" w:history="1">
        <w:r w:rsidRPr="001D15BD">
          <w:rPr>
            <w:rStyle w:val="Hyperlink"/>
            <w:rFonts w:ascii="Arial" w:hAnsi="Arial" w:cs="Arial"/>
            <w:color w:val="auto"/>
            <w:u w:val="none"/>
          </w:rPr>
          <w:t>econometrics</w:t>
        </w:r>
      </w:hyperlink>
      <w:r w:rsidRPr="001D15BD">
        <w:rPr>
          <w:rFonts w:ascii="Arial" w:hAnsi="Arial" w:cs="Arial"/>
        </w:rPr>
        <w:t>, the </w:t>
      </w:r>
      <w:r w:rsidRPr="001D15BD">
        <w:rPr>
          <w:rFonts w:ascii="Arial" w:hAnsi="Arial" w:cs="Arial"/>
          <w:bCs/>
        </w:rPr>
        <w:t>autoregressive conditional heteroscedasticity</w:t>
      </w:r>
      <w:r w:rsidRPr="001D15BD">
        <w:rPr>
          <w:rFonts w:ascii="Arial" w:hAnsi="Arial" w:cs="Arial"/>
        </w:rPr>
        <w:t> (</w:t>
      </w:r>
      <w:r w:rsidRPr="001D15BD">
        <w:rPr>
          <w:rFonts w:ascii="Arial" w:hAnsi="Arial" w:cs="Arial"/>
          <w:bCs/>
        </w:rPr>
        <w:t>ARCH</w:t>
      </w:r>
      <w:r w:rsidRPr="001D15BD">
        <w:rPr>
          <w:rFonts w:ascii="Arial" w:hAnsi="Arial" w:cs="Arial"/>
        </w:rPr>
        <w:t>) model is a </w:t>
      </w:r>
      <w:hyperlink r:id="rId13" w:tooltip="Statistical model" w:history="1">
        <w:r w:rsidRPr="001D15BD">
          <w:rPr>
            <w:rStyle w:val="Hyperlink"/>
            <w:rFonts w:ascii="Arial" w:hAnsi="Arial" w:cs="Arial"/>
            <w:color w:val="auto"/>
            <w:u w:val="none"/>
          </w:rPr>
          <w:t>statistical model</w:t>
        </w:r>
      </w:hyperlink>
      <w:r w:rsidRPr="001D15BD">
        <w:rPr>
          <w:rFonts w:ascii="Arial" w:hAnsi="Arial" w:cs="Arial"/>
        </w:rPr>
        <w:t> for </w:t>
      </w:r>
      <w:hyperlink r:id="rId14" w:tooltip="Time series" w:history="1">
        <w:r w:rsidRPr="001D15BD">
          <w:rPr>
            <w:rStyle w:val="Hyperlink"/>
            <w:rFonts w:ascii="Arial" w:hAnsi="Arial" w:cs="Arial"/>
            <w:color w:val="auto"/>
            <w:u w:val="none"/>
          </w:rPr>
          <w:t>time series</w:t>
        </w:r>
      </w:hyperlink>
      <w:r w:rsidRPr="001D15BD">
        <w:rPr>
          <w:rFonts w:ascii="Arial" w:hAnsi="Arial" w:cs="Arial"/>
        </w:rPr>
        <w:t> data that describes the </w:t>
      </w:r>
      <w:hyperlink r:id="rId15" w:tooltip="Variance" w:history="1">
        <w:r w:rsidRPr="001D15BD">
          <w:rPr>
            <w:rStyle w:val="Hyperlink"/>
            <w:rFonts w:ascii="Arial" w:hAnsi="Arial" w:cs="Arial"/>
            <w:color w:val="auto"/>
            <w:u w:val="none"/>
          </w:rPr>
          <w:t>variance</w:t>
        </w:r>
      </w:hyperlink>
      <w:r w:rsidRPr="001D15BD">
        <w:rPr>
          <w:rFonts w:ascii="Arial" w:hAnsi="Arial" w:cs="Arial"/>
        </w:rPr>
        <w:t> of the current </w:t>
      </w:r>
      <w:hyperlink r:id="rId16" w:tooltip="Errors and residuals in statistics" w:history="1">
        <w:r w:rsidRPr="001D15BD">
          <w:rPr>
            <w:rStyle w:val="Hyperlink"/>
            <w:rFonts w:ascii="Arial" w:hAnsi="Arial" w:cs="Arial"/>
            <w:color w:val="auto"/>
            <w:u w:val="none"/>
          </w:rPr>
          <w:t>error term</w:t>
        </w:r>
      </w:hyperlink>
      <w:r w:rsidRPr="001D15BD">
        <w:rPr>
          <w:rFonts w:ascii="Arial" w:hAnsi="Arial" w:cs="Arial"/>
        </w:rPr>
        <w:t> or </w:t>
      </w:r>
      <w:hyperlink r:id="rId17" w:tooltip="Innovation (signal processing)" w:history="1">
        <w:r w:rsidRPr="001D15BD">
          <w:rPr>
            <w:rStyle w:val="Hyperlink"/>
            <w:rFonts w:ascii="Arial" w:hAnsi="Arial" w:cs="Arial"/>
            <w:color w:val="auto"/>
            <w:u w:val="none"/>
          </w:rPr>
          <w:t>innovation</w:t>
        </w:r>
      </w:hyperlink>
      <w:r w:rsidRPr="001D15BD">
        <w:rPr>
          <w:rFonts w:ascii="Arial" w:hAnsi="Arial" w:cs="Arial"/>
        </w:rPr>
        <w:t> as a function of the actual sizes of the previous time periods' error terms;</w:t>
      </w:r>
      <w:r w:rsidRPr="001D15BD">
        <w:rPr>
          <w:rFonts w:ascii="Arial" w:hAnsi="Arial" w:cs="Arial"/>
          <w:vertAlign w:val="superscript"/>
        </w:rPr>
        <w:t xml:space="preserve"> </w:t>
      </w:r>
      <w:r w:rsidRPr="001D15BD">
        <w:rPr>
          <w:rFonts w:ascii="Arial" w:hAnsi="Arial" w:cs="Arial"/>
        </w:rPr>
        <w:t>often the variance is related to the squares of the previous </w:t>
      </w:r>
      <w:hyperlink r:id="rId18" w:tooltip="Innovation (signal processing)" w:history="1">
        <w:r w:rsidRPr="001D15BD">
          <w:rPr>
            <w:rStyle w:val="Hyperlink"/>
            <w:rFonts w:ascii="Arial" w:hAnsi="Arial" w:cs="Arial"/>
            <w:color w:val="auto"/>
            <w:u w:val="none"/>
          </w:rPr>
          <w:t>innovations</w:t>
        </w:r>
      </w:hyperlink>
      <w:r w:rsidRPr="001D15BD">
        <w:rPr>
          <w:rFonts w:ascii="Arial" w:hAnsi="Arial" w:cs="Arial"/>
        </w:rPr>
        <w:t>. The ARCH model is appropriate when the error variance in a time series follows an </w:t>
      </w:r>
      <w:hyperlink r:id="rId19" w:tooltip="Autoregressive" w:history="1">
        <w:r w:rsidRPr="001D15BD">
          <w:rPr>
            <w:rStyle w:val="Hyperlink"/>
            <w:rFonts w:ascii="Arial" w:hAnsi="Arial" w:cs="Arial"/>
            <w:color w:val="auto"/>
            <w:u w:val="none"/>
          </w:rPr>
          <w:t>autoregressive</w:t>
        </w:r>
      </w:hyperlink>
      <w:r w:rsidRPr="001D15BD">
        <w:rPr>
          <w:rFonts w:ascii="Arial" w:hAnsi="Arial" w:cs="Arial"/>
        </w:rPr>
        <w:t> (AR) model; if an </w:t>
      </w:r>
      <w:hyperlink r:id="rId20" w:tooltip="Autoregressive moving average model" w:history="1">
        <w:r w:rsidRPr="001D15BD">
          <w:rPr>
            <w:rStyle w:val="Hyperlink"/>
            <w:rFonts w:ascii="Arial" w:hAnsi="Arial" w:cs="Arial"/>
            <w:color w:val="auto"/>
            <w:u w:val="none"/>
          </w:rPr>
          <w:t>autoregressive moving average</w:t>
        </w:r>
      </w:hyperlink>
      <w:r w:rsidRPr="001D15BD">
        <w:rPr>
          <w:rFonts w:ascii="Arial" w:hAnsi="Arial" w:cs="Arial"/>
        </w:rPr>
        <w:t> (ARMA) model is assumed for the error variance, the model is a </w:t>
      </w:r>
      <w:r w:rsidRPr="001D15BD">
        <w:rPr>
          <w:rFonts w:ascii="Arial" w:hAnsi="Arial" w:cs="Arial"/>
          <w:bCs/>
        </w:rPr>
        <w:t>generalized autoregressive conditional heteroskedasticity</w:t>
      </w:r>
      <w:r w:rsidRPr="001D15BD">
        <w:rPr>
          <w:rFonts w:ascii="Arial" w:hAnsi="Arial" w:cs="Arial"/>
        </w:rPr>
        <w:t> (</w:t>
      </w:r>
      <w:r w:rsidRPr="001D15BD">
        <w:rPr>
          <w:rFonts w:ascii="Arial" w:hAnsi="Arial" w:cs="Arial"/>
          <w:bCs/>
        </w:rPr>
        <w:t>GARCH</w:t>
      </w:r>
      <w:r w:rsidRPr="001D15BD">
        <w:rPr>
          <w:rFonts w:ascii="Arial" w:hAnsi="Arial" w:cs="Arial"/>
        </w:rPr>
        <w:t>) model.</w:t>
      </w:r>
      <w:hyperlink r:id="rId21" w:anchor="cite_note-GARCH_1986-2" w:history="1">
        <w:r w:rsidRPr="001D15BD">
          <w:rPr>
            <w:rStyle w:val="Hyperlink"/>
            <w:rFonts w:ascii="Arial" w:hAnsi="Arial" w:cs="Arial"/>
            <w:color w:val="auto"/>
            <w:u w:val="none"/>
            <w:vertAlign w:val="superscript"/>
          </w:rPr>
          <w:t>[2]</w:t>
        </w:r>
      </w:hyperlink>
    </w:p>
    <w:p w:rsidR="004B45BC" w:rsidRPr="001D15BD" w:rsidRDefault="004B45BC" w:rsidP="004B45BC">
      <w:pPr>
        <w:pStyle w:val="NormalWeb"/>
        <w:shd w:val="clear" w:color="auto" w:fill="FFFFFF"/>
        <w:spacing w:before="120" w:beforeAutospacing="0" w:after="120" w:afterAutospacing="0"/>
        <w:rPr>
          <w:rFonts w:ascii="Arial" w:hAnsi="Arial" w:cs="Arial"/>
        </w:rPr>
      </w:pPr>
      <w:r w:rsidRPr="001D15BD">
        <w:rPr>
          <w:rFonts w:ascii="Arial" w:hAnsi="Arial" w:cs="Arial"/>
        </w:rPr>
        <w:t>ARCH models are commonly employed in modeling </w:t>
      </w:r>
      <w:hyperlink r:id="rId22" w:tooltip="Mathematical finance" w:history="1">
        <w:r w:rsidRPr="001D15BD">
          <w:rPr>
            <w:rStyle w:val="Hyperlink"/>
            <w:rFonts w:ascii="Arial" w:hAnsi="Arial" w:cs="Arial"/>
            <w:color w:val="auto"/>
            <w:u w:val="none"/>
          </w:rPr>
          <w:t>financial</w:t>
        </w:r>
      </w:hyperlink>
      <w:r w:rsidRPr="001D15BD">
        <w:rPr>
          <w:rFonts w:ascii="Arial" w:hAnsi="Arial" w:cs="Arial"/>
        </w:rPr>
        <w:t> </w:t>
      </w:r>
      <w:hyperlink r:id="rId23" w:tooltip="Time series" w:history="1">
        <w:r w:rsidRPr="001D15BD">
          <w:rPr>
            <w:rStyle w:val="Hyperlink"/>
            <w:rFonts w:ascii="Arial" w:hAnsi="Arial" w:cs="Arial"/>
            <w:color w:val="auto"/>
            <w:u w:val="none"/>
          </w:rPr>
          <w:t>time series</w:t>
        </w:r>
      </w:hyperlink>
      <w:r w:rsidRPr="001D15BD">
        <w:rPr>
          <w:rFonts w:ascii="Arial" w:hAnsi="Arial" w:cs="Arial"/>
        </w:rPr>
        <w:t> that exhibit time-varying </w:t>
      </w:r>
      <w:hyperlink r:id="rId24" w:tooltip="Volatility (finance)" w:history="1">
        <w:r w:rsidRPr="001D15BD">
          <w:rPr>
            <w:rStyle w:val="Hyperlink"/>
            <w:rFonts w:ascii="Arial" w:hAnsi="Arial" w:cs="Arial"/>
            <w:color w:val="auto"/>
            <w:u w:val="none"/>
          </w:rPr>
          <w:t>volatility</w:t>
        </w:r>
      </w:hyperlink>
      <w:r w:rsidRPr="001D15BD">
        <w:rPr>
          <w:rFonts w:ascii="Arial" w:hAnsi="Arial" w:cs="Arial"/>
        </w:rPr>
        <w:t> and </w:t>
      </w:r>
      <w:hyperlink r:id="rId25" w:tooltip="Volatility clustering" w:history="1">
        <w:r w:rsidRPr="001D15BD">
          <w:rPr>
            <w:rStyle w:val="Hyperlink"/>
            <w:rFonts w:ascii="Arial" w:hAnsi="Arial" w:cs="Arial"/>
            <w:color w:val="auto"/>
            <w:u w:val="none"/>
          </w:rPr>
          <w:t>volatility clustering</w:t>
        </w:r>
      </w:hyperlink>
      <w:r w:rsidRPr="001D15BD">
        <w:rPr>
          <w:rFonts w:ascii="Arial" w:hAnsi="Arial" w:cs="Arial"/>
        </w:rPr>
        <w:t>, i.e. periods of swings interspersed with periods of relative calm. ARCH-type models are sometimes considered to be in the family of </w:t>
      </w:r>
      <w:hyperlink r:id="rId26" w:tooltip="Stochastic volatility" w:history="1">
        <w:r w:rsidRPr="001D15BD">
          <w:rPr>
            <w:rStyle w:val="Hyperlink"/>
            <w:rFonts w:ascii="Arial" w:hAnsi="Arial" w:cs="Arial"/>
            <w:color w:val="auto"/>
            <w:u w:val="none"/>
          </w:rPr>
          <w:t>stochastic volatility</w:t>
        </w:r>
      </w:hyperlink>
      <w:r w:rsidRPr="001D15BD">
        <w:rPr>
          <w:rFonts w:ascii="Arial" w:hAnsi="Arial" w:cs="Arial"/>
        </w:rPr>
        <w:t> models, although this is strictly incorrect since at time </w:t>
      </w:r>
      <w:r w:rsidRPr="001D15BD">
        <w:rPr>
          <w:rFonts w:ascii="Arial" w:hAnsi="Arial" w:cs="Arial"/>
          <w:i/>
          <w:iCs/>
        </w:rPr>
        <w:t>t</w:t>
      </w:r>
      <w:r w:rsidRPr="001D15BD">
        <w:rPr>
          <w:rFonts w:ascii="Arial" w:hAnsi="Arial" w:cs="Arial"/>
        </w:rPr>
        <w:t> the volatility is completely pre-determined (deterministic) given previous values.</w:t>
      </w:r>
    </w:p>
    <w:p w:rsidR="004B45BC" w:rsidRPr="001D15BD" w:rsidRDefault="004B45BC" w:rsidP="008D54E8">
      <w:pPr>
        <w:rPr>
          <w:sz w:val="24"/>
          <w:szCs w:val="24"/>
          <w:lang w:val="en-US"/>
        </w:rPr>
      </w:pPr>
    </w:p>
    <w:p w:rsidR="00A57DC2" w:rsidRPr="001D15BD" w:rsidRDefault="00A57DC2" w:rsidP="00A57DC2">
      <w:pPr>
        <w:pStyle w:val="Heading2"/>
        <w:shd w:val="clear" w:color="auto" w:fill="FFFFFF"/>
        <w:spacing w:before="413" w:line="420" w:lineRule="atLeast"/>
        <w:rPr>
          <w:rFonts w:ascii="Helvetica" w:hAnsi="Helvetica" w:cs="Helvetica"/>
          <w:color w:val="292929"/>
          <w:sz w:val="40"/>
          <w:szCs w:val="40"/>
        </w:rPr>
      </w:pPr>
      <w:r w:rsidRPr="001D15BD">
        <w:rPr>
          <w:rFonts w:ascii="Helvetica" w:hAnsi="Helvetica" w:cs="Helvetica"/>
          <w:bCs/>
          <w:color w:val="292929"/>
          <w:sz w:val="40"/>
          <w:szCs w:val="40"/>
        </w:rPr>
        <w:t>NNETAR</w:t>
      </w:r>
    </w:p>
    <w:p w:rsidR="00A57DC2" w:rsidRPr="001D15BD" w:rsidRDefault="00A57DC2" w:rsidP="00A57DC2">
      <w:pPr>
        <w:pStyle w:val="ix"/>
        <w:shd w:val="clear" w:color="auto" w:fill="FFFFFF"/>
        <w:spacing w:before="206" w:beforeAutospacing="0" w:after="0" w:afterAutospacing="0" w:line="480" w:lineRule="atLeast"/>
        <w:rPr>
          <w:rFonts w:ascii="Georgia" w:hAnsi="Georgia"/>
          <w:color w:val="292929"/>
          <w:spacing w:val="-1"/>
        </w:rPr>
      </w:pPr>
      <w:r w:rsidRPr="001D15BD">
        <w:rPr>
          <w:rFonts w:ascii="Georgia" w:hAnsi="Georgia"/>
          <w:color w:val="292929"/>
          <w:spacing w:val="-1"/>
        </w:rPr>
        <w:t>The NNETAR model is a fully connected neural network. The acronym stands for Neural NETwork AutoRegression.</w:t>
      </w:r>
    </w:p>
    <w:p w:rsidR="00A57DC2" w:rsidRPr="001D15BD" w:rsidRDefault="00A57DC2" w:rsidP="00A57DC2">
      <w:pPr>
        <w:pStyle w:val="ix"/>
        <w:shd w:val="clear" w:color="auto" w:fill="FFFFFF"/>
        <w:spacing w:before="480" w:beforeAutospacing="0" w:after="0" w:afterAutospacing="0" w:line="480" w:lineRule="atLeast"/>
        <w:rPr>
          <w:rFonts w:ascii="Georgia" w:hAnsi="Georgia"/>
          <w:color w:val="292929"/>
          <w:spacing w:val="-1"/>
        </w:rPr>
      </w:pPr>
      <w:r w:rsidRPr="001D15BD">
        <w:rPr>
          <w:rFonts w:ascii="Georgia" w:hAnsi="Georgia"/>
          <w:color w:val="292929"/>
          <w:spacing w:val="-1"/>
        </w:rPr>
        <w:t>The NNETAR model takes in</w:t>
      </w:r>
      <w:r w:rsidRPr="001D15BD">
        <w:rPr>
          <w:rStyle w:val="Strong"/>
          <w:rFonts w:ascii="Georgia" w:hAnsi="Georgia"/>
          <w:color w:val="292929"/>
          <w:spacing w:val="-1"/>
        </w:rPr>
        <w:t> input the last elements of the sequence</w:t>
      </w:r>
      <w:r w:rsidRPr="001D15BD">
        <w:rPr>
          <w:rFonts w:ascii="Georgia" w:hAnsi="Georgia"/>
          <w:color w:val="292929"/>
          <w:spacing w:val="-1"/>
        </w:rPr>
        <w:t> up to time</w:t>
      </w:r>
      <w:r w:rsidRPr="001D15BD">
        <w:rPr>
          <w:rStyle w:val="Emphasis"/>
          <w:rFonts w:ascii="Georgia" w:hAnsi="Georgia"/>
          <w:color w:val="292929"/>
          <w:spacing w:val="-1"/>
        </w:rPr>
        <w:t> t</w:t>
      </w:r>
      <w:r w:rsidRPr="001D15BD">
        <w:rPr>
          <w:rFonts w:ascii="Georgia" w:hAnsi="Georgia"/>
          <w:color w:val="292929"/>
          <w:spacing w:val="-1"/>
        </w:rPr>
        <w:t> and outputs the forecasted value at time </w:t>
      </w:r>
      <w:r w:rsidRPr="001D15BD">
        <w:rPr>
          <w:rStyle w:val="Emphasis"/>
          <w:rFonts w:ascii="Georgia" w:hAnsi="Georgia"/>
          <w:color w:val="292929"/>
          <w:spacing w:val="-1"/>
        </w:rPr>
        <w:t>t+1</w:t>
      </w:r>
      <w:r w:rsidRPr="001D15BD">
        <w:rPr>
          <w:rFonts w:ascii="Georgia" w:hAnsi="Georgia"/>
          <w:color w:val="292929"/>
          <w:spacing w:val="-1"/>
        </w:rPr>
        <w:t>. To perform multi-steps forecasts the network is applied iteratively.</w:t>
      </w:r>
    </w:p>
    <w:p w:rsidR="00A57DC2" w:rsidRPr="001D15BD" w:rsidRDefault="00A57DC2" w:rsidP="00A57DC2">
      <w:pPr>
        <w:pStyle w:val="ix"/>
        <w:shd w:val="clear" w:color="auto" w:fill="FFFFFF"/>
        <w:spacing w:before="480" w:beforeAutospacing="0" w:after="0" w:afterAutospacing="0" w:line="480" w:lineRule="atLeast"/>
        <w:rPr>
          <w:rFonts w:ascii="Georgia" w:hAnsi="Georgia"/>
          <w:color w:val="292929"/>
          <w:spacing w:val="-1"/>
        </w:rPr>
      </w:pPr>
      <w:r w:rsidRPr="001D15BD">
        <w:rPr>
          <w:rFonts w:ascii="Georgia" w:hAnsi="Georgia"/>
          <w:color w:val="292929"/>
          <w:spacing w:val="-1"/>
        </w:rPr>
        <w:t>In presence of seasonality, the input may include also the seasonally lagged time series.</w:t>
      </w:r>
    </w:p>
    <w:p w:rsidR="00A57DC2" w:rsidRPr="001D15BD" w:rsidRDefault="00A57DC2" w:rsidP="008D54E8">
      <w:pPr>
        <w:rPr>
          <w:sz w:val="24"/>
          <w:szCs w:val="24"/>
          <w:lang w:val="en-US"/>
        </w:rPr>
      </w:pPr>
    </w:p>
    <w:p w:rsidR="00A57DC2" w:rsidRPr="001D15BD" w:rsidRDefault="00A57DC2" w:rsidP="00A57DC2">
      <w:pPr>
        <w:pStyle w:val="Heading2"/>
        <w:shd w:val="clear" w:color="auto" w:fill="FFFFFF"/>
        <w:spacing w:before="413" w:line="420" w:lineRule="atLeast"/>
        <w:rPr>
          <w:rFonts w:ascii="Helvetica" w:hAnsi="Helvetica" w:cs="Helvetica"/>
          <w:color w:val="292929"/>
          <w:sz w:val="40"/>
          <w:szCs w:val="40"/>
        </w:rPr>
      </w:pPr>
      <w:r w:rsidRPr="001D15BD">
        <w:rPr>
          <w:rFonts w:ascii="Helvetica" w:hAnsi="Helvetica" w:cs="Helvetica"/>
          <w:bCs/>
          <w:color w:val="292929"/>
          <w:sz w:val="40"/>
          <w:szCs w:val="40"/>
        </w:rPr>
        <w:t>TBATS</w:t>
      </w:r>
      <w:bookmarkStart w:id="0" w:name="_GoBack"/>
      <w:bookmarkEnd w:id="0"/>
    </w:p>
    <w:p w:rsidR="00A57DC2" w:rsidRPr="001D15BD" w:rsidRDefault="00A57DC2" w:rsidP="00A57DC2">
      <w:pPr>
        <w:pStyle w:val="ix"/>
        <w:shd w:val="clear" w:color="auto" w:fill="FFFFFF"/>
        <w:spacing w:before="206" w:beforeAutospacing="0" w:after="0" w:afterAutospacing="0" w:line="480" w:lineRule="atLeast"/>
        <w:rPr>
          <w:rFonts w:ascii="Georgia" w:hAnsi="Georgia"/>
          <w:color w:val="292929"/>
          <w:spacing w:val="-1"/>
        </w:rPr>
      </w:pPr>
      <w:r w:rsidRPr="001D15BD">
        <w:rPr>
          <w:rFonts w:ascii="Georgia" w:hAnsi="Georgia"/>
          <w:color w:val="292929"/>
          <w:spacing w:val="-1"/>
        </w:rPr>
        <w:t>The TBATS model is a forecasting model based on exponential smoothing. The name is an acronym for Trigonometric, Box-Cox transform, ARMA errors, Trend and Seasonal components.</w:t>
      </w:r>
    </w:p>
    <w:p w:rsidR="00A57DC2" w:rsidRPr="001D15BD" w:rsidRDefault="00A57DC2" w:rsidP="00A57DC2">
      <w:pPr>
        <w:pStyle w:val="ix"/>
        <w:shd w:val="clear" w:color="auto" w:fill="FFFFFF"/>
        <w:spacing w:before="480" w:beforeAutospacing="0" w:after="0" w:afterAutospacing="0" w:line="480" w:lineRule="atLeast"/>
        <w:rPr>
          <w:rFonts w:ascii="Georgia" w:hAnsi="Georgia"/>
          <w:color w:val="292929"/>
          <w:spacing w:val="-1"/>
        </w:rPr>
      </w:pPr>
      <w:r w:rsidRPr="001D15BD">
        <w:rPr>
          <w:rFonts w:ascii="Georgia" w:hAnsi="Georgia"/>
          <w:color w:val="292929"/>
          <w:spacing w:val="-1"/>
        </w:rPr>
        <w:lastRenderedPageBreak/>
        <w:t>The main feature of TBATS model is its capability to deal with </w:t>
      </w:r>
      <w:r w:rsidRPr="001D15BD">
        <w:rPr>
          <w:rStyle w:val="Strong"/>
          <w:rFonts w:ascii="Georgia" w:hAnsi="Georgia"/>
          <w:color w:val="292929"/>
          <w:spacing w:val="-1"/>
        </w:rPr>
        <w:t>multiple seasonalities</w:t>
      </w:r>
      <w:r w:rsidRPr="001D15BD">
        <w:rPr>
          <w:rFonts w:ascii="Georgia" w:hAnsi="Georgia"/>
          <w:color w:val="292929"/>
          <w:spacing w:val="-1"/>
        </w:rPr>
        <w:t> by modelling each seasonality with a trigonometric representation based on Fourier series. A classic example of complex seasonality is given by daily observations of sales volumes which often have both weekly and yearly seasonality.</w:t>
      </w:r>
    </w:p>
    <w:p w:rsidR="00A57DC2" w:rsidRPr="001D15BD" w:rsidRDefault="00A57DC2" w:rsidP="008D54E8">
      <w:pPr>
        <w:rPr>
          <w:sz w:val="24"/>
          <w:szCs w:val="24"/>
          <w:lang w:val="en-US"/>
        </w:rPr>
      </w:pPr>
    </w:p>
    <w:p w:rsidR="00A57DC2" w:rsidRPr="001D15BD" w:rsidRDefault="00A57DC2" w:rsidP="008D54E8">
      <w:pPr>
        <w:rPr>
          <w:sz w:val="24"/>
          <w:szCs w:val="24"/>
          <w:lang w:val="en-US"/>
        </w:rPr>
      </w:pPr>
    </w:p>
    <w:p w:rsidR="00A57DC2" w:rsidRPr="001D15BD" w:rsidRDefault="00A57DC2" w:rsidP="008D54E8">
      <w:pPr>
        <w:rPr>
          <w:sz w:val="24"/>
          <w:szCs w:val="24"/>
          <w:lang w:val="en-US"/>
        </w:rPr>
      </w:pPr>
    </w:p>
    <w:p w:rsidR="00A57DC2" w:rsidRPr="001D15BD" w:rsidRDefault="00A57DC2" w:rsidP="008D54E8">
      <w:pPr>
        <w:rPr>
          <w:sz w:val="24"/>
          <w:szCs w:val="24"/>
          <w:lang w:val="en-US"/>
        </w:rPr>
      </w:pPr>
      <w:r w:rsidRPr="001D15BD">
        <w:rPr>
          <w:sz w:val="24"/>
          <w:szCs w:val="24"/>
          <w:lang w:val="en-US"/>
        </w:rPr>
        <w:t>Important links:</w:t>
      </w:r>
    </w:p>
    <w:p w:rsidR="00A57DC2" w:rsidRPr="001D15BD" w:rsidRDefault="00A57DC2" w:rsidP="008D54E8">
      <w:pPr>
        <w:rPr>
          <w:sz w:val="24"/>
          <w:szCs w:val="24"/>
          <w:lang w:val="en-US"/>
        </w:rPr>
      </w:pPr>
      <w:r w:rsidRPr="001D15BD">
        <w:rPr>
          <w:sz w:val="24"/>
          <w:szCs w:val="24"/>
          <w:lang w:val="en-US"/>
        </w:rPr>
        <w:t>https://towardsdatascience.com/an-overview-of-time-series-forecasting-models-a2fa7a358fcb</w:t>
      </w:r>
    </w:p>
    <w:sectPr w:rsidR="00A57DC2" w:rsidRPr="001D15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279" w:rsidRDefault="00600279" w:rsidP="004B45BC">
      <w:pPr>
        <w:spacing w:after="0" w:line="240" w:lineRule="auto"/>
      </w:pPr>
      <w:r>
        <w:separator/>
      </w:r>
    </w:p>
  </w:endnote>
  <w:endnote w:type="continuationSeparator" w:id="0">
    <w:p w:rsidR="00600279" w:rsidRDefault="00600279" w:rsidP="004B4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279" w:rsidRDefault="00600279" w:rsidP="004B45BC">
      <w:pPr>
        <w:spacing w:after="0" w:line="240" w:lineRule="auto"/>
      </w:pPr>
      <w:r>
        <w:separator/>
      </w:r>
    </w:p>
  </w:footnote>
  <w:footnote w:type="continuationSeparator" w:id="0">
    <w:p w:rsidR="00600279" w:rsidRDefault="00600279" w:rsidP="004B45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6440"/>
    <w:multiLevelType w:val="hybridMultilevel"/>
    <w:tmpl w:val="65AA8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25B26"/>
    <w:multiLevelType w:val="multilevel"/>
    <w:tmpl w:val="F2A2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F6B76"/>
    <w:multiLevelType w:val="hybridMultilevel"/>
    <w:tmpl w:val="C8840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AD3BD1"/>
    <w:multiLevelType w:val="multilevel"/>
    <w:tmpl w:val="DDC6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F027E"/>
    <w:multiLevelType w:val="multilevel"/>
    <w:tmpl w:val="7C8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146E8"/>
    <w:multiLevelType w:val="multilevel"/>
    <w:tmpl w:val="D00873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1E4000"/>
    <w:multiLevelType w:val="multilevel"/>
    <w:tmpl w:val="03E6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D3F82"/>
    <w:multiLevelType w:val="multilevel"/>
    <w:tmpl w:val="33A6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173CF"/>
    <w:multiLevelType w:val="multilevel"/>
    <w:tmpl w:val="5098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403D7"/>
    <w:multiLevelType w:val="multilevel"/>
    <w:tmpl w:val="F0D2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4C4EB6"/>
    <w:multiLevelType w:val="multilevel"/>
    <w:tmpl w:val="DCE8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167F56"/>
    <w:multiLevelType w:val="multilevel"/>
    <w:tmpl w:val="0D02599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6"/>
  </w:num>
  <w:num w:numId="5">
    <w:abstractNumId w:val="3"/>
  </w:num>
  <w:num w:numId="6">
    <w:abstractNumId w:val="9"/>
  </w:num>
  <w:num w:numId="7">
    <w:abstractNumId w:val="11"/>
  </w:num>
  <w:num w:numId="8">
    <w:abstractNumId w:val="5"/>
  </w:num>
  <w:num w:numId="9">
    <w:abstractNumId w:val="7"/>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E8"/>
    <w:rsid w:val="000070C4"/>
    <w:rsid w:val="00033B81"/>
    <w:rsid w:val="00070730"/>
    <w:rsid w:val="001D15BD"/>
    <w:rsid w:val="00273362"/>
    <w:rsid w:val="002F499E"/>
    <w:rsid w:val="00350AA2"/>
    <w:rsid w:val="00471FED"/>
    <w:rsid w:val="004B45BC"/>
    <w:rsid w:val="00600279"/>
    <w:rsid w:val="006B55C7"/>
    <w:rsid w:val="007B6F9E"/>
    <w:rsid w:val="00800625"/>
    <w:rsid w:val="008D54E8"/>
    <w:rsid w:val="008E1DB3"/>
    <w:rsid w:val="008E2429"/>
    <w:rsid w:val="00921266"/>
    <w:rsid w:val="00A57DC2"/>
    <w:rsid w:val="00EB559A"/>
    <w:rsid w:val="00F61D86"/>
    <w:rsid w:val="00F75D1A"/>
    <w:rsid w:val="00FD2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CAA8D-A4FA-4853-AB23-1D3B3536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2C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75D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5D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E8"/>
    <w:pPr>
      <w:ind w:left="720"/>
      <w:contextualSpacing/>
    </w:pPr>
  </w:style>
  <w:style w:type="character" w:styleId="Strong">
    <w:name w:val="Strong"/>
    <w:basedOn w:val="DefaultParagraphFont"/>
    <w:uiPriority w:val="22"/>
    <w:qFormat/>
    <w:rsid w:val="008D54E8"/>
    <w:rPr>
      <w:b/>
      <w:bCs/>
    </w:rPr>
  </w:style>
  <w:style w:type="paragraph" w:styleId="NormalWeb">
    <w:name w:val="Normal (Web)"/>
    <w:basedOn w:val="Normal"/>
    <w:uiPriority w:val="99"/>
    <w:semiHidden/>
    <w:unhideWhenUsed/>
    <w:rsid w:val="008D54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D2CF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75D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75D1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33B81"/>
    <w:rPr>
      <w:color w:val="0000FF"/>
      <w:u w:val="single"/>
    </w:rPr>
  </w:style>
  <w:style w:type="character" w:styleId="Emphasis">
    <w:name w:val="Emphasis"/>
    <w:basedOn w:val="DefaultParagraphFont"/>
    <w:uiPriority w:val="20"/>
    <w:qFormat/>
    <w:rsid w:val="00033B81"/>
    <w:rPr>
      <w:i/>
      <w:iCs/>
    </w:rPr>
  </w:style>
  <w:style w:type="paragraph" w:customStyle="1" w:styleId="ix">
    <w:name w:val="ix"/>
    <w:basedOn w:val="Normal"/>
    <w:rsid w:val="004B45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p">
    <w:name w:val="mp"/>
    <w:basedOn w:val="Normal"/>
    <w:rsid w:val="004B45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B4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5BC"/>
  </w:style>
  <w:style w:type="paragraph" w:styleId="Footer">
    <w:name w:val="footer"/>
    <w:basedOn w:val="Normal"/>
    <w:link w:val="FooterChar"/>
    <w:uiPriority w:val="99"/>
    <w:unhideWhenUsed/>
    <w:rsid w:val="004B4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6097">
      <w:bodyDiv w:val="1"/>
      <w:marLeft w:val="0"/>
      <w:marRight w:val="0"/>
      <w:marTop w:val="0"/>
      <w:marBottom w:val="0"/>
      <w:divBdr>
        <w:top w:val="none" w:sz="0" w:space="0" w:color="auto"/>
        <w:left w:val="none" w:sz="0" w:space="0" w:color="auto"/>
        <w:bottom w:val="none" w:sz="0" w:space="0" w:color="auto"/>
        <w:right w:val="none" w:sz="0" w:space="0" w:color="auto"/>
      </w:divBdr>
    </w:div>
    <w:div w:id="236673378">
      <w:bodyDiv w:val="1"/>
      <w:marLeft w:val="0"/>
      <w:marRight w:val="0"/>
      <w:marTop w:val="0"/>
      <w:marBottom w:val="0"/>
      <w:divBdr>
        <w:top w:val="none" w:sz="0" w:space="0" w:color="auto"/>
        <w:left w:val="none" w:sz="0" w:space="0" w:color="auto"/>
        <w:bottom w:val="none" w:sz="0" w:space="0" w:color="auto"/>
        <w:right w:val="none" w:sz="0" w:space="0" w:color="auto"/>
      </w:divBdr>
    </w:div>
    <w:div w:id="424305763">
      <w:bodyDiv w:val="1"/>
      <w:marLeft w:val="0"/>
      <w:marRight w:val="0"/>
      <w:marTop w:val="0"/>
      <w:marBottom w:val="0"/>
      <w:divBdr>
        <w:top w:val="none" w:sz="0" w:space="0" w:color="auto"/>
        <w:left w:val="none" w:sz="0" w:space="0" w:color="auto"/>
        <w:bottom w:val="none" w:sz="0" w:space="0" w:color="auto"/>
        <w:right w:val="none" w:sz="0" w:space="0" w:color="auto"/>
      </w:divBdr>
    </w:div>
    <w:div w:id="429545806">
      <w:bodyDiv w:val="1"/>
      <w:marLeft w:val="0"/>
      <w:marRight w:val="0"/>
      <w:marTop w:val="0"/>
      <w:marBottom w:val="0"/>
      <w:divBdr>
        <w:top w:val="none" w:sz="0" w:space="0" w:color="auto"/>
        <w:left w:val="none" w:sz="0" w:space="0" w:color="auto"/>
        <w:bottom w:val="none" w:sz="0" w:space="0" w:color="auto"/>
        <w:right w:val="none" w:sz="0" w:space="0" w:color="auto"/>
      </w:divBdr>
    </w:div>
    <w:div w:id="478113685">
      <w:bodyDiv w:val="1"/>
      <w:marLeft w:val="0"/>
      <w:marRight w:val="0"/>
      <w:marTop w:val="0"/>
      <w:marBottom w:val="0"/>
      <w:divBdr>
        <w:top w:val="none" w:sz="0" w:space="0" w:color="auto"/>
        <w:left w:val="none" w:sz="0" w:space="0" w:color="auto"/>
        <w:bottom w:val="none" w:sz="0" w:space="0" w:color="auto"/>
        <w:right w:val="none" w:sz="0" w:space="0" w:color="auto"/>
      </w:divBdr>
    </w:div>
    <w:div w:id="561913682">
      <w:bodyDiv w:val="1"/>
      <w:marLeft w:val="0"/>
      <w:marRight w:val="0"/>
      <w:marTop w:val="0"/>
      <w:marBottom w:val="0"/>
      <w:divBdr>
        <w:top w:val="none" w:sz="0" w:space="0" w:color="auto"/>
        <w:left w:val="none" w:sz="0" w:space="0" w:color="auto"/>
        <w:bottom w:val="none" w:sz="0" w:space="0" w:color="auto"/>
        <w:right w:val="none" w:sz="0" w:space="0" w:color="auto"/>
      </w:divBdr>
    </w:div>
    <w:div w:id="753479171">
      <w:bodyDiv w:val="1"/>
      <w:marLeft w:val="0"/>
      <w:marRight w:val="0"/>
      <w:marTop w:val="0"/>
      <w:marBottom w:val="0"/>
      <w:divBdr>
        <w:top w:val="none" w:sz="0" w:space="0" w:color="auto"/>
        <w:left w:val="none" w:sz="0" w:space="0" w:color="auto"/>
        <w:bottom w:val="none" w:sz="0" w:space="0" w:color="auto"/>
        <w:right w:val="none" w:sz="0" w:space="0" w:color="auto"/>
      </w:divBdr>
    </w:div>
    <w:div w:id="758520325">
      <w:bodyDiv w:val="1"/>
      <w:marLeft w:val="0"/>
      <w:marRight w:val="0"/>
      <w:marTop w:val="0"/>
      <w:marBottom w:val="0"/>
      <w:divBdr>
        <w:top w:val="none" w:sz="0" w:space="0" w:color="auto"/>
        <w:left w:val="none" w:sz="0" w:space="0" w:color="auto"/>
        <w:bottom w:val="none" w:sz="0" w:space="0" w:color="auto"/>
        <w:right w:val="none" w:sz="0" w:space="0" w:color="auto"/>
      </w:divBdr>
    </w:div>
    <w:div w:id="892883343">
      <w:bodyDiv w:val="1"/>
      <w:marLeft w:val="0"/>
      <w:marRight w:val="0"/>
      <w:marTop w:val="0"/>
      <w:marBottom w:val="0"/>
      <w:divBdr>
        <w:top w:val="none" w:sz="0" w:space="0" w:color="auto"/>
        <w:left w:val="none" w:sz="0" w:space="0" w:color="auto"/>
        <w:bottom w:val="none" w:sz="0" w:space="0" w:color="auto"/>
        <w:right w:val="none" w:sz="0" w:space="0" w:color="auto"/>
      </w:divBdr>
    </w:div>
    <w:div w:id="1028531627">
      <w:bodyDiv w:val="1"/>
      <w:marLeft w:val="0"/>
      <w:marRight w:val="0"/>
      <w:marTop w:val="0"/>
      <w:marBottom w:val="0"/>
      <w:divBdr>
        <w:top w:val="none" w:sz="0" w:space="0" w:color="auto"/>
        <w:left w:val="none" w:sz="0" w:space="0" w:color="auto"/>
        <w:bottom w:val="none" w:sz="0" w:space="0" w:color="auto"/>
        <w:right w:val="none" w:sz="0" w:space="0" w:color="auto"/>
      </w:divBdr>
    </w:div>
    <w:div w:id="1060863829">
      <w:bodyDiv w:val="1"/>
      <w:marLeft w:val="0"/>
      <w:marRight w:val="0"/>
      <w:marTop w:val="0"/>
      <w:marBottom w:val="0"/>
      <w:divBdr>
        <w:top w:val="none" w:sz="0" w:space="0" w:color="auto"/>
        <w:left w:val="none" w:sz="0" w:space="0" w:color="auto"/>
        <w:bottom w:val="none" w:sz="0" w:space="0" w:color="auto"/>
        <w:right w:val="none" w:sz="0" w:space="0" w:color="auto"/>
      </w:divBdr>
    </w:div>
    <w:div w:id="1124730952">
      <w:bodyDiv w:val="1"/>
      <w:marLeft w:val="0"/>
      <w:marRight w:val="0"/>
      <w:marTop w:val="0"/>
      <w:marBottom w:val="0"/>
      <w:divBdr>
        <w:top w:val="none" w:sz="0" w:space="0" w:color="auto"/>
        <w:left w:val="none" w:sz="0" w:space="0" w:color="auto"/>
        <w:bottom w:val="none" w:sz="0" w:space="0" w:color="auto"/>
        <w:right w:val="none" w:sz="0" w:space="0" w:color="auto"/>
      </w:divBdr>
    </w:div>
    <w:div w:id="1170485432">
      <w:bodyDiv w:val="1"/>
      <w:marLeft w:val="0"/>
      <w:marRight w:val="0"/>
      <w:marTop w:val="0"/>
      <w:marBottom w:val="0"/>
      <w:divBdr>
        <w:top w:val="none" w:sz="0" w:space="0" w:color="auto"/>
        <w:left w:val="none" w:sz="0" w:space="0" w:color="auto"/>
        <w:bottom w:val="none" w:sz="0" w:space="0" w:color="auto"/>
        <w:right w:val="none" w:sz="0" w:space="0" w:color="auto"/>
      </w:divBdr>
    </w:div>
    <w:div w:id="1303773828">
      <w:bodyDiv w:val="1"/>
      <w:marLeft w:val="0"/>
      <w:marRight w:val="0"/>
      <w:marTop w:val="0"/>
      <w:marBottom w:val="0"/>
      <w:divBdr>
        <w:top w:val="none" w:sz="0" w:space="0" w:color="auto"/>
        <w:left w:val="none" w:sz="0" w:space="0" w:color="auto"/>
        <w:bottom w:val="none" w:sz="0" w:space="0" w:color="auto"/>
        <w:right w:val="none" w:sz="0" w:space="0" w:color="auto"/>
      </w:divBdr>
    </w:div>
    <w:div w:id="1308243443">
      <w:bodyDiv w:val="1"/>
      <w:marLeft w:val="0"/>
      <w:marRight w:val="0"/>
      <w:marTop w:val="0"/>
      <w:marBottom w:val="0"/>
      <w:divBdr>
        <w:top w:val="none" w:sz="0" w:space="0" w:color="auto"/>
        <w:left w:val="none" w:sz="0" w:space="0" w:color="auto"/>
        <w:bottom w:val="none" w:sz="0" w:space="0" w:color="auto"/>
        <w:right w:val="none" w:sz="0" w:space="0" w:color="auto"/>
      </w:divBdr>
    </w:div>
    <w:div w:id="1351252822">
      <w:bodyDiv w:val="1"/>
      <w:marLeft w:val="0"/>
      <w:marRight w:val="0"/>
      <w:marTop w:val="0"/>
      <w:marBottom w:val="0"/>
      <w:divBdr>
        <w:top w:val="none" w:sz="0" w:space="0" w:color="auto"/>
        <w:left w:val="none" w:sz="0" w:space="0" w:color="auto"/>
        <w:bottom w:val="none" w:sz="0" w:space="0" w:color="auto"/>
        <w:right w:val="none" w:sz="0" w:space="0" w:color="auto"/>
      </w:divBdr>
    </w:div>
    <w:div w:id="1390423059">
      <w:bodyDiv w:val="1"/>
      <w:marLeft w:val="0"/>
      <w:marRight w:val="0"/>
      <w:marTop w:val="0"/>
      <w:marBottom w:val="0"/>
      <w:divBdr>
        <w:top w:val="none" w:sz="0" w:space="0" w:color="auto"/>
        <w:left w:val="none" w:sz="0" w:space="0" w:color="auto"/>
        <w:bottom w:val="none" w:sz="0" w:space="0" w:color="auto"/>
        <w:right w:val="none" w:sz="0" w:space="0" w:color="auto"/>
      </w:divBdr>
    </w:div>
    <w:div w:id="1452017090">
      <w:bodyDiv w:val="1"/>
      <w:marLeft w:val="0"/>
      <w:marRight w:val="0"/>
      <w:marTop w:val="0"/>
      <w:marBottom w:val="0"/>
      <w:divBdr>
        <w:top w:val="none" w:sz="0" w:space="0" w:color="auto"/>
        <w:left w:val="none" w:sz="0" w:space="0" w:color="auto"/>
        <w:bottom w:val="none" w:sz="0" w:space="0" w:color="auto"/>
        <w:right w:val="none" w:sz="0" w:space="0" w:color="auto"/>
      </w:divBdr>
    </w:div>
    <w:div w:id="1655648480">
      <w:bodyDiv w:val="1"/>
      <w:marLeft w:val="0"/>
      <w:marRight w:val="0"/>
      <w:marTop w:val="0"/>
      <w:marBottom w:val="0"/>
      <w:divBdr>
        <w:top w:val="none" w:sz="0" w:space="0" w:color="auto"/>
        <w:left w:val="none" w:sz="0" w:space="0" w:color="auto"/>
        <w:bottom w:val="none" w:sz="0" w:space="0" w:color="auto"/>
        <w:right w:val="none" w:sz="0" w:space="0" w:color="auto"/>
      </w:divBdr>
      <w:divsChild>
        <w:div w:id="17217869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6674561">
      <w:bodyDiv w:val="1"/>
      <w:marLeft w:val="0"/>
      <w:marRight w:val="0"/>
      <w:marTop w:val="0"/>
      <w:marBottom w:val="0"/>
      <w:divBdr>
        <w:top w:val="none" w:sz="0" w:space="0" w:color="auto"/>
        <w:left w:val="none" w:sz="0" w:space="0" w:color="auto"/>
        <w:bottom w:val="none" w:sz="0" w:space="0" w:color="auto"/>
        <w:right w:val="none" w:sz="0" w:space="0" w:color="auto"/>
      </w:divBdr>
    </w:div>
    <w:div w:id="1897472429">
      <w:bodyDiv w:val="1"/>
      <w:marLeft w:val="0"/>
      <w:marRight w:val="0"/>
      <w:marTop w:val="0"/>
      <w:marBottom w:val="0"/>
      <w:divBdr>
        <w:top w:val="none" w:sz="0" w:space="0" w:color="auto"/>
        <w:left w:val="none" w:sz="0" w:space="0" w:color="auto"/>
        <w:bottom w:val="none" w:sz="0" w:space="0" w:color="auto"/>
        <w:right w:val="none" w:sz="0" w:space="0" w:color="auto"/>
      </w:divBdr>
    </w:div>
    <w:div w:id="21466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x%E2%80%93Jenkins_method" TargetMode="External"/><Relationship Id="rId13" Type="http://schemas.openxmlformats.org/officeDocument/2006/relationships/hyperlink" Target="https://en.wikipedia.org/wiki/Statistical_model" TargetMode="External"/><Relationship Id="rId18" Type="http://schemas.openxmlformats.org/officeDocument/2006/relationships/hyperlink" Target="https://en.wikipedia.org/wiki/Innovation_(signal_processing)" TargetMode="External"/><Relationship Id="rId26" Type="http://schemas.openxmlformats.org/officeDocument/2006/relationships/hyperlink" Target="https://en.wikipedia.org/wiki/Stochastic_volatility" TargetMode="External"/><Relationship Id="rId3" Type="http://schemas.openxmlformats.org/officeDocument/2006/relationships/settings" Target="settings.xml"/><Relationship Id="rId21" Type="http://schemas.openxmlformats.org/officeDocument/2006/relationships/hyperlink" Target="https://en.wikipedia.org/wiki/Autoregressive_conditional_heteroskedasticity" TargetMode="External"/><Relationship Id="rId7" Type="http://schemas.openxmlformats.org/officeDocument/2006/relationships/image" Target="media/image1.png"/><Relationship Id="rId12" Type="http://schemas.openxmlformats.org/officeDocument/2006/relationships/hyperlink" Target="https://en.wikipedia.org/wiki/Econometrics" TargetMode="External"/><Relationship Id="rId17" Type="http://schemas.openxmlformats.org/officeDocument/2006/relationships/hyperlink" Target="https://en.wikipedia.org/wiki/Innovation_(signal_processing)" TargetMode="External"/><Relationship Id="rId25" Type="http://schemas.openxmlformats.org/officeDocument/2006/relationships/hyperlink" Target="https://en.wikipedia.org/wiki/Volatility_clustering" TargetMode="External"/><Relationship Id="rId2" Type="http://schemas.openxmlformats.org/officeDocument/2006/relationships/styles" Target="styles.xml"/><Relationship Id="rId16" Type="http://schemas.openxmlformats.org/officeDocument/2006/relationships/hyperlink" Target="https://en.wikipedia.org/wiki/Errors_and_residuals_in_statistics" TargetMode="External"/><Relationship Id="rId20" Type="http://schemas.openxmlformats.org/officeDocument/2006/relationships/hyperlink" Target="https://en.wikipedia.org/wiki/Autoregressive_moving_average_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gistic_function" TargetMode="External"/><Relationship Id="rId24" Type="http://schemas.openxmlformats.org/officeDocument/2006/relationships/hyperlink" Target="https://en.wikipedia.org/wiki/Volatility_(finance)" TargetMode="External"/><Relationship Id="rId5" Type="http://schemas.openxmlformats.org/officeDocument/2006/relationships/footnotes" Target="footnotes.xml"/><Relationship Id="rId15" Type="http://schemas.openxmlformats.org/officeDocument/2006/relationships/hyperlink" Target="https://en.wikipedia.org/wiki/Variance" TargetMode="External"/><Relationship Id="rId23" Type="http://schemas.openxmlformats.org/officeDocument/2006/relationships/hyperlink" Target="https://en.wikipedia.org/wiki/Time_series" TargetMode="External"/><Relationship Id="rId28" Type="http://schemas.openxmlformats.org/officeDocument/2006/relationships/theme" Target="theme/theme1.xml"/><Relationship Id="rId10" Type="http://schemas.openxmlformats.org/officeDocument/2006/relationships/hyperlink" Target="https://en.wikipedia.org/wiki/Additive_model" TargetMode="External"/><Relationship Id="rId19" Type="http://schemas.openxmlformats.org/officeDocument/2006/relationships/hyperlink" Target="https://en.wikipedia.org/wiki/Autoregressive" TargetMode="External"/><Relationship Id="rId4" Type="http://schemas.openxmlformats.org/officeDocument/2006/relationships/webSettings" Target="webSettings.xml"/><Relationship Id="rId9" Type="http://schemas.openxmlformats.org/officeDocument/2006/relationships/hyperlink" Target="https://github.com/facebook/prophet" TargetMode="External"/><Relationship Id="rId14" Type="http://schemas.openxmlformats.org/officeDocument/2006/relationships/hyperlink" Target="https://en.wikipedia.org/wiki/Time_series" TargetMode="External"/><Relationship Id="rId22" Type="http://schemas.openxmlformats.org/officeDocument/2006/relationships/hyperlink" Target="https://en.wikipedia.org/wiki/Mathematical_finan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12816</TotalTime>
  <Pages>1</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Praful Pethad</dc:creator>
  <cp:keywords/>
  <dc:description/>
  <cp:lastModifiedBy>Keyur Praful Pethad</cp:lastModifiedBy>
  <cp:revision>6</cp:revision>
  <dcterms:created xsi:type="dcterms:W3CDTF">2020-11-05T16:22:00Z</dcterms:created>
  <dcterms:modified xsi:type="dcterms:W3CDTF">2020-11-21T08:54:00Z</dcterms:modified>
</cp:coreProperties>
</file>