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900"/>
      </w:pPr>
    </w:p>
    <w:p>
      <w:pPr>
        <w:spacing w:after="220" w:before="0"/>
        <w:jc w:val="left"/>
      </w:pPr>
      <w:r>
        <w:rPr>
          <w:rFonts w:ascii="Calibri" w:cs="Calibri" w:eastAsia="Calibri" w:hAnsi="Calibri"/>
          <w:b/>
          <w:bCs/>
          <w:caps/>
          <w:color w:val="0E9F6E"/>
          <w:spacing w:val="60"/>
          <w:sz w:val="20"/>
          <w:szCs w:val="20"/>
        </w:rPr>
        <w:t xml:space="preserve">WOZKU PLATFORM</w:t>
      </w:r>
    </w:p>
    <w:p>
      <w:pPr>
        <w:spacing w:after="100" w:before="0"/>
      </w:pPr>
      <w:r>
        <w:rPr>
          <w:rFonts w:ascii="Calibri" w:cs="Calibri" w:eastAsia="Calibri" w:hAnsi="Calibri"/>
          <w:b/>
          <w:bCs/>
          <w:color w:val="1A1A1A"/>
          <w:sz w:val="58"/>
          <w:szCs w:val="58"/>
        </w:rPr>
        <w:t xml:space="preserve">Program Document</w:t>
      </w:r>
    </w:p>
    <w:p>
      <w:pPr>
        <w:pBdr>
          <w:bottom w:val="single" w:color="0E9F6E" w:sz="14" w:space="14"/>
        </w:pBdr>
        <w:spacing w:after="300" w:before="0"/>
      </w:pPr>
      <w:r>
        <w:rPr>
          <w:rFonts w:ascii="Calibri" w:cs="Calibri" w:eastAsia="Calibri" w:hAnsi="Calibri"/>
          <w:color w:val="5F6B66"/>
          <w:sz w:val="26"/>
          <w:szCs w:val="26"/>
        </w:rPr>
        <w:t xml:space="preserve">Product, Architecture, Design System, and Build Plan</w:t>
      </w:r>
    </w:p>
    <w:tbl>
      <w:tblPr>
        <w:tblW w:type="dxa" w:w="9020"/>
        <w:tblBorders>
          <w:top w:val="none"/>
          <w:left w:val="none"/>
          <w:bottom w:val="none"/>
          <w:right w:val="none"/>
          <w:insideH w:val="single" w:color="D8DEDB" w:sz="2"/>
          <w:insideV w:val="none"/>
        </w:tblBorders>
      </w:tblPr>
      <w:tblGrid>
        <w:gridCol w:w="2600"/>
        <w:gridCol w:w="6420"/>
      </w:tblGrid>
      <w:tr>
        <w:tc>
          <w:tcPr>
            <w:tcW w:type="dxa" w:w="2600"/>
            <w:tcMar>
              <w:top w:type="dxa" w:w="110"/>
              <w:left w:type="dxa" w:w="0"/>
              <w:bottom w:type="dxa" w:w="110"/>
              <w:right w:type="dxa" w:w="130"/>
            </w:tcMar>
          </w:tcPr>
          <w:p>
            <w:r>
              <w:rPr>
                <w:rFonts w:ascii="Calibri" w:cs="Calibri" w:eastAsia="Calibri" w:hAnsi="Calibri"/>
                <w:caps/>
                <w:color w:val="5F6B66"/>
                <w:spacing w:val="20"/>
                <w:sz w:val="19"/>
                <w:szCs w:val="19"/>
              </w:rPr>
              <w:t xml:space="preserve">Document ID</w:t>
            </w:r>
          </w:p>
        </w:tc>
        <w:tc>
          <w:tcPr>
            <w:tcW w:type="dxa" w:w="6420"/>
            <w:tcMar>
              <w:top w:type="dxa" w:w="110"/>
              <w:left w:type="dxa" w:w="0"/>
              <w:bottom w:type="dxa" w:w="110"/>
              <w:right w:type="dxa" w:w="0"/>
            </w:tcMar>
          </w:tcPr>
          <w:p>
            <w:r>
              <w:rPr>
                <w:rFonts w:ascii="Calibri" w:cs="Calibri" w:eastAsia="Calibri" w:hAnsi="Calibri"/>
                <w:b/>
                <w:bCs/>
                <w:color w:val="1A1A1A"/>
                <w:sz w:val="21"/>
                <w:szCs w:val="21"/>
              </w:rPr>
              <w:t xml:space="preserve">WZK-PROG-001</w:t>
            </w:r>
          </w:p>
        </w:tc>
      </w:tr>
      <w:tr>
        <w:tc>
          <w:tcPr>
            <w:tcW w:type="dxa" w:w="2600"/>
            <w:tcMar>
              <w:top w:type="dxa" w:w="110"/>
              <w:left w:type="dxa" w:w="0"/>
              <w:bottom w:type="dxa" w:w="110"/>
              <w:right w:type="dxa" w:w="130"/>
            </w:tcMar>
          </w:tcPr>
          <w:p>
            <w:r>
              <w:rPr>
                <w:rFonts w:ascii="Calibri" w:cs="Calibri" w:eastAsia="Calibri" w:hAnsi="Calibri"/>
                <w:caps/>
                <w:color w:val="5F6B66"/>
                <w:spacing w:val="20"/>
                <w:sz w:val="19"/>
                <w:szCs w:val="19"/>
              </w:rPr>
              <w:t xml:space="preserve">Version</w:t>
            </w:r>
          </w:p>
        </w:tc>
        <w:tc>
          <w:tcPr>
            <w:tcW w:type="dxa" w:w="6420"/>
            <w:tcMar>
              <w:top w:type="dxa" w:w="110"/>
              <w:left w:type="dxa" w:w="0"/>
              <w:bottom w:type="dxa" w:w="110"/>
              <w:right w:type="dxa" w:w="0"/>
            </w:tcMar>
          </w:tcPr>
          <w:p>
            <w:r>
              <w:rPr>
                <w:rFonts w:ascii="Calibri" w:cs="Calibri" w:eastAsia="Calibri" w:hAnsi="Calibri"/>
                <w:b/>
                <w:bCs/>
                <w:color w:val="1A1A1A"/>
                <w:sz w:val="21"/>
                <w:szCs w:val="21"/>
              </w:rPr>
              <w:t xml:space="preserve">1.0</w:t>
            </w:r>
          </w:p>
        </w:tc>
      </w:tr>
      <w:tr>
        <w:tc>
          <w:tcPr>
            <w:tcW w:type="dxa" w:w="2600"/>
            <w:tcMar>
              <w:top w:type="dxa" w:w="110"/>
              <w:left w:type="dxa" w:w="0"/>
              <w:bottom w:type="dxa" w:w="110"/>
              <w:right w:type="dxa" w:w="130"/>
            </w:tcMar>
          </w:tcPr>
          <w:p>
            <w:r>
              <w:rPr>
                <w:rFonts w:ascii="Calibri" w:cs="Calibri" w:eastAsia="Calibri" w:hAnsi="Calibri"/>
                <w:caps/>
                <w:color w:val="5F6B66"/>
                <w:spacing w:val="20"/>
                <w:sz w:val="19"/>
                <w:szCs w:val="19"/>
              </w:rPr>
              <w:t xml:space="preserve">Status</w:t>
            </w:r>
          </w:p>
        </w:tc>
        <w:tc>
          <w:tcPr>
            <w:tcW w:type="dxa" w:w="6420"/>
            <w:tcMar>
              <w:top w:type="dxa" w:w="110"/>
              <w:left w:type="dxa" w:w="0"/>
              <w:bottom w:type="dxa" w:w="110"/>
              <w:right w:type="dxa" w:w="0"/>
            </w:tcMar>
          </w:tcPr>
          <w:p>
            <w:r>
              <w:rPr>
                <w:rFonts w:ascii="Calibri" w:cs="Calibri" w:eastAsia="Calibri" w:hAnsi="Calibri"/>
                <w:b/>
                <w:bCs/>
                <w:color w:val="1A1A1A"/>
                <w:sz w:val="21"/>
                <w:szCs w:val="21"/>
              </w:rPr>
              <w:t xml:space="preserve">For review</w:t>
            </w:r>
          </w:p>
        </w:tc>
      </w:tr>
      <w:tr>
        <w:tc>
          <w:tcPr>
            <w:tcW w:type="dxa" w:w="2600"/>
            <w:tcMar>
              <w:top w:type="dxa" w:w="110"/>
              <w:left w:type="dxa" w:w="0"/>
              <w:bottom w:type="dxa" w:w="110"/>
              <w:right w:type="dxa" w:w="130"/>
            </w:tcMar>
          </w:tcPr>
          <w:p>
            <w:r>
              <w:rPr>
                <w:rFonts w:ascii="Calibri" w:cs="Calibri" w:eastAsia="Calibri" w:hAnsi="Calibri"/>
                <w:caps/>
                <w:color w:val="5F6B66"/>
                <w:spacing w:val="20"/>
                <w:sz w:val="19"/>
                <w:szCs w:val="19"/>
              </w:rPr>
              <w:t xml:space="preserve">Date</w:t>
            </w:r>
          </w:p>
        </w:tc>
        <w:tc>
          <w:tcPr>
            <w:tcW w:type="dxa" w:w="6420"/>
            <w:tcMar>
              <w:top w:type="dxa" w:w="110"/>
              <w:left w:type="dxa" w:w="0"/>
              <w:bottom w:type="dxa" w:w="110"/>
              <w:right w:type="dxa" w:w="0"/>
            </w:tcMar>
          </w:tcPr>
          <w:p>
            <w:r>
              <w:rPr>
                <w:rFonts w:ascii="Calibri" w:cs="Calibri" w:eastAsia="Calibri" w:hAnsi="Calibri"/>
                <w:b/>
                <w:bCs/>
                <w:color w:val="1A1A1A"/>
                <w:sz w:val="21"/>
                <w:szCs w:val="21"/>
              </w:rPr>
              <w:t xml:space="preserve">6 August 2026</w:t>
            </w:r>
          </w:p>
        </w:tc>
      </w:tr>
      <w:tr>
        <w:tc>
          <w:tcPr>
            <w:tcW w:type="dxa" w:w="2600"/>
            <w:tcMar>
              <w:top w:type="dxa" w:w="110"/>
              <w:left w:type="dxa" w:w="0"/>
              <w:bottom w:type="dxa" w:w="110"/>
              <w:right w:type="dxa" w:w="130"/>
            </w:tcMar>
          </w:tcPr>
          <w:p>
            <w:r>
              <w:rPr>
                <w:rFonts w:ascii="Calibri" w:cs="Calibri" w:eastAsia="Calibri" w:hAnsi="Calibri"/>
                <w:caps/>
                <w:color w:val="5F6B66"/>
                <w:spacing w:val="20"/>
                <w:sz w:val="19"/>
                <w:szCs w:val="19"/>
              </w:rPr>
              <w:t xml:space="preserve">Author</w:t>
            </w:r>
          </w:p>
        </w:tc>
        <w:tc>
          <w:tcPr>
            <w:tcW w:type="dxa" w:w="6420"/>
            <w:tcMar>
              <w:top w:type="dxa" w:w="110"/>
              <w:left w:type="dxa" w:w="0"/>
              <w:bottom w:type="dxa" w:w="110"/>
              <w:right w:type="dxa" w:w="0"/>
            </w:tcMar>
          </w:tcPr>
          <w:p>
            <w:r>
              <w:rPr>
                <w:rFonts w:ascii="Calibri" w:cs="Calibri" w:eastAsia="Calibri" w:hAnsi="Calibri"/>
                <w:b/>
                <w:bCs/>
                <w:color w:val="1A1A1A"/>
                <w:sz w:val="21"/>
                <w:szCs w:val="21"/>
              </w:rPr>
              <w:t xml:space="preserve">Biradhwaj Senapati</w:t>
            </w:r>
          </w:p>
        </w:tc>
      </w:tr>
      <w:tr>
        <w:tc>
          <w:tcPr>
            <w:tcW w:type="dxa" w:w="2600"/>
            <w:tcMar>
              <w:top w:type="dxa" w:w="110"/>
              <w:left w:type="dxa" w:w="0"/>
              <w:bottom w:type="dxa" w:w="110"/>
              <w:right w:type="dxa" w:w="130"/>
            </w:tcMar>
          </w:tcPr>
          <w:p>
            <w:r>
              <w:rPr>
                <w:rFonts w:ascii="Calibri" w:cs="Calibri" w:eastAsia="Calibri" w:hAnsi="Calibri"/>
                <w:caps/>
                <w:color w:val="5F6B66"/>
                <w:spacing w:val="20"/>
                <w:sz w:val="19"/>
                <w:szCs w:val="19"/>
              </w:rPr>
              <w:t xml:space="preserve">Verified against</w:t>
            </w:r>
          </w:p>
        </w:tc>
        <w:tc>
          <w:tcPr>
            <w:tcW w:type="dxa" w:w="6420"/>
            <w:tcMar>
              <w:top w:type="dxa" w:w="110"/>
              <w:left w:type="dxa" w:w="0"/>
              <w:bottom w:type="dxa" w:w="110"/>
              <w:right w:type="dxa" w:w="0"/>
            </w:tcMar>
          </w:tcPr>
          <w:p>
            <w:r>
              <w:rPr>
                <w:rFonts w:ascii="Calibri" w:cs="Calibri" w:eastAsia="Calibri" w:hAnsi="Calibri"/>
                <w:b/>
                <w:bCs/>
                <w:color w:val="1A1A1A"/>
                <w:sz w:val="21"/>
                <w:szCs w:val="21"/>
              </w:rPr>
              <w:t xml:space="preserve">commit c196e1d, branch main</w:t>
            </w:r>
          </w:p>
        </w:tc>
      </w:tr>
      <w:tr>
        <w:tc>
          <w:tcPr>
            <w:tcW w:type="dxa" w:w="2600"/>
            <w:tcMar>
              <w:top w:type="dxa" w:w="110"/>
              <w:left w:type="dxa" w:w="0"/>
              <w:bottom w:type="dxa" w:w="110"/>
              <w:right w:type="dxa" w:w="130"/>
            </w:tcMar>
          </w:tcPr>
          <w:p>
            <w:r>
              <w:rPr>
                <w:rFonts w:ascii="Calibri" w:cs="Calibri" w:eastAsia="Calibri" w:hAnsi="Calibri"/>
                <w:caps/>
                <w:color w:val="5F6B66"/>
                <w:spacing w:val="20"/>
                <w:sz w:val="19"/>
                <w:szCs w:val="19"/>
              </w:rPr>
              <w:t xml:space="preserve">Repository</w:t>
            </w:r>
          </w:p>
        </w:tc>
        <w:tc>
          <w:tcPr>
            <w:tcW w:type="dxa" w:w="6420"/>
            <w:tcMar>
              <w:top w:type="dxa" w:w="110"/>
              <w:left w:type="dxa" w:w="0"/>
              <w:bottom w:type="dxa" w:w="110"/>
              <w:right w:type="dxa" w:w="0"/>
            </w:tcMar>
          </w:tcPr>
          <w:p>
            <w:r>
              <w:rPr>
                <w:rFonts w:ascii="Calibri" w:cs="Calibri" w:eastAsia="Calibri" w:hAnsi="Calibri"/>
                <w:b/>
                <w:bCs/>
                <w:color w:val="1A1A1A"/>
                <w:sz w:val="21"/>
                <w:szCs w:val="21"/>
              </w:rPr>
              <w:t xml:space="preserve">wozku-combined-contentplanner</w:t>
            </w:r>
          </w:p>
        </w:tc>
      </w:tr>
      <w:tr>
        <w:tc>
          <w:tcPr>
            <w:tcW w:type="dxa" w:w="2600"/>
            <w:tcMar>
              <w:top w:type="dxa" w:w="110"/>
              <w:left w:type="dxa" w:w="0"/>
              <w:bottom w:type="dxa" w:w="110"/>
              <w:right w:type="dxa" w:w="130"/>
            </w:tcMar>
          </w:tcPr>
          <w:p>
            <w:r>
              <w:rPr>
                <w:rFonts w:ascii="Calibri" w:cs="Calibri" w:eastAsia="Calibri" w:hAnsi="Calibri"/>
                <w:caps/>
                <w:color w:val="5F6B66"/>
                <w:spacing w:val="20"/>
                <w:sz w:val="19"/>
                <w:szCs w:val="19"/>
              </w:rPr>
              <w:t xml:space="preserve">Classification</w:t>
            </w:r>
          </w:p>
        </w:tc>
        <w:tc>
          <w:tcPr>
            <w:tcW w:type="dxa" w:w="6420"/>
            <w:tcMar>
              <w:top w:type="dxa" w:w="110"/>
              <w:left w:type="dxa" w:w="0"/>
              <w:bottom w:type="dxa" w:w="110"/>
              <w:right w:type="dxa" w:w="0"/>
            </w:tcMar>
          </w:tcPr>
          <w:p>
            <w:r>
              <w:rPr>
                <w:rFonts w:ascii="Calibri" w:cs="Calibri" w:eastAsia="Calibri" w:hAnsi="Calibri"/>
                <w:b/>
                <w:bCs/>
                <w:color w:val="1A1A1A"/>
                <w:sz w:val="21"/>
                <w:szCs w:val="21"/>
              </w:rPr>
              <w:t xml:space="preserve">Internal</w:t>
            </w:r>
          </w:p>
        </w:tc>
      </w:tr>
    </w:tbl>
    <w:p>
      <w:r>
        <w:br w:type="page"/>
      </w:r>
    </w:p>
    <w:p>
      <w:pPr>
        <w:pStyle w:val="Heading2"/>
        <w:keepNext/>
        <w:spacing w:after="130" w:before="300"/>
      </w:pPr>
      <w:r>
        <w:rPr>
          <w:rFonts w:ascii="Calibri" w:cs="Calibri" w:eastAsia="Calibri" w:hAnsi="Calibri"/>
          <w:b/>
          <w:bCs/>
          <w:i w:val="false"/>
          <w:iCs w:val="false"/>
          <w:color w:val="046A4A"/>
          <w:sz w:val="27"/>
          <w:szCs w:val="27"/>
        </w:rPr>
        <w:t xml:space="preserve">Contents</w:t>
      </w:r>
    </w:p>
    <w:p>
      <w:pPr>
        <w:spacing w:after="30" w:before="30"/>
        <w:ind w:left="320"/>
      </w:pPr>
      <w:r>
        <w:rPr>
          <w:rFonts w:ascii="Calibri" w:cs="Calibri" w:eastAsia="Calibri" w:hAnsi="Calibri"/>
          <w:b w:val="false"/>
          <w:bCs w:val="false"/>
          <w:color w:val="1A1A1A"/>
          <w:sz w:val="20"/>
          <w:szCs w:val="20"/>
        </w:rPr>
        <w:t xml:space="preserve">Executive summary</w:t>
      </w:r>
    </w:p>
    <w:p>
      <w:pPr>
        <w:spacing w:after="30" w:before="150"/>
        <w:ind w:left="0"/>
      </w:pPr>
      <w:r>
        <w:rPr>
          <w:rFonts w:ascii="Calibri" w:cs="Calibri" w:eastAsia="Calibri" w:hAnsi="Calibri"/>
          <w:b/>
          <w:bCs/>
          <w:color w:val="046A4A"/>
          <w:sz w:val="22"/>
          <w:szCs w:val="22"/>
        </w:rPr>
        <w:t xml:space="preserve">Part 0: The Operating Model</w:t>
      </w:r>
    </w:p>
    <w:p>
      <w:pPr>
        <w:spacing w:after="30" w:before="30"/>
        <w:ind w:left="320"/>
      </w:pPr>
      <w:r>
        <w:rPr>
          <w:rFonts w:ascii="Calibri" w:cs="Calibri" w:eastAsia="Calibri" w:hAnsi="Calibri"/>
          <w:b w:val="false"/>
          <w:bCs w:val="false"/>
          <w:color w:val="1A1A1A"/>
          <w:sz w:val="20"/>
          <w:szCs w:val="20"/>
        </w:rPr>
        <w:t xml:space="preserve">0.1 How work actually flows</w:t>
      </w:r>
    </w:p>
    <w:p>
      <w:pPr>
        <w:spacing w:after="30" w:before="30"/>
        <w:ind w:left="320"/>
      </w:pPr>
      <w:r>
        <w:rPr>
          <w:rFonts w:ascii="Calibri" w:cs="Calibri" w:eastAsia="Calibri" w:hAnsi="Calibri"/>
          <w:b w:val="false"/>
          <w:bCs w:val="false"/>
          <w:color w:val="1A1A1A"/>
          <w:sz w:val="20"/>
          <w:szCs w:val="20"/>
        </w:rPr>
        <w:t xml:space="preserve">0.2 What this repo is, precisely</w:t>
      </w:r>
    </w:p>
    <w:p>
      <w:pPr>
        <w:spacing w:after="30" w:before="30"/>
        <w:ind w:left="320"/>
      </w:pPr>
      <w:r>
        <w:rPr>
          <w:rFonts w:ascii="Calibri" w:cs="Calibri" w:eastAsia="Calibri" w:hAnsi="Calibri"/>
          <w:b w:val="false"/>
          <w:bCs w:val="false"/>
          <w:color w:val="1A1A1A"/>
          <w:sz w:val="20"/>
          <w:szCs w:val="20"/>
        </w:rPr>
        <w:t xml:space="preserve">0.3 The division of ownership</w:t>
      </w:r>
    </w:p>
    <w:p>
      <w:pPr>
        <w:spacing w:after="30" w:before="30"/>
        <w:ind w:left="320"/>
      </w:pPr>
      <w:r>
        <w:rPr>
          <w:rFonts w:ascii="Calibri" w:cs="Calibri" w:eastAsia="Calibri" w:hAnsi="Calibri"/>
          <w:b w:val="false"/>
          <w:bCs w:val="false"/>
          <w:color w:val="1A1A1A"/>
          <w:sz w:val="20"/>
          <w:szCs w:val="20"/>
        </w:rPr>
        <w:t xml:space="preserve">0.4 The component doctrine</w:t>
      </w:r>
    </w:p>
    <w:p>
      <w:pPr>
        <w:spacing w:after="30" w:before="30"/>
        <w:ind w:left="320"/>
      </w:pPr>
      <w:r>
        <w:rPr>
          <w:rFonts w:ascii="Calibri" w:cs="Calibri" w:eastAsia="Calibri" w:hAnsi="Calibri"/>
          <w:b w:val="false"/>
          <w:bCs w:val="false"/>
          <w:color w:val="1A1A1A"/>
          <w:sz w:val="20"/>
          <w:szCs w:val="20"/>
        </w:rPr>
        <w:t xml:space="preserve">0.5 What "done" means for a prototype</w:t>
      </w:r>
    </w:p>
    <w:p>
      <w:pPr>
        <w:spacing w:after="30" w:before="30"/>
        <w:ind w:left="320"/>
      </w:pPr>
      <w:r>
        <w:rPr>
          <w:rFonts w:ascii="Calibri" w:cs="Calibri" w:eastAsia="Calibri" w:hAnsi="Calibri"/>
          <w:b w:val="false"/>
          <w:bCs w:val="false"/>
          <w:color w:val="1A1A1A"/>
          <w:sz w:val="20"/>
          <w:szCs w:val="20"/>
        </w:rPr>
        <w:t xml:space="preserve">0.6 What this corrects elsewhere in this document</w:t>
      </w:r>
    </w:p>
    <w:p>
      <w:pPr>
        <w:spacing w:after="30" w:before="150"/>
        <w:ind w:left="0"/>
      </w:pPr>
      <w:r>
        <w:rPr>
          <w:rFonts w:ascii="Calibri" w:cs="Calibri" w:eastAsia="Calibri" w:hAnsi="Calibri"/>
          <w:b/>
          <w:bCs/>
          <w:color w:val="046A4A"/>
          <w:sz w:val="22"/>
          <w:szCs w:val="22"/>
        </w:rPr>
        <w:t xml:space="preserve">Part I: The Product</w:t>
      </w:r>
    </w:p>
    <w:p>
      <w:pPr>
        <w:spacing w:after="30" w:before="30"/>
        <w:ind w:left="320"/>
      </w:pPr>
      <w:r>
        <w:rPr>
          <w:rFonts w:ascii="Calibri" w:cs="Calibri" w:eastAsia="Calibri" w:hAnsi="Calibri"/>
          <w:b w:val="false"/>
          <w:bCs w:val="false"/>
          <w:color w:val="1A1A1A"/>
          <w:sz w:val="20"/>
          <w:szCs w:val="20"/>
        </w:rPr>
        <w:t xml:space="preserve">1. What Wozku is</w:t>
      </w:r>
    </w:p>
    <w:p>
      <w:pPr>
        <w:spacing w:after="30" w:before="30"/>
        <w:ind w:left="320"/>
      </w:pPr>
      <w:r>
        <w:rPr>
          <w:rFonts w:ascii="Calibri" w:cs="Calibri" w:eastAsia="Calibri" w:hAnsi="Calibri"/>
          <w:b w:val="false"/>
          <w:bCs w:val="false"/>
          <w:color w:val="1A1A1A"/>
          <w:sz w:val="20"/>
          <w:szCs w:val="20"/>
        </w:rPr>
        <w:t xml:space="preserve">2. The problem</w:t>
      </w:r>
    </w:p>
    <w:p>
      <w:pPr>
        <w:spacing w:after="30" w:before="30"/>
        <w:ind w:left="320"/>
      </w:pPr>
      <w:r>
        <w:rPr>
          <w:rFonts w:ascii="Calibri" w:cs="Calibri" w:eastAsia="Calibri" w:hAnsi="Calibri"/>
          <w:b w:val="false"/>
          <w:bCs w:val="false"/>
          <w:color w:val="1A1A1A"/>
          <w:sz w:val="20"/>
          <w:szCs w:val="20"/>
        </w:rPr>
        <w:t xml:space="preserve">3. The Wozku Growth Loop</w:t>
      </w:r>
    </w:p>
    <w:p>
      <w:pPr>
        <w:spacing w:after="30" w:before="30"/>
        <w:ind w:left="320"/>
      </w:pPr>
      <w:r>
        <w:rPr>
          <w:rFonts w:ascii="Calibri" w:cs="Calibri" w:eastAsia="Calibri" w:hAnsi="Calibri"/>
          <w:b w:val="false"/>
          <w:bCs w:val="false"/>
          <w:color w:val="1A1A1A"/>
          <w:sz w:val="20"/>
          <w:szCs w:val="20"/>
        </w:rPr>
        <w:t xml:space="preserve">4. The canonical use case: events</w:t>
      </w:r>
    </w:p>
    <w:p>
      <w:pPr>
        <w:spacing w:after="30" w:before="30"/>
        <w:ind w:left="320"/>
      </w:pPr>
      <w:r>
        <w:rPr>
          <w:rFonts w:ascii="Calibri" w:cs="Calibri" w:eastAsia="Calibri" w:hAnsi="Calibri"/>
          <w:b w:val="false"/>
          <w:bCs w:val="false"/>
          <w:color w:val="1A1A1A"/>
          <w:sz w:val="20"/>
          <w:szCs w:val="20"/>
        </w:rPr>
        <w:t xml:space="preserve">5. Buyer and expansion strategy</w:t>
      </w:r>
    </w:p>
    <w:p>
      <w:pPr>
        <w:spacing w:after="30" w:before="30"/>
        <w:ind w:left="320"/>
      </w:pPr>
      <w:r>
        <w:rPr>
          <w:rFonts w:ascii="Calibri" w:cs="Calibri" w:eastAsia="Calibri" w:hAnsi="Calibri"/>
          <w:b w:val="false"/>
          <w:bCs w:val="false"/>
          <w:color w:val="1A1A1A"/>
          <w:sz w:val="20"/>
          <w:szCs w:val="20"/>
        </w:rPr>
        <w:t xml:space="preserve">6. The three product surfaces</w:t>
      </w:r>
    </w:p>
    <w:p>
      <w:pPr>
        <w:spacing w:after="30" w:before="150"/>
        <w:ind w:left="0"/>
      </w:pPr>
      <w:r>
        <w:rPr>
          <w:rFonts w:ascii="Calibri" w:cs="Calibri" w:eastAsia="Calibri" w:hAnsi="Calibri"/>
          <w:b/>
          <w:bCs/>
          <w:color w:val="046A4A"/>
          <w:sz w:val="22"/>
          <w:szCs w:val="22"/>
        </w:rPr>
        <w:t xml:space="preserve">Part II: The System</w:t>
      </w:r>
    </w:p>
    <w:p>
      <w:pPr>
        <w:spacing w:after="30" w:before="30"/>
        <w:ind w:left="320"/>
      </w:pPr>
      <w:r>
        <w:rPr>
          <w:rFonts w:ascii="Calibri" w:cs="Calibri" w:eastAsia="Calibri" w:hAnsi="Calibri"/>
          <w:b w:val="false"/>
          <w:bCs w:val="false"/>
          <w:color w:val="1A1A1A"/>
          <w:sz w:val="20"/>
          <w:szCs w:val="20"/>
        </w:rPr>
        <w:t xml:space="preserve">7. Vocabulary, and the translation problem</w:t>
      </w:r>
    </w:p>
    <w:p>
      <w:pPr>
        <w:spacing w:after="30" w:before="30"/>
        <w:ind w:left="320"/>
      </w:pPr>
      <w:r>
        <w:rPr>
          <w:rFonts w:ascii="Calibri" w:cs="Calibri" w:eastAsia="Calibri" w:hAnsi="Calibri"/>
          <w:b w:val="false"/>
          <w:bCs w:val="false"/>
          <w:color w:val="1A1A1A"/>
          <w:sz w:val="20"/>
          <w:szCs w:val="20"/>
        </w:rPr>
        <w:t xml:space="preserve">8. The domain model</w:t>
      </w:r>
    </w:p>
    <w:p>
      <w:pPr>
        <w:spacing w:after="30" w:before="30"/>
        <w:ind w:left="320"/>
      </w:pPr>
      <w:r>
        <w:rPr>
          <w:rFonts w:ascii="Calibri" w:cs="Calibri" w:eastAsia="Calibri" w:hAnsi="Calibri"/>
          <w:b w:val="false"/>
          <w:bCs w:val="false"/>
          <w:color w:val="1A1A1A"/>
          <w:sz w:val="20"/>
          <w:szCs w:val="20"/>
        </w:rPr>
        <w:t xml:space="preserve">9. Architecture as built</w:t>
      </w:r>
    </w:p>
    <w:p>
      <w:pPr>
        <w:spacing w:after="30" w:before="30"/>
        <w:ind w:left="320"/>
      </w:pPr>
      <w:r>
        <w:rPr>
          <w:rFonts w:ascii="Calibri" w:cs="Calibri" w:eastAsia="Calibri" w:hAnsi="Calibri"/>
          <w:b w:val="false"/>
          <w:bCs w:val="false"/>
          <w:color w:val="1A1A1A"/>
          <w:sz w:val="20"/>
          <w:szCs w:val="20"/>
        </w:rPr>
        <w:t xml:space="preserve">10. What is real and what is simulated</w:t>
      </w:r>
    </w:p>
    <w:p>
      <w:pPr>
        <w:spacing w:after="30" w:before="150"/>
        <w:ind w:left="0"/>
      </w:pPr>
      <w:r>
        <w:rPr>
          <w:rFonts w:ascii="Calibri" w:cs="Calibri" w:eastAsia="Calibri" w:hAnsi="Calibri"/>
          <w:b/>
          <w:bCs/>
          <w:color w:val="046A4A"/>
          <w:sz w:val="22"/>
          <w:szCs w:val="22"/>
        </w:rPr>
        <w:t xml:space="preserve">Part III: Design</w:t>
      </w:r>
    </w:p>
    <w:p>
      <w:pPr>
        <w:spacing w:after="30" w:before="30"/>
        <w:ind w:left="320"/>
      </w:pPr>
      <w:r>
        <w:rPr>
          <w:rFonts w:ascii="Calibri" w:cs="Calibri" w:eastAsia="Calibri" w:hAnsi="Calibri"/>
          <w:b w:val="false"/>
          <w:bCs w:val="false"/>
          <w:color w:val="1A1A1A"/>
          <w:sz w:val="20"/>
          <w:szCs w:val="20"/>
        </w:rPr>
        <w:t xml:space="preserve">11. Design system contract</w:t>
      </w:r>
    </w:p>
    <w:p>
      <w:pPr>
        <w:spacing w:after="30" w:before="30"/>
        <w:ind w:left="320"/>
      </w:pPr>
      <w:r>
        <w:rPr>
          <w:rFonts w:ascii="Calibri" w:cs="Calibri" w:eastAsia="Calibri" w:hAnsi="Calibri"/>
          <w:b w:val="false"/>
          <w:bCs w:val="false"/>
          <w:color w:val="1A1A1A"/>
          <w:sz w:val="20"/>
          <w:szCs w:val="20"/>
        </w:rPr>
        <w:t xml:space="preserve">12. Admin panel map</w:t>
      </w:r>
    </w:p>
    <w:p>
      <w:pPr>
        <w:spacing w:after="30" w:before="150"/>
        <w:ind w:left="0"/>
      </w:pPr>
      <w:r>
        <w:rPr>
          <w:rFonts w:ascii="Calibri" w:cs="Calibri" w:eastAsia="Calibri" w:hAnsi="Calibri"/>
          <w:b/>
          <w:bCs/>
          <w:color w:val="046A4A"/>
          <w:sz w:val="22"/>
          <w:szCs w:val="22"/>
        </w:rPr>
        <w:t xml:space="preserve">Part IV: State of the Build</w:t>
      </w:r>
    </w:p>
    <w:p>
      <w:pPr>
        <w:spacing w:after="30" w:before="30"/>
        <w:ind w:left="320"/>
      </w:pPr>
      <w:r>
        <w:rPr>
          <w:rFonts w:ascii="Calibri" w:cs="Calibri" w:eastAsia="Calibri" w:hAnsi="Calibri"/>
          <w:b w:val="false"/>
          <w:bCs w:val="false"/>
          <w:color w:val="1A1A1A"/>
          <w:sz w:val="20"/>
          <w:szCs w:val="20"/>
        </w:rPr>
        <w:t xml:space="preserve">13. Status inventory</w:t>
      </w:r>
    </w:p>
    <w:p>
      <w:pPr>
        <w:spacing w:after="30" w:before="30"/>
        <w:ind w:left="320"/>
      </w:pPr>
      <w:r>
        <w:rPr>
          <w:rFonts w:ascii="Calibri" w:cs="Calibri" w:eastAsia="Calibri" w:hAnsi="Calibri"/>
          <w:b w:val="false"/>
          <w:bCs w:val="false"/>
          <w:color w:val="1A1A1A"/>
          <w:sz w:val="20"/>
          <w:szCs w:val="20"/>
        </w:rPr>
        <w:t xml:space="preserve">14. Risk register</w:t>
      </w:r>
    </w:p>
    <w:p>
      <w:pPr>
        <w:spacing w:after="30" w:before="150"/>
        <w:ind w:left="0"/>
      </w:pPr>
      <w:r>
        <w:rPr>
          <w:rFonts w:ascii="Calibri" w:cs="Calibri" w:eastAsia="Calibri" w:hAnsi="Calibri"/>
          <w:b/>
          <w:bCs/>
          <w:color w:val="046A4A"/>
          <w:sz w:val="22"/>
          <w:szCs w:val="22"/>
        </w:rPr>
        <w:t xml:space="preserve">Part V: The Documentation System</w:t>
      </w:r>
    </w:p>
    <w:p>
      <w:pPr>
        <w:spacing w:after="30" w:before="30"/>
        <w:ind w:left="320"/>
      </w:pPr>
      <w:r>
        <w:rPr>
          <w:rFonts w:ascii="Calibri" w:cs="Calibri" w:eastAsia="Calibri" w:hAnsi="Calibri"/>
          <w:b w:val="false"/>
          <w:bCs w:val="false"/>
          <w:color w:val="1A1A1A"/>
          <w:sz w:val="20"/>
          <w:szCs w:val="20"/>
        </w:rPr>
        <w:t xml:space="preserve">15. What was built and why</w:t>
      </w:r>
    </w:p>
    <w:p>
      <w:pPr>
        <w:spacing w:after="30" w:before="30"/>
        <w:ind w:left="320"/>
      </w:pPr>
      <w:r>
        <w:rPr>
          <w:rFonts w:ascii="Calibri" w:cs="Calibri" w:eastAsia="Calibri" w:hAnsi="Calibri"/>
          <w:b w:val="false"/>
          <w:bCs w:val="false"/>
          <w:color w:val="1A1A1A"/>
          <w:sz w:val="20"/>
          <w:szCs w:val="20"/>
        </w:rPr>
        <w:t xml:space="preserve">16. The three skills</w:t>
      </w:r>
    </w:p>
    <w:p>
      <w:pPr>
        <w:spacing w:after="30" w:before="30"/>
        <w:ind w:left="320"/>
      </w:pPr>
      <w:r>
        <w:rPr>
          <w:rFonts w:ascii="Calibri" w:cs="Calibri" w:eastAsia="Calibri" w:hAnsi="Calibri"/>
          <w:b w:val="false"/>
          <w:bCs w:val="false"/>
          <w:color w:val="1A1A1A"/>
          <w:sz w:val="20"/>
          <w:szCs w:val="20"/>
        </w:rPr>
        <w:t xml:space="preserve">17. Verification methodology</w:t>
      </w:r>
    </w:p>
    <w:p>
      <w:pPr>
        <w:spacing w:after="30" w:before="30"/>
        <w:ind w:left="320"/>
      </w:pPr>
      <w:r>
        <w:rPr>
          <w:rFonts w:ascii="Calibri" w:cs="Calibri" w:eastAsia="Calibri" w:hAnsi="Calibri"/>
          <w:b w:val="false"/>
          <w:bCs w:val="false"/>
          <w:color w:val="1A1A1A"/>
          <w:sz w:val="20"/>
          <w:szCs w:val="20"/>
        </w:rPr>
        <w:t xml:space="preserve">18. Maintenance protocol</w:t>
      </w:r>
    </w:p>
    <w:p>
      <w:pPr>
        <w:spacing w:after="30" w:before="150"/>
        <w:ind w:left="0"/>
      </w:pPr>
      <w:r>
        <w:rPr>
          <w:rFonts w:ascii="Calibri" w:cs="Calibri" w:eastAsia="Calibri" w:hAnsi="Calibri"/>
          <w:b/>
          <w:bCs/>
          <w:color w:val="046A4A"/>
          <w:sz w:val="22"/>
          <w:szCs w:val="22"/>
        </w:rPr>
        <w:t xml:space="preserve">Part VI: Findings and Recommendations</w:t>
      </w:r>
    </w:p>
    <w:p>
      <w:pPr>
        <w:spacing w:after="30" w:before="30"/>
        <w:ind w:left="320"/>
      </w:pPr>
      <w:r>
        <w:rPr>
          <w:rFonts w:ascii="Calibri" w:cs="Calibri" w:eastAsia="Calibri" w:hAnsi="Calibri"/>
          <w:b w:val="false"/>
          <w:bCs w:val="false"/>
          <w:color w:val="1A1A1A"/>
          <w:sz w:val="20"/>
          <w:szCs w:val="20"/>
        </w:rPr>
        <w:t xml:space="preserve">Finding 1: The public URLs are not public</w:t>
      </w:r>
    </w:p>
    <w:p>
      <w:pPr>
        <w:spacing w:after="30" w:before="30"/>
        <w:ind w:left="320"/>
      </w:pPr>
      <w:r>
        <w:rPr>
          <w:rFonts w:ascii="Calibri" w:cs="Calibri" w:eastAsia="Calibri" w:hAnsi="Calibri"/>
          <w:b w:val="false"/>
          <w:bCs w:val="false"/>
          <w:color w:val="1A1A1A"/>
          <w:sz w:val="20"/>
          <w:szCs w:val="20"/>
        </w:rPr>
        <w:t xml:space="preserve">Finding 2: Rename Session to Post</w:t>
      </w:r>
    </w:p>
    <w:p>
      <w:pPr>
        <w:spacing w:after="30" w:before="30"/>
        <w:ind w:left="320"/>
      </w:pPr>
      <w:r>
        <w:rPr>
          <w:rFonts w:ascii="Calibri" w:cs="Calibri" w:eastAsia="Calibri" w:hAnsi="Calibri"/>
          <w:b w:val="false"/>
          <w:bCs w:val="false"/>
          <w:color w:val="1A1A1A"/>
          <w:sz w:val="20"/>
          <w:szCs w:val="20"/>
        </w:rPr>
        <w:t xml:space="preserve">Finding 3: There is no credit, metering, or billing model</w:t>
      </w:r>
    </w:p>
    <w:p>
      <w:pPr>
        <w:spacing w:after="30" w:before="30"/>
        <w:ind w:left="320"/>
      </w:pPr>
      <w:r>
        <w:rPr>
          <w:rFonts w:ascii="Calibri" w:cs="Calibri" w:eastAsia="Calibri" w:hAnsi="Calibri"/>
          <w:b w:val="false"/>
          <w:bCs w:val="false"/>
          <w:color w:val="1A1A1A"/>
          <w:sz w:val="20"/>
          <w:szCs w:val="20"/>
        </w:rPr>
        <w:t xml:space="preserve">Finding 4: "Contest mode versus Campaign mode" is a fiction the code does not support</w:t>
      </w:r>
    </w:p>
    <w:p>
      <w:pPr>
        <w:spacing w:after="30" w:before="30"/>
        <w:ind w:left="320"/>
      </w:pPr>
      <w:r>
        <w:rPr>
          <w:rFonts w:ascii="Calibri" w:cs="Calibri" w:eastAsia="Calibri" w:hAnsi="Calibri"/>
          <w:b w:val="false"/>
          <w:bCs w:val="false"/>
          <w:color w:val="1A1A1A"/>
          <w:sz w:val="20"/>
          <w:szCs w:val="20"/>
        </w:rPr>
        <w:t xml:space="preserve">Finding 5: Define a real, explainable points model</w:t>
      </w:r>
    </w:p>
    <w:p>
      <w:pPr>
        <w:spacing w:after="30" w:before="30"/>
        <w:ind w:left="320"/>
      </w:pPr>
      <w:r>
        <w:rPr>
          <w:rFonts w:ascii="Calibri" w:cs="Calibri" w:eastAsia="Calibri" w:hAnsi="Calibri"/>
          <w:b w:val="false"/>
          <w:bCs w:val="false"/>
          <w:color w:val="1A1A1A"/>
          <w:sz w:val="20"/>
          <w:szCs w:val="20"/>
        </w:rPr>
        <w:t xml:space="preserve">Finding 6: Delete Classic mode</w:t>
      </w:r>
    </w:p>
    <w:p>
      <w:pPr>
        <w:spacing w:after="30" w:before="30"/>
        <w:ind w:left="320"/>
      </w:pPr>
      <w:r>
        <w:rPr>
          <w:rFonts w:ascii="Calibri" w:cs="Calibri" w:eastAsia="Calibri" w:hAnsi="Calibri"/>
          <w:b w:val="false"/>
          <w:bCs w:val="false"/>
          <w:color w:val="1A1A1A"/>
          <w:sz w:val="20"/>
          <w:szCs w:val="20"/>
        </w:rPr>
        <w:t xml:space="preserve">Finding 7: Dead code with an apparently inverted condition</w:t>
      </w:r>
    </w:p>
    <w:p>
      <w:pPr>
        <w:spacing w:after="30" w:before="30"/>
        <w:ind w:left="320"/>
      </w:pPr>
      <w:r>
        <w:rPr>
          <w:rFonts w:ascii="Calibri" w:cs="Calibri" w:eastAsia="Calibri" w:hAnsi="Calibri"/>
          <w:b w:val="false"/>
          <w:bCs w:val="false"/>
          <w:color w:val="1A1A1A"/>
          <w:sz w:val="20"/>
          <w:szCs w:val="20"/>
        </w:rPr>
        <w:t xml:space="preserve">Finding 8: The live screen QR code does not scan</w:t>
      </w:r>
    </w:p>
    <w:p>
      <w:pPr>
        <w:spacing w:after="30" w:before="30"/>
        <w:ind w:left="320"/>
      </w:pPr>
      <w:r>
        <w:rPr>
          <w:rFonts w:ascii="Calibri" w:cs="Calibri" w:eastAsia="Calibri" w:hAnsi="Calibri"/>
          <w:b w:val="false"/>
          <w:bCs w:val="false"/>
          <w:color w:val="1A1A1A"/>
          <w:sz w:val="20"/>
          <w:szCs w:val="20"/>
        </w:rPr>
        <w:t xml:space="preserve">Finding 9: The AI content generation is string templating</w:t>
      </w:r>
    </w:p>
    <w:p>
      <w:pPr>
        <w:spacing w:after="30" w:before="30"/>
        <w:ind w:left="320"/>
      </w:pPr>
      <w:r>
        <w:rPr>
          <w:rFonts w:ascii="Calibri" w:cs="Calibri" w:eastAsia="Calibri" w:hAnsi="Calibri"/>
          <w:b w:val="false"/>
          <w:bCs w:val="false"/>
          <w:color w:val="1A1A1A"/>
          <w:sz w:val="20"/>
          <w:szCs w:val="20"/>
        </w:rPr>
        <w:t xml:space="preserve">Finding 10: The share button has no click handler</w:t>
      </w:r>
    </w:p>
    <w:p>
      <w:pPr>
        <w:spacing w:after="30" w:before="30"/>
        <w:ind w:left="320"/>
      </w:pPr>
      <w:r>
        <w:rPr>
          <w:rFonts w:ascii="Calibri" w:cs="Calibri" w:eastAsia="Calibri" w:hAnsi="Calibri"/>
          <w:b w:val="false"/>
          <w:bCs w:val="false"/>
          <w:color w:val="1A1A1A"/>
          <w:sz w:val="20"/>
          <w:szCs w:val="20"/>
        </w:rPr>
        <w:t xml:space="preserve">Finding 11: Multi-tenancy is load-bearing, not deferrable</w:t>
      </w:r>
    </w:p>
    <w:p>
      <w:pPr>
        <w:spacing w:after="30" w:before="30"/>
        <w:ind w:left="320"/>
      </w:pPr>
      <w:r>
        <w:rPr>
          <w:rFonts w:ascii="Calibri" w:cs="Calibri" w:eastAsia="Calibri" w:hAnsi="Calibri"/>
          <w:b w:val="false"/>
          <w:bCs w:val="false"/>
          <w:color w:val="1A1A1A"/>
          <w:sz w:val="20"/>
          <w:szCs w:val="20"/>
        </w:rPr>
        <w:t xml:space="preserve">Finding 12: README.md contains a stale statement</w:t>
      </w:r>
    </w:p>
    <w:p>
      <w:pPr>
        <w:spacing w:after="30" w:before="30"/>
        <w:ind w:left="320"/>
      </w:pPr>
      <w:r>
        <w:rPr>
          <w:rFonts w:ascii="Calibri" w:cs="Calibri" w:eastAsia="Calibri" w:hAnsi="Calibri"/>
          <w:b w:val="false"/>
          <w:bCs w:val="false"/>
          <w:color w:val="1A1A1A"/>
          <w:sz w:val="20"/>
          <w:szCs w:val="20"/>
        </w:rPr>
        <w:t xml:space="preserve">Finding 13: A convention exists that nobody follows</w:t>
      </w:r>
    </w:p>
    <w:p>
      <w:pPr>
        <w:spacing w:after="30" w:before="30"/>
        <w:ind w:left="320"/>
      </w:pPr>
      <w:r>
        <w:rPr>
          <w:rFonts w:ascii="Calibri" w:cs="Calibri" w:eastAsia="Calibri" w:hAnsi="Calibri"/>
          <w:b w:val="false"/>
          <w:bCs w:val="false"/>
          <w:color w:val="1A1A1A"/>
          <w:sz w:val="20"/>
          <w:szCs w:val="20"/>
        </w:rPr>
        <w:t xml:space="preserve">Finding 14: Complexity as a moat is a claim about capability, not interface</w:t>
      </w:r>
    </w:p>
    <w:p>
      <w:pPr>
        <w:spacing w:after="30" w:before="30"/>
        <w:ind w:left="320"/>
      </w:pPr>
      <w:r>
        <w:rPr>
          <w:rFonts w:ascii="Calibri" w:cs="Calibri" w:eastAsia="Calibri" w:hAnsi="Calibri"/>
          <w:b w:val="false"/>
          <w:bCs w:val="false"/>
          <w:color w:val="1A1A1A"/>
          <w:sz w:val="20"/>
          <w:szCs w:val="20"/>
        </w:rPr>
        <w:t xml:space="preserve">Finding 15: Component portability is breaking in the campaign area</w:t>
      </w:r>
    </w:p>
    <w:p>
      <w:pPr>
        <w:spacing w:after="30" w:before="150"/>
        <w:ind w:left="0"/>
      </w:pPr>
      <w:r>
        <w:rPr>
          <w:rFonts w:ascii="Calibri" w:cs="Calibri" w:eastAsia="Calibri" w:hAnsi="Calibri"/>
          <w:b/>
          <w:bCs/>
          <w:color w:val="046A4A"/>
          <w:sz w:val="22"/>
          <w:szCs w:val="22"/>
        </w:rPr>
        <w:t xml:space="preserve">Part VII: Decisions Required</w:t>
      </w:r>
    </w:p>
    <w:p>
      <w:pPr>
        <w:spacing w:after="30" w:before="30"/>
        <w:ind w:left="320"/>
      </w:pPr>
      <w:r>
        <w:rPr>
          <w:rFonts w:ascii="Calibri" w:cs="Calibri" w:eastAsia="Calibri" w:hAnsi="Calibri"/>
          <w:b w:val="false"/>
          <w:bCs w:val="false"/>
          <w:color w:val="1A1A1A"/>
          <w:sz w:val="20"/>
          <w:szCs w:val="20"/>
        </w:rPr>
        <w:t xml:space="preserve">Product decisions</w:t>
      </w:r>
    </w:p>
    <w:p>
      <w:pPr>
        <w:spacing w:after="30" w:before="30"/>
        <w:ind w:left="320"/>
      </w:pPr>
      <w:r>
        <w:rPr>
          <w:rFonts w:ascii="Calibri" w:cs="Calibri" w:eastAsia="Calibri" w:hAnsi="Calibri"/>
          <w:b w:val="false"/>
          <w:bCs w:val="false"/>
          <w:color w:val="1A1A1A"/>
          <w:sz w:val="20"/>
          <w:szCs w:val="20"/>
        </w:rPr>
        <w:t xml:space="preserve">Technical decisions</w:t>
      </w:r>
    </w:p>
    <w:p>
      <w:pPr>
        <w:spacing w:after="30" w:before="150"/>
        <w:ind w:left="0"/>
      </w:pPr>
      <w:r>
        <w:rPr>
          <w:rFonts w:ascii="Calibri" w:cs="Calibri" w:eastAsia="Calibri" w:hAnsi="Calibri"/>
          <w:b/>
          <w:bCs/>
          <w:color w:val="046A4A"/>
          <w:sz w:val="22"/>
          <w:szCs w:val="22"/>
        </w:rPr>
        <w:t xml:space="preserve">Part VIII: Roadmap</w:t>
      </w:r>
    </w:p>
    <w:p>
      <w:pPr>
        <w:spacing w:after="30" w:before="30"/>
        <w:ind w:left="320"/>
      </w:pPr>
      <w:r>
        <w:rPr>
          <w:rFonts w:ascii="Calibri" w:cs="Calibri" w:eastAsia="Calibri" w:hAnsi="Calibri"/>
          <w:b w:val="false"/>
          <w:bCs w:val="false"/>
          <w:color w:val="1A1A1A"/>
          <w:sz w:val="20"/>
          <w:szCs w:val="20"/>
        </w:rPr>
        <w:t xml:space="preserve">Phase 0: Decisions</w:t>
      </w:r>
    </w:p>
    <w:p>
      <w:pPr>
        <w:spacing w:after="30" w:before="30"/>
        <w:ind w:left="320"/>
      </w:pPr>
      <w:r>
        <w:rPr>
          <w:rFonts w:ascii="Calibri" w:cs="Calibri" w:eastAsia="Calibri" w:hAnsi="Calibri"/>
          <w:b w:val="false"/>
          <w:bCs w:val="false"/>
          <w:color w:val="1A1A1A"/>
          <w:sz w:val="20"/>
          <w:szCs w:val="20"/>
        </w:rPr>
        <w:t xml:space="preserve">Phase 1: Make the loop close</w:t>
      </w:r>
    </w:p>
    <w:p>
      <w:pPr>
        <w:spacing w:after="30" w:before="30"/>
        <w:ind w:left="320"/>
      </w:pPr>
      <w:r>
        <w:rPr>
          <w:rFonts w:ascii="Calibri" w:cs="Calibri" w:eastAsia="Calibri" w:hAnsi="Calibri"/>
          <w:b w:val="false"/>
          <w:bCs w:val="false"/>
          <w:color w:val="1A1A1A"/>
          <w:sz w:val="20"/>
          <w:szCs w:val="20"/>
        </w:rPr>
        <w:t xml:space="preserve">Phase 2: Make it truthful</w:t>
      </w:r>
    </w:p>
    <w:p>
      <w:pPr>
        <w:spacing w:after="30" w:before="30"/>
        <w:ind w:left="320"/>
      </w:pPr>
      <w:r>
        <w:rPr>
          <w:rFonts w:ascii="Calibri" w:cs="Calibri" w:eastAsia="Calibri" w:hAnsi="Calibri"/>
          <w:b w:val="false"/>
          <w:bCs w:val="false"/>
          <w:color w:val="1A1A1A"/>
          <w:sz w:val="20"/>
          <w:szCs w:val="20"/>
        </w:rPr>
        <w:t xml:space="preserve">Phase 3: Deliver the promised features</w:t>
      </w:r>
    </w:p>
    <w:p>
      <w:pPr>
        <w:spacing w:after="30" w:before="30"/>
        <w:ind w:left="320"/>
      </w:pPr>
      <w:r>
        <w:rPr>
          <w:rFonts w:ascii="Calibri" w:cs="Calibri" w:eastAsia="Calibri" w:hAnsi="Calibri"/>
          <w:b w:val="false"/>
          <w:bCs w:val="false"/>
          <w:color w:val="1A1A1A"/>
          <w:sz w:val="20"/>
          <w:szCs w:val="20"/>
        </w:rPr>
        <w:t xml:space="preserve">Phase 4: Consolidate</w:t>
      </w:r>
    </w:p>
    <w:p>
      <w:pPr>
        <w:spacing w:after="30" w:before="30"/>
        <w:ind w:left="320"/>
      </w:pPr>
      <w:r>
        <w:rPr>
          <w:rFonts w:ascii="Calibri" w:cs="Calibri" w:eastAsia="Calibri" w:hAnsi="Calibri"/>
          <w:b w:val="false"/>
          <w:bCs w:val="false"/>
          <w:color w:val="1A1A1A"/>
          <w:sz w:val="20"/>
          <w:szCs w:val="20"/>
        </w:rPr>
        <w:t xml:space="preserve">Phase 5: Widen</w:t>
      </w:r>
    </w:p>
    <w:p>
      <w:pPr>
        <w:spacing w:after="30" w:before="150"/>
        <w:ind w:left="0"/>
      </w:pPr>
      <w:r>
        <w:rPr>
          <w:rFonts w:ascii="Calibri" w:cs="Calibri" w:eastAsia="Calibri" w:hAnsi="Calibri"/>
          <w:b/>
          <w:bCs/>
          <w:color w:val="046A4A"/>
          <w:sz w:val="22"/>
          <w:szCs w:val="22"/>
        </w:rPr>
        <w:t xml:space="preserve">Appendices</w:t>
      </w:r>
    </w:p>
    <w:p>
      <w:pPr>
        <w:spacing w:after="30" w:before="30"/>
        <w:ind w:left="320"/>
      </w:pPr>
      <w:r>
        <w:rPr>
          <w:rFonts w:ascii="Calibri" w:cs="Calibri" w:eastAsia="Calibri" w:hAnsi="Calibri"/>
          <w:b w:val="false"/>
          <w:bCs w:val="false"/>
          <w:color w:val="1A1A1A"/>
          <w:sz w:val="20"/>
          <w:szCs w:val="20"/>
        </w:rPr>
        <w:t xml:space="preserve">Appendix A: Artifact inventory</w:t>
      </w:r>
    </w:p>
    <w:p>
      <w:pPr>
        <w:spacing w:after="30" w:before="30"/>
        <w:ind w:left="320"/>
      </w:pPr>
      <w:r>
        <w:rPr>
          <w:rFonts w:ascii="Calibri" w:cs="Calibri" w:eastAsia="Calibri" w:hAnsi="Calibri"/>
          <w:b w:val="false"/>
          <w:bCs w:val="false"/>
          <w:color w:val="1A1A1A"/>
          <w:sz w:val="20"/>
          <w:szCs w:val="20"/>
        </w:rPr>
        <w:t xml:space="preserve">Appendix B: Codebase statistics</w:t>
      </w:r>
    </w:p>
    <w:p>
      <w:pPr>
        <w:spacing w:after="30" w:before="30"/>
        <w:ind w:left="320"/>
      </w:pPr>
      <w:r>
        <w:rPr>
          <w:rFonts w:ascii="Calibri" w:cs="Calibri" w:eastAsia="Calibri" w:hAnsi="Calibri"/>
          <w:b w:val="false"/>
          <w:bCs w:val="false"/>
          <w:color w:val="1A1A1A"/>
          <w:sz w:val="20"/>
          <w:szCs w:val="20"/>
        </w:rPr>
        <w:t xml:space="preserve">Appendix C: Excluded by decision</w:t>
      </w:r>
    </w:p>
    <w:p>
      <w:pPr>
        <w:spacing w:after="30" w:before="30"/>
        <w:ind w:left="320"/>
      </w:pPr>
      <w:r>
        <w:rPr>
          <w:rFonts w:ascii="Calibri" w:cs="Calibri" w:eastAsia="Calibri" w:hAnsi="Calibri"/>
          <w:b w:val="false"/>
          <w:bCs w:val="false"/>
          <w:color w:val="1A1A1A"/>
          <w:sz w:val="20"/>
          <w:szCs w:val="20"/>
        </w:rPr>
        <w:t xml:space="preserve">Appendix D: Document control</w:t>
      </w:r>
    </w:p>
    <w:p>
      <w:r>
        <w:br w:type="page"/>
      </w:r>
    </w:p>
    <w:p>
      <w:pPr>
        <w:pStyle w:val="Heading2"/>
        <w:keepNext/>
        <w:spacing w:after="130" w:before="300"/>
      </w:pPr>
      <w:r>
        <w:rPr>
          <w:rFonts w:ascii="Calibri" w:cs="Calibri" w:eastAsia="Calibri" w:hAnsi="Calibri"/>
          <w:b/>
          <w:bCs/>
          <w:i w:val="false"/>
          <w:iCs w:val="false"/>
          <w:color w:val="046A4A"/>
          <w:sz w:val="27"/>
          <w:szCs w:val="27"/>
        </w:rPr>
        <w:t xml:space="preserve">Executive summary</w:t>
      </w:r>
    </w:p>
    <w:p>
      <w:pPr>
        <w:pStyle w:val="Heading3"/>
        <w:keepNext/>
        <w:spacing w:after="100" w:before="240"/>
      </w:pPr>
      <w:r>
        <w:rPr>
          <w:rFonts w:ascii="Calibri" w:cs="Calibri" w:eastAsia="Calibri" w:hAnsi="Calibri"/>
          <w:b/>
          <w:bCs/>
          <w:i w:val="false"/>
          <w:iCs w:val="false"/>
          <w:color w:val="1A1A1A"/>
          <w:sz w:val="23"/>
          <w:szCs w:val="23"/>
        </w:rPr>
        <w:t xml:space="preserve">The bottom line</w:t>
      </w:r>
    </w:p>
    <w:p>
      <w:pPr>
        <w:spacing w:after="130" w:before="40" w:line="285"/>
        <w:jc w:val="left"/>
      </w:pPr>
      <w:r>
        <w:rPr>
          <w:rFonts w:ascii="Calibri" w:cs="Calibri" w:eastAsia="Calibri" w:hAnsi="Calibri"/>
          <w:i w:val="false"/>
          <w:iCs w:val="false"/>
          <w:color w:val="1A1A1A"/>
          <w:sz w:val="21"/>
          <w:szCs w:val="21"/>
        </w:rPr>
        <w:t xml:space="preserve">Wozku is a B2B advocacy engine. The prototype in this repository is a design-complete admin panel of genuine quality: roughly 12,000 lines of well-structured TypeScript, a mature design token system, six live-screen templates, and a correct and carefully reasoned domain model. The product thinking is sound and the interface work is ahead of most companies at this stage.</w:t>
      </w:r>
    </w:p>
    <w:p>
      <w:pPr>
        <w:spacing w:after="130" w:before="40" w:line="285"/>
        <w:jc w:val="left"/>
      </w:pPr>
      <w:r>
        <w:rPr>
          <w:rFonts w:ascii="Calibri" w:cs="Calibri" w:eastAsia="Calibri" w:hAnsi="Calibri"/>
          <w:b/>
          <w:bCs/>
          <w:i w:val="false"/>
          <w:iCs w:val="false"/>
          <w:color w:val="1A1A1A"/>
          <w:sz w:val="21"/>
          <w:szCs w:val="21"/>
        </w:rPr>
        <w:t xml:space="preserve">This prototype is doing exactly the job it exists to do.</w:t>
      </w:r>
      <w:r>
        <w:rPr>
          <w:rFonts w:ascii="Calibri" w:cs="Calibri" w:eastAsia="Calibri" w:hAnsi="Calibri"/>
          <w:i w:val="false"/>
          <w:iCs w:val="false"/>
          <w:color w:val="1A1A1A"/>
          <w:sz w:val="21"/>
          <w:szCs w:val="21"/>
        </w:rPr>
        <w:t xml:space="preserve"> It is a design specification written in React, built to be approved in a demo call and handed to the development team, who build the backend, the real data layer, and the integrations afterward. See Part 0 for the full operating model. None of what follows in this section is a criticism of the work or a schedule slip.</w:t>
      </w:r>
    </w:p>
    <w:p>
      <w:pPr>
        <w:spacing w:after="130" w:before="40" w:line="285"/>
        <w:jc w:val="left"/>
      </w:pPr>
      <w:r>
        <w:rPr>
          <w:rFonts w:ascii="Calibri" w:cs="Calibri" w:eastAsia="Calibri" w:hAnsi="Calibri"/>
          <w:b/>
          <w:bCs/>
          <w:i w:val="false"/>
          <w:iCs w:val="false"/>
          <w:color w:val="1A1A1A"/>
          <w:sz w:val="21"/>
          <w:szCs w:val="21"/>
        </w:rPr>
        <w:t xml:space="preserve">There is one risk that needs deliberate handling before this is shown outside the design team: the prototype is convincing enough to be mistaken for a working system.</w:t>
      </w:r>
      <w:r>
        <w:rPr>
          <w:rFonts w:ascii="Calibri" w:cs="Calibri" w:eastAsia="Calibri" w:hAnsi="Calibri"/>
          <w:i w:val="false"/>
          <w:iCs w:val="false"/>
          <w:color w:val="1A1A1A"/>
          <w:sz w:val="21"/>
          <w:szCs w:val="21"/>
        </w:rPr>
        <w:t xml:space="preserve"> The mechanism Wozku sells is an advocate scanning a QR code, sharing a pre-written post, and appearing on a leaderboard. In the current build, that specific interaction is not wired end to end: the on-screen QR code is a placeholder graphic, the public share button has no click handler yet, and the public pages read from browser local storage with server rendering disabled, so they only render in the browser that authored the content. All of this is expected for a pre-handoff prototype, and all of it is the development team's work to build. The risk is not that it is missing. The risk is that a customer in a demo, a new engineer, or an AI coding agent given the repository with no context could mistake the placeholder for a finished feature.</w:t>
      </w:r>
    </w:p>
    <w:p>
      <w:pPr>
        <w:spacing w:after="130" w:before="40" w:line="285"/>
        <w:jc w:val="left"/>
      </w:pPr>
      <w:r>
        <w:rPr>
          <w:rFonts w:ascii="Calibri" w:cs="Calibri" w:eastAsia="Calibri" w:hAnsi="Calibri"/>
          <w:i w:val="false"/>
          <w:iCs w:val="false"/>
          <w:color w:val="1A1A1A"/>
          <w:sz w:val="21"/>
          <w:szCs w:val="21"/>
        </w:rPr>
        <w:t xml:space="preserve">Every metric displayed anywhere in the product is generated by a seeded pseudo-random number generator, for the same reason: real numbers require the backend that does not exist yet, and the prototype needs to look populated for a demo call to judge the design. This is intentional, and it carries the same risk of being mistaken for real data if shown without context.</w:t>
      </w:r>
    </w:p>
    <w:p>
      <w:pPr>
        <w:spacing w:after="130" w:before="40" w:line="285"/>
        <w:jc w:val="left"/>
      </w:pPr>
      <w:r>
        <w:rPr>
          <w:rFonts w:ascii="Calibri" w:cs="Calibri" w:eastAsia="Calibri" w:hAnsi="Calibri"/>
          <w:i w:val="false"/>
          <w:iCs w:val="false"/>
          <w:color w:val="1A1A1A"/>
          <w:sz w:val="21"/>
          <w:szCs w:val="21"/>
        </w:rPr>
        <w:t xml:space="preserve">Everything below exists to make both of those mistakes impossible: to give anyone who picks up this repository, human or AI, the context to see the prototype for what it is.</w:t>
      </w:r>
    </w:p>
    <w:p>
      <w:pPr>
        <w:pStyle w:val="Heading3"/>
        <w:keepNext/>
        <w:spacing w:after="100" w:before="240"/>
      </w:pPr>
      <w:r>
        <w:rPr>
          <w:rFonts w:ascii="Calibri" w:cs="Calibri" w:eastAsia="Calibri" w:hAnsi="Calibri"/>
          <w:b/>
          <w:bCs/>
          <w:i w:val="false"/>
          <w:iCs w:val="false"/>
          <w:color w:val="1A1A1A"/>
          <w:sz w:val="23"/>
          <w:szCs w:val="23"/>
        </w:rPr>
        <w:t xml:space="preserve">What this document does</w:t>
      </w:r>
    </w:p>
    <w:p>
      <w:pPr>
        <w:spacing w:after="130" w:before="40" w:line="285"/>
        <w:jc w:val="left"/>
      </w:pPr>
      <w:r>
        <w:rPr>
          <w:rFonts w:ascii="Calibri" w:cs="Calibri" w:eastAsia="Calibri" w:hAnsi="Calibri"/>
          <w:i w:val="false"/>
          <w:iCs w:val="false"/>
          <w:color w:val="1A1A1A"/>
          <w:sz w:val="21"/>
          <w:szCs w:val="21"/>
        </w:rPr>
        <w:t xml:space="preserve">It establishes a single, verified source of truth so that no one, human or machine, has to reconstruct this understanding again. It covers what Wozku is, what the code actually does, what is real, what is simulated, what is missing, and in what order to build it.</w:t>
      </w:r>
    </w:p>
    <w:p>
      <w:pPr>
        <w:pStyle w:val="Heading3"/>
        <w:keepNext/>
        <w:spacing w:after="100" w:before="240"/>
      </w:pPr>
      <w:r>
        <w:rPr>
          <w:rFonts w:ascii="Calibri" w:cs="Calibri" w:eastAsia="Calibri" w:hAnsi="Calibri"/>
          <w:b/>
          <w:bCs/>
          <w:i w:val="false"/>
          <w:iCs w:val="false"/>
          <w:color w:val="1A1A1A"/>
          <w:sz w:val="23"/>
          <w:szCs w:val="23"/>
        </w:rPr>
        <w:t xml:space="preserve">What we are asking for</w:t>
      </w:r>
    </w:p>
    <w:tbl>
      <w:tblPr>
        <w:tblW w:type="dxa" w:w="9020"/>
        <w:tblBorders>
          <w:top w:val="single" w:color="D8DEDB" w:sz="2"/>
          <w:left w:val="single" w:color="D8DEDB" w:sz="2"/>
          <w:bottom w:val="single" w:color="D8DEDB" w:sz="2"/>
          <w:right w:val="single" w:color="D8DEDB" w:sz="2"/>
          <w:insideH w:val="single" w:color="D8DEDB" w:sz="2"/>
          <w:insideV w:val="single" w:color="D8DEDB" w:sz="2"/>
        </w:tblBorders>
      </w:tblPr>
      <w:tblGrid>
        <w:gridCol w:w="2483"/>
        <w:gridCol w:w="5381"/>
        <w:gridCol w:w="1156"/>
      </w:tblGrid>
      <w:tr>
        <w:trPr>
          <w:tblHeader/>
        </w:trPr>
        <w:tc>
          <w:tcPr>
            <w:tcW w:type="dxa" w:w="2483"/>
            <w:shd w:fill="EAF2EE" w:color="auto" w:val="clear"/>
            <w:tcMar>
              <w:top w:type="dxa" w:w="90"/>
              <w:left w:type="dxa" w:w="130"/>
              <w:bottom w:type="dxa" w:w="90"/>
              <w:right w:type="dxa" w:w="130"/>
            </w:tcMar>
          </w:tcPr>
          <w:p>
            <w:pPr>
              <w:spacing w:after="0" w:before="0" w:line="250"/>
            </w:pPr>
            <w:r>
              <w:rPr>
                <w:rFonts w:ascii="Calibri" w:cs="Calibri" w:eastAsia="Calibri" w:hAnsi="Calibri"/>
                <w:b/>
                <w:bCs/>
                <w:i w:val="false"/>
                <w:iCs w:val="false"/>
                <w:color w:val="046A4A"/>
                <w:sz w:val="19"/>
                <w:szCs w:val="19"/>
              </w:rPr>
              <w:t xml:space="preserve">Ask</w:t>
            </w:r>
          </w:p>
        </w:tc>
        <w:tc>
          <w:tcPr>
            <w:tcW w:type="dxa" w:w="5381"/>
            <w:shd w:fill="EAF2EE" w:color="auto" w:val="clear"/>
            <w:tcMar>
              <w:top w:type="dxa" w:w="90"/>
              <w:left w:type="dxa" w:w="130"/>
              <w:bottom w:type="dxa" w:w="90"/>
              <w:right w:type="dxa" w:w="130"/>
            </w:tcMar>
          </w:tcPr>
          <w:p>
            <w:pPr>
              <w:spacing w:after="0" w:before="0" w:line="250"/>
            </w:pPr>
            <w:r>
              <w:rPr>
                <w:rFonts w:ascii="Calibri" w:cs="Calibri" w:eastAsia="Calibri" w:hAnsi="Calibri"/>
                <w:b/>
                <w:bCs/>
                <w:i w:val="false"/>
                <w:iCs w:val="false"/>
                <w:color w:val="046A4A"/>
                <w:sz w:val="19"/>
                <w:szCs w:val="19"/>
              </w:rPr>
              <w:t xml:space="preserve">Detail</w:t>
            </w:r>
          </w:p>
        </w:tc>
        <w:tc>
          <w:tcPr>
            <w:tcW w:type="dxa" w:w="1156"/>
            <w:shd w:fill="EAF2EE" w:color="auto" w:val="clear"/>
            <w:tcMar>
              <w:top w:type="dxa" w:w="90"/>
              <w:left w:type="dxa" w:w="130"/>
              <w:bottom w:type="dxa" w:w="90"/>
              <w:right w:type="dxa" w:w="130"/>
            </w:tcMar>
          </w:tcPr>
          <w:p>
            <w:pPr>
              <w:spacing w:after="0" w:before="0" w:line="250"/>
            </w:pPr>
            <w:r>
              <w:rPr>
                <w:rFonts w:ascii="Calibri" w:cs="Calibri" w:eastAsia="Calibri" w:hAnsi="Calibri"/>
                <w:b/>
                <w:bCs/>
                <w:i w:val="false"/>
                <w:iCs w:val="false"/>
                <w:color w:val="046A4A"/>
                <w:sz w:val="19"/>
                <w:szCs w:val="19"/>
              </w:rPr>
              <w:t xml:space="preserve">Section</w:t>
            </w:r>
          </w:p>
        </w:tc>
      </w:tr>
      <w:tr>
        <w:tc>
          <w:tcPr>
            <w:tcW w:type="dxa" w:w="2483"/>
            <w:shd w:fill="FFFFFF" w:color="auto" w:val="clear"/>
            <w:tcMar>
              <w:top w:type="dxa" w:w="90"/>
              <w:left w:type="dxa" w:w="130"/>
              <w:bottom w:type="dxa" w:w="90"/>
              <w:right w:type="dxa" w:w="130"/>
            </w:tcMar>
          </w:tcPr>
          <w:p>
            <w:pPr>
              <w:spacing w:after="0" w:before="0" w:line="250"/>
            </w:pPr>
            <w:r>
              <w:rPr>
                <w:rFonts w:ascii="Calibri" w:cs="Calibri" w:eastAsia="Calibri" w:hAnsi="Calibri"/>
                <w:b/>
                <w:bCs/>
                <w:i w:val="false"/>
                <w:iCs w:val="false"/>
                <w:color w:val="1A1A1A"/>
                <w:sz w:val="19"/>
                <w:szCs w:val="19"/>
              </w:rPr>
              <w:t xml:space="preserve">Endorse the Phase 1 sequencing</w:t>
            </w:r>
          </w:p>
        </w:tc>
        <w:tc>
          <w:tcPr>
            <w:tcW w:type="dxa" w:w="5381"/>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Close the loop before anything else. No feature work until an advocate on a different device can complete a share.</w:t>
            </w:r>
          </w:p>
        </w:tc>
        <w:tc>
          <w:tcPr>
            <w:tcW w:type="dxa" w:w="1156"/>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Part VIII</w:t>
            </w:r>
          </w:p>
        </w:tc>
      </w:tr>
      <w:tr>
        <w:tc>
          <w:tcPr>
            <w:tcW w:type="dxa" w:w="2483"/>
            <w:shd w:fill="F8FAF9" w:color="auto" w:val="clear"/>
            <w:tcMar>
              <w:top w:type="dxa" w:w="90"/>
              <w:left w:type="dxa" w:w="130"/>
              <w:bottom w:type="dxa" w:w="90"/>
              <w:right w:type="dxa" w:w="130"/>
            </w:tcMar>
          </w:tcPr>
          <w:p>
            <w:pPr>
              <w:spacing w:after="0" w:before="0" w:line="250"/>
            </w:pPr>
            <w:r>
              <w:rPr>
                <w:rFonts w:ascii="Calibri" w:cs="Calibri" w:eastAsia="Calibri" w:hAnsi="Calibri"/>
                <w:b/>
                <w:bCs/>
                <w:i w:val="false"/>
                <w:iCs w:val="false"/>
                <w:color w:val="1A1A1A"/>
                <w:sz w:val="19"/>
                <w:szCs w:val="19"/>
              </w:rPr>
              <w:t xml:space="preserve">Resolve 12 open decisions</w:t>
            </w:r>
          </w:p>
        </w:tc>
        <w:tc>
          <w:tcPr>
            <w:tcW w:type="dxa" w:w="5381"/>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Seven product, five technical. All have schema consequences and are cheaper to settle now than after Phase 1.</w:t>
            </w:r>
          </w:p>
        </w:tc>
        <w:tc>
          <w:tcPr>
            <w:tcW w:type="dxa" w:w="1156"/>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Part VII</w:t>
            </w:r>
          </w:p>
        </w:tc>
      </w:tr>
      <w:tr>
        <w:tc>
          <w:tcPr>
            <w:tcW w:type="dxa" w:w="2483"/>
            <w:shd w:fill="FFFFFF" w:color="auto" w:val="clear"/>
            <w:tcMar>
              <w:top w:type="dxa" w:w="90"/>
              <w:left w:type="dxa" w:w="130"/>
              <w:bottom w:type="dxa" w:w="90"/>
              <w:right w:type="dxa" w:w="130"/>
            </w:tcMar>
          </w:tcPr>
          <w:p>
            <w:pPr>
              <w:spacing w:after="0" w:before="0" w:line="250"/>
            </w:pPr>
            <w:r>
              <w:rPr>
                <w:rFonts w:ascii="Calibri" w:cs="Calibri" w:eastAsia="Calibri" w:hAnsi="Calibri"/>
                <w:b/>
                <w:bCs/>
                <w:i w:val="false"/>
                <w:iCs w:val="false"/>
                <w:color w:val="1A1A1A"/>
                <w:sz w:val="19"/>
                <w:szCs w:val="19"/>
              </w:rPr>
              <w:t xml:space="preserve">Approve 14 corrections</w:t>
            </w:r>
          </w:p>
        </w:tc>
        <w:tc>
          <w:tcPr>
            <w:tcW w:type="dxa" w:w="5381"/>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Ranked by consequence. Four are structural.</w:t>
            </w:r>
          </w:p>
        </w:tc>
        <w:tc>
          <w:tcPr>
            <w:tcW w:type="dxa" w:w="1156"/>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Part VI</w:t>
            </w:r>
          </w:p>
        </w:tc>
      </w:tr>
      <w:tr>
        <w:tc>
          <w:tcPr>
            <w:tcW w:type="dxa" w:w="2483"/>
            <w:shd w:fill="F8FAF9" w:color="auto" w:val="clear"/>
            <w:tcMar>
              <w:top w:type="dxa" w:w="90"/>
              <w:left w:type="dxa" w:w="130"/>
              <w:bottom w:type="dxa" w:w="90"/>
              <w:right w:type="dxa" w:w="130"/>
            </w:tcMar>
          </w:tcPr>
          <w:p>
            <w:pPr>
              <w:spacing w:after="0" w:before="0" w:line="250"/>
            </w:pPr>
            <w:r>
              <w:rPr>
                <w:rFonts w:ascii="Calibri" w:cs="Calibri" w:eastAsia="Calibri" w:hAnsi="Calibri"/>
                <w:b/>
                <w:bCs/>
                <w:i w:val="false"/>
                <w:iCs w:val="false"/>
                <w:color w:val="1A1A1A"/>
                <w:sz w:val="19"/>
                <w:szCs w:val="19"/>
              </w:rPr>
              <w:t xml:space="preserve">Adopt the documentation system</w:t>
            </w:r>
          </w:p>
        </w:tc>
        <w:tc>
          <w:tcPr>
            <w:tcW w:type="dxa" w:w="5381"/>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One source-of-truth document plus three AI agent skills, with a maintenance protocol.</w:t>
            </w:r>
          </w:p>
        </w:tc>
        <w:tc>
          <w:tcPr>
            <w:tcW w:type="dxa" w:w="1156"/>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Part V</w:t>
            </w:r>
          </w:p>
        </w:tc>
      </w:tr>
    </w:tbl>
    <w:p>
      <w:pPr>
        <w:spacing w:after="170" w:before="0"/>
      </w:pPr>
    </w:p>
    <w:p>
      <w:pPr>
        <w:pStyle w:val="Heading3"/>
        <w:keepNext/>
        <w:spacing w:after="100" w:before="240"/>
      </w:pPr>
      <w:r>
        <w:rPr>
          <w:rFonts w:ascii="Calibri" w:cs="Calibri" w:eastAsia="Calibri" w:hAnsi="Calibri"/>
          <w:b/>
          <w:bCs/>
          <w:i w:val="false"/>
          <w:iCs w:val="false"/>
          <w:color w:val="1A1A1A"/>
          <w:sz w:val="23"/>
          <w:szCs w:val="23"/>
        </w:rPr>
        <w:t xml:space="preserve">The four findings that matter most</w:t>
      </w:r>
    </w:p>
    <w:p>
      <w:pPr>
        <w:spacing w:after="130" w:before="40" w:line="285"/>
        <w:jc w:val="left"/>
      </w:pPr>
      <w:r>
        <w:rPr>
          <w:rFonts w:ascii="Calibri" w:cs="Calibri" w:eastAsia="Calibri" w:hAnsi="Calibri"/>
          <w:b/>
          <w:bCs/>
          <w:i w:val="false"/>
          <w:iCs w:val="false"/>
          <w:color w:val="1A1A1A"/>
          <w:sz w:val="21"/>
          <w:szCs w:val="21"/>
        </w:rPr>
        <w:t xml:space="preserve">1. The public URLs are not public.</w:t>
      </w:r>
      <w:r>
        <w:rPr>
          <w:rFonts w:ascii="Calibri" w:cs="Calibri" w:eastAsia="Calibri" w:hAnsi="Calibri"/>
          <w:i w:val="false"/>
          <w:iCs w:val="false"/>
          <w:color w:val="1A1A1A"/>
          <w:sz w:val="21"/>
          <w:szCs w:val="21"/>
        </w:rPr>
        <w:t xml:space="preserve"> The loop cannot close across devices. Everything else is a refinement of a mechanism that does not currently run. This is the top of the roadmap and nothing should precede it.</w:t>
      </w:r>
    </w:p>
    <w:p>
      <w:pPr>
        <w:spacing w:after="130" w:before="40" w:line="285"/>
        <w:jc w:val="left"/>
      </w:pPr>
      <w:r>
        <w:rPr>
          <w:rFonts w:ascii="Calibri" w:cs="Calibri" w:eastAsia="Calibri" w:hAnsi="Calibri"/>
          <w:b/>
          <w:bCs/>
          <w:i w:val="false"/>
          <w:iCs w:val="false"/>
          <w:color w:val="1A1A1A"/>
          <w:sz w:val="21"/>
          <w:szCs w:val="21"/>
        </w:rPr>
        <w:t xml:space="preserve">2. There is no points model.</w:t>
      </w:r>
      <w:r>
        <w:rPr>
          <w:rFonts w:ascii="Calibri" w:cs="Calibri" w:eastAsia="Calibri" w:hAnsi="Calibri"/>
          <w:i w:val="false"/>
          <w:iCs w:val="false"/>
          <w:color w:val="1A1A1A"/>
          <w:sz w:val="21"/>
          <w:szCs w:val="21"/>
        </w:rPr>
        <w:t xml:space="preserve"> Leaderboard scoring is </w:t>
      </w:r>
      <w:r>
        <w:rPr>
          <w:rFonts w:ascii="Consolas" w:cs="Consolas" w:eastAsia="Consolas" w:hAnsi="Consolas"/>
          <w:color w:val="046A4A"/>
          <w:sz w:val="19"/>
          <w:szCs w:val="19"/>
        </w:rPr>
        <w:t xml:space="preserve">shares × random_weight</w:t>
      </w:r>
      <w:r>
        <w:rPr>
          <w:rFonts w:ascii="Calibri" w:cs="Calibri" w:eastAsia="Calibri" w:hAnsi="Calibri"/>
          <w:i w:val="false"/>
          <w:iCs w:val="false"/>
          <w:color w:val="1A1A1A"/>
          <w:sz w:val="21"/>
          <w:szCs w:val="21"/>
        </w:rPr>
        <w:t xml:space="preserve">, both values from a PRNG. A customer running a prize draw needs a rule they can defend to a participant who disputes the result. This is a missing feature, not a naming defect.</w:t>
      </w:r>
    </w:p>
    <w:p>
      <w:pPr>
        <w:spacing w:after="130" w:before="40" w:line="285"/>
        <w:jc w:val="left"/>
      </w:pPr>
      <w:r>
        <w:rPr>
          <w:rFonts w:ascii="Calibri" w:cs="Calibri" w:eastAsia="Calibri" w:hAnsi="Calibri"/>
          <w:b/>
          <w:bCs/>
          <w:i w:val="false"/>
          <w:iCs w:val="false"/>
          <w:color w:val="1A1A1A"/>
          <w:sz w:val="21"/>
          <w:szCs w:val="21"/>
        </w:rPr>
        <w:t xml:space="preserve">3. "Contest mode versus Campaign mode" does not exist in the code.</w:t>
      </w:r>
      <w:r>
        <w:rPr>
          <w:rFonts w:ascii="Calibri" w:cs="Calibri" w:eastAsia="Calibri" w:hAnsi="Calibri"/>
          <w:i w:val="false"/>
          <w:iCs w:val="false"/>
          <w:color w:val="1A1A1A"/>
          <w:sz w:val="21"/>
          <w:szCs w:val="21"/>
        </w:rPr>
        <w:t xml:space="preserve"> There is one </w:t>
      </w:r>
      <w:r>
        <w:rPr>
          <w:rFonts w:ascii="Consolas" w:cs="Consolas" w:eastAsia="Consolas" w:hAnsi="Consolas"/>
          <w:color w:val="046A4A"/>
          <w:sz w:val="19"/>
          <w:szCs w:val="19"/>
        </w:rPr>
        <w:t xml:space="preserve">Campaign</w:t>
      </w:r>
      <w:r>
        <w:rPr>
          <w:rFonts w:ascii="Calibri" w:cs="Calibri" w:eastAsia="Calibri" w:hAnsi="Calibri"/>
          <w:i w:val="false"/>
          <w:iCs w:val="false"/>
          <w:color w:val="1A1A1A"/>
          <w:sz w:val="21"/>
          <w:szCs w:val="21"/>
        </w:rPr>
        <w:t xml:space="preserve"> entity with two feature clusters attached. The two-mode framing is fine for customers and damaging as an internal model. It should be formalised as presets over a single entity.</w:t>
      </w:r>
    </w:p>
    <w:p>
      <w:pPr>
        <w:spacing w:after="130" w:before="40" w:line="285"/>
        <w:jc w:val="left"/>
      </w:pPr>
      <w:r>
        <w:rPr>
          <w:rFonts w:ascii="Calibri" w:cs="Calibri" w:eastAsia="Calibri" w:hAnsi="Calibri"/>
          <w:b/>
          <w:bCs/>
          <w:i w:val="false"/>
          <w:iCs w:val="false"/>
          <w:color w:val="1A1A1A"/>
          <w:sz w:val="21"/>
          <w:szCs w:val="21"/>
        </w:rPr>
        <w:t xml:space="preserve">4. Four headline features are UI-only.</w:t>
      </w:r>
      <w:r>
        <w:rPr>
          <w:rFonts w:ascii="Calibri" w:cs="Calibri" w:eastAsia="Calibri" w:hAnsi="Calibri"/>
          <w:i w:val="false"/>
          <w:iCs w:val="false"/>
          <w:color w:val="1A1A1A"/>
          <w:sz w:val="21"/>
          <w:szCs w:val="21"/>
        </w:rPr>
        <w:t xml:space="preserve"> </w:t>
      </w:r>
      <w:r>
        <w:rPr>
          <w:rFonts w:ascii="Consolas" w:cs="Consolas" w:eastAsia="Consolas" w:hAnsi="Consolas"/>
          <w:color w:val="046A4A"/>
          <w:sz w:val="19"/>
          <w:szCs w:val="19"/>
        </w:rPr>
        <w:t xml:space="preserve">holdAndFire</w:t>
      </w:r>
      <w:r>
        <w:rPr>
          <w:rFonts w:ascii="Calibri" w:cs="Calibri" w:eastAsia="Calibri" w:hAnsi="Calibri"/>
          <w:i w:val="false"/>
          <w:iCs w:val="false"/>
          <w:color w:val="1A1A1A"/>
          <w:sz w:val="21"/>
          <w:szCs w:val="21"/>
        </w:rPr>
        <w:t xml:space="preserve">, </w:t>
      </w:r>
      <w:r>
        <w:rPr>
          <w:rFonts w:ascii="Consolas" w:cs="Consolas" w:eastAsia="Consolas" w:hAnsi="Consolas"/>
          <w:color w:val="046A4A"/>
          <w:sz w:val="19"/>
          <w:szCs w:val="19"/>
        </w:rPr>
        <w:t xml:space="preserve">multiPostIntervals</w:t>
      </w:r>
      <w:r>
        <w:rPr>
          <w:rFonts w:ascii="Calibri" w:cs="Calibri" w:eastAsia="Calibri" w:hAnsi="Calibri"/>
          <w:i w:val="false"/>
          <w:iCs w:val="false"/>
          <w:color w:val="1A1A1A"/>
          <w:sz w:val="21"/>
          <w:szCs w:val="21"/>
        </w:rPr>
        <w:t xml:space="preserve">, </w:t>
      </w:r>
      <w:r>
        <w:rPr>
          <w:rFonts w:ascii="Consolas" w:cs="Consolas" w:eastAsia="Consolas" w:hAnsi="Consolas"/>
          <w:color w:val="046A4A"/>
          <w:sz w:val="19"/>
          <w:szCs w:val="19"/>
        </w:rPr>
        <w:t xml:space="preserve">sendToAdvocates</w:t>
      </w:r>
      <w:r>
        <w:rPr>
          <w:rFonts w:ascii="Calibri" w:cs="Calibri" w:eastAsia="Calibri" w:hAnsi="Calibri"/>
          <w:i w:val="false"/>
          <w:iCs w:val="false"/>
          <w:color w:val="1A1A1A"/>
          <w:sz w:val="21"/>
          <w:szCs w:val="21"/>
        </w:rPr>
        <w:t xml:space="preserve">, and </w:t>
      </w:r>
      <w:r>
        <w:rPr>
          <w:rFonts w:ascii="Consolas" w:cs="Consolas" w:eastAsia="Consolas" w:hAnsi="Consolas"/>
          <w:color w:val="046A4A"/>
          <w:sz w:val="19"/>
          <w:szCs w:val="19"/>
        </w:rPr>
        <w:t xml:space="preserve">communityInvitation</w:t>
      </w:r>
      <w:r>
        <w:rPr>
          <w:rFonts w:ascii="Calibri" w:cs="Calibri" w:eastAsia="Calibri" w:hAnsi="Calibri"/>
          <w:i w:val="false"/>
          <w:iCs w:val="false"/>
          <w:color w:val="1A1A1A"/>
          <w:sz w:val="21"/>
          <w:szCs w:val="21"/>
        </w:rPr>
        <w:t xml:space="preserve"> are stored, toggleable, and have zero implementation behind them. Two of these are the flagship Campaign-mode capabilities.</w:t>
      </w:r>
    </w:p>
    <w:p>
      <w:pPr>
        <w:pStyle w:val="Heading3"/>
        <w:keepNext/>
        <w:spacing w:after="100" w:before="240"/>
      </w:pPr>
      <w:r>
        <w:rPr>
          <w:rFonts w:ascii="Calibri" w:cs="Calibri" w:eastAsia="Calibri" w:hAnsi="Calibri"/>
          <w:b/>
          <w:bCs/>
          <w:i w:val="false"/>
          <w:iCs w:val="false"/>
          <w:color w:val="1A1A1A"/>
          <w:sz w:val="23"/>
          <w:szCs w:val="23"/>
        </w:rPr>
        <w:t xml:space="preserve">How to read this document</w:t>
      </w:r>
    </w:p>
    <w:tbl>
      <w:tblPr>
        <w:tblW w:type="dxa" w:w="9020"/>
        <w:tblBorders>
          <w:top w:val="single" w:color="D8DEDB" w:sz="2"/>
          <w:left w:val="single" w:color="D8DEDB" w:sz="2"/>
          <w:bottom w:val="single" w:color="D8DEDB" w:sz="2"/>
          <w:right w:val="single" w:color="D8DEDB" w:sz="2"/>
          <w:insideH w:val="single" w:color="D8DEDB" w:sz="2"/>
          <w:insideV w:val="single" w:color="D8DEDB" w:sz="2"/>
        </w:tblBorders>
      </w:tblPr>
      <w:tblGrid>
        <w:gridCol w:w="1734"/>
        <w:gridCol w:w="7286"/>
      </w:tblGrid>
      <w:tr>
        <w:trPr>
          <w:tblHeader/>
        </w:trPr>
        <w:tc>
          <w:tcPr>
            <w:tcW w:type="dxa" w:w="1734"/>
            <w:shd w:fill="EAF2EE" w:color="auto" w:val="clear"/>
            <w:tcMar>
              <w:top w:type="dxa" w:w="90"/>
              <w:left w:type="dxa" w:w="130"/>
              <w:bottom w:type="dxa" w:w="90"/>
              <w:right w:type="dxa" w:w="130"/>
            </w:tcMar>
          </w:tcPr>
          <w:p>
            <w:pPr>
              <w:spacing w:after="0" w:before="0" w:line="250"/>
            </w:pPr>
            <w:r>
              <w:rPr>
                <w:rFonts w:ascii="Calibri" w:cs="Calibri" w:eastAsia="Calibri" w:hAnsi="Calibri"/>
                <w:b/>
                <w:bCs/>
                <w:i w:val="false"/>
                <w:iCs w:val="false"/>
                <w:color w:val="046A4A"/>
                <w:sz w:val="19"/>
                <w:szCs w:val="19"/>
              </w:rPr>
              <w:t xml:space="preserve">If you are</w:t>
            </w:r>
          </w:p>
        </w:tc>
        <w:tc>
          <w:tcPr>
            <w:tcW w:type="dxa" w:w="7286"/>
            <w:shd w:fill="EAF2EE" w:color="auto" w:val="clear"/>
            <w:tcMar>
              <w:top w:type="dxa" w:w="90"/>
              <w:left w:type="dxa" w:w="130"/>
              <w:bottom w:type="dxa" w:w="90"/>
              <w:right w:type="dxa" w:w="130"/>
            </w:tcMar>
          </w:tcPr>
          <w:p>
            <w:pPr>
              <w:spacing w:after="0" w:before="0" w:line="250"/>
            </w:pPr>
            <w:r>
              <w:rPr>
                <w:rFonts w:ascii="Calibri" w:cs="Calibri" w:eastAsia="Calibri" w:hAnsi="Calibri"/>
                <w:b/>
                <w:bCs/>
                <w:i w:val="false"/>
                <w:iCs w:val="false"/>
                <w:color w:val="046A4A"/>
                <w:sz w:val="19"/>
                <w:szCs w:val="19"/>
              </w:rPr>
              <w:t xml:space="preserve">Read</w:t>
            </w:r>
          </w:p>
        </w:tc>
      </w:tr>
      <w:tr>
        <w:tc>
          <w:tcPr>
            <w:tcW w:type="dxa" w:w="1734"/>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Anyone, first</w:t>
            </w:r>
          </w:p>
        </w:tc>
        <w:tc>
          <w:tcPr>
            <w:tcW w:type="dxa" w:w="7286"/>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Part 0 (the operating model). Nothing else in this document makes sense without it.</w:t>
            </w:r>
          </w:p>
        </w:tc>
      </w:tr>
      <w:tr>
        <w:tc>
          <w:tcPr>
            <w:tcW w:type="dxa" w:w="1734"/>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Leadership</w:t>
            </w:r>
          </w:p>
        </w:tc>
        <w:tc>
          <w:tcPr>
            <w:tcW w:type="dxa" w:w="7286"/>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This summary, Part 0, Part IV (state of the build), Part VI (findings), Part VII (decisions), Part VIII (roadmap)</w:t>
            </w:r>
          </w:p>
        </w:tc>
      </w:tr>
      <w:tr>
        <w:tc>
          <w:tcPr>
            <w:tcW w:type="dxa" w:w="1734"/>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A new engineer</w:t>
            </w:r>
          </w:p>
        </w:tc>
        <w:tc>
          <w:tcPr>
            <w:tcW w:type="dxa" w:w="7286"/>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Part 0, Part II (the system), Part III (design), then Part IV. Then install the skills in Part V.</w:t>
            </w:r>
          </w:p>
        </w:tc>
      </w:tr>
      <w:tr>
        <w:tc>
          <w:tcPr>
            <w:tcW w:type="dxa" w:w="1734"/>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A designer</w:t>
            </w:r>
          </w:p>
        </w:tc>
        <w:tc>
          <w:tcPr>
            <w:tcW w:type="dxa" w:w="7286"/>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Part 0, Part I (product), Part III (design system and screen map)</w:t>
            </w:r>
          </w:p>
        </w:tc>
      </w:tr>
      <w:tr>
        <w:tc>
          <w:tcPr>
            <w:tcW w:type="dxa" w:w="1734"/>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An AI agent</w:t>
            </w:r>
          </w:p>
        </w:tc>
        <w:tc>
          <w:tcPr>
            <w:tcW w:type="dxa" w:w="7286"/>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The companion file </w:t>
            </w:r>
            <w:r>
              <w:rPr>
                <w:rFonts w:ascii="Consolas" w:cs="Consolas" w:eastAsia="Consolas" w:hAnsi="Consolas"/>
                <w:b w:val="false"/>
                <w:bCs w:val="false"/>
                <w:color w:val="8A4B2A"/>
                <w:sz w:val="17"/>
                <w:szCs w:val="17"/>
              </w:rPr>
              <w:t xml:space="preserve">docs/WOZKU.md</w:t>
            </w:r>
            <w:r>
              <w:rPr>
                <w:rFonts w:ascii="Calibri" w:cs="Calibri" w:eastAsia="Calibri" w:hAnsi="Calibri"/>
                <w:b w:val="false"/>
                <w:bCs w:val="false"/>
                <w:i w:val="false"/>
                <w:iCs w:val="false"/>
                <w:color w:val="1A1A1A"/>
                <w:sz w:val="19"/>
                <w:szCs w:val="19"/>
              </w:rPr>
              <w:t xml:space="preserve"> is written for you. This document is its human-facing counterpart.</w:t>
            </w:r>
          </w:p>
        </w:tc>
      </w:tr>
    </w:tbl>
    <w:p>
      <w:pPr>
        <w:spacing w:after="170" w:before="0"/>
      </w:pPr>
    </w:p>
    <w:p>
      <w:pPr>
        <w:pBdr>
          <w:bottom w:val="single" w:color="D8DEDB" w:sz="4" w:space="4"/>
        </w:pBdr>
        <w:spacing w:after="120" w:before="120"/>
      </w:pPr>
    </w:p>
    <w:p>
      <w:pPr>
        <w:pStyle w:val="Heading1"/>
        <w:keepNext/>
        <w:pBdr>
          <w:bottom w:val="single" w:color="0E9F6E" w:sz="10" w:space="6"/>
        </w:pBdr>
        <w:spacing w:after="160" w:before="340"/>
      </w:pPr>
      <w:r>
        <w:rPr>
          <w:rFonts w:ascii="Calibri" w:cs="Calibri" w:eastAsia="Calibri" w:hAnsi="Calibri"/>
          <w:b/>
          <w:bCs/>
          <w:i w:val="false"/>
          <w:iCs w:val="false"/>
          <w:color w:val="046A4A"/>
          <w:sz w:val="34"/>
          <w:szCs w:val="34"/>
        </w:rPr>
        <w:t xml:space="preserve">Part 0: The Operating Model</w:t>
      </w:r>
    </w:p>
    <w:p>
      <w:pPr>
        <w:spacing w:after="130" w:before="40" w:line="285"/>
        <w:jc w:val="left"/>
      </w:pPr>
      <w:r>
        <w:rPr>
          <w:rFonts w:ascii="Calibri" w:cs="Calibri" w:eastAsia="Calibri" w:hAnsi="Calibri"/>
          <w:b/>
          <w:bCs/>
          <w:i w:val="false"/>
          <w:iCs w:val="false"/>
          <w:color w:val="1A1A1A"/>
          <w:sz w:val="21"/>
          <w:szCs w:val="21"/>
        </w:rPr>
        <w:t xml:space="preserve">Read this before anything else.</w:t>
      </w:r>
      <w:r>
        <w:rPr>
          <w:rFonts w:ascii="Calibri" w:cs="Calibri" w:eastAsia="Calibri" w:hAnsi="Calibri"/>
          <w:i w:val="false"/>
          <w:iCs w:val="false"/>
          <w:color w:val="1A1A1A"/>
          <w:sz w:val="21"/>
          <w:szCs w:val="21"/>
        </w:rPr>
        <w:t xml:space="preserve"> Every judgement in this document depends on understanding who builds what, and when. Without it, the prototype looks like an unfinished product. It is not. It is a finished artifact of a different kind.</w:t>
      </w:r>
    </w:p>
    <w:p>
      <w:pPr>
        <w:pStyle w:val="Heading2"/>
        <w:keepNext/>
        <w:spacing w:after="130" w:before="300"/>
      </w:pPr>
      <w:r>
        <w:rPr>
          <w:rFonts w:ascii="Calibri" w:cs="Calibri" w:eastAsia="Calibri" w:hAnsi="Calibri"/>
          <w:b/>
          <w:bCs/>
          <w:i w:val="false"/>
          <w:iCs w:val="false"/>
          <w:color w:val="046A4A"/>
          <w:sz w:val="27"/>
          <w:szCs w:val="27"/>
        </w:rPr>
        <w:t xml:space="preserve">0.1 How work actually flows</w:t>
      </w:r>
    </w:p>
    <w:p>
      <w:pPr>
        <w:shd w:fill="F4F6F5" w:color="auto" w:val="clear"/>
        <w:spacing w:after="0" w:before="100" w:line="230"/>
        <w:ind w:left="200" w:right="200"/>
      </w:pPr>
      <w:r>
        <w:rPr>
          <w:rFonts w:ascii="Consolas" w:cs="Consolas" w:eastAsia="Consolas" w:hAnsi="Consolas"/>
          <w:color w:val="24352E"/>
          <w:sz w:val="17"/>
          <w:szCs w:val="17"/>
        </w:rPr>
        <w:t xml:space="preserve">   Product design intent</w:t>
      </w:r>
    </w:p>
    <w:p>
      <w:pPr>
        <w:shd w:fill="F4F6F5" w:color="auto" w:val="clear"/>
        <w:spacing w:after="0" w:before="0" w:line="230"/>
        <w:ind w:left="200" w:right="200"/>
      </w:pPr>
      <w:r>
        <w:rPr>
          <w:rFonts w:ascii="Consolas" w:cs="Consolas" w:eastAsia="Consolas" w:hAnsi="Consolas"/>
          <w:color w:val="24352E"/>
          <w:sz w:val="17"/>
          <w:szCs w:val="17"/>
        </w:rPr>
        <w:t xml:space="preserve">            |</w:t>
      </w:r>
    </w:p>
    <w:p>
      <w:pPr>
        <w:shd w:fill="F4F6F5" w:color="auto" w:val="clear"/>
        <w:spacing w:after="0" w:before="0" w:line="230"/>
        <w:ind w:left="200" w:right="200"/>
      </w:pPr>
      <w:r>
        <w:rPr>
          <w:rFonts w:ascii="Consolas" w:cs="Consolas" w:eastAsia="Consolas" w:hAnsi="Consolas"/>
          <w:color w:val="24352E"/>
          <w:sz w:val="17"/>
          <w:szCs w:val="17"/>
        </w:rPr>
        <w:t xml:space="preserve">            v</w:t>
      </w:r>
    </w:p>
    <w:p>
      <w:pPr>
        <w:shd w:fill="F4F6F5" w:color="auto" w:val="clear"/>
        <w:spacing w:after="0" w:before="0" w:line="230"/>
        <w:ind w:left="200" w:right="200"/>
      </w:pPr>
      <w:r>
        <w:rPr>
          <w:rFonts w:ascii="Consolas" w:cs="Consolas" w:eastAsia="Consolas" w:hAnsi="Consolas"/>
          <w:color w:val="24352E"/>
          <w:sz w:val="17"/>
          <w:szCs w:val="17"/>
        </w:rPr>
        <w:t xml:space="preserve">   Prototype built in THIS repo</w:t>
      </w:r>
    </w:p>
    <w:p>
      <w:pPr>
        <w:shd w:fill="F4F6F5" w:color="auto" w:val="clear"/>
        <w:spacing w:after="0" w:before="0" w:line="230"/>
        <w:ind w:left="200" w:right="200"/>
      </w:pPr>
      <w:r>
        <w:rPr>
          <w:rFonts w:ascii="Consolas" w:cs="Consolas" w:eastAsia="Consolas" w:hAnsi="Consolas"/>
          <w:color w:val="24352E"/>
          <w:sz w:val="17"/>
          <w:szCs w:val="17"/>
        </w:rPr>
        <w:t xml:space="preserve">   (a product designer directing AI coding tools:</w:t>
      </w:r>
    </w:p>
    <w:p>
      <w:pPr>
        <w:shd w:fill="F4F6F5" w:color="auto" w:val="clear"/>
        <w:spacing w:after="0" w:before="0" w:line="230"/>
        <w:ind w:left="200" w:right="200"/>
      </w:pPr>
      <w:r>
        <w:rPr>
          <w:rFonts w:ascii="Consolas" w:cs="Consolas" w:eastAsia="Consolas" w:hAnsi="Consolas"/>
          <w:color w:val="24352E"/>
          <w:sz w:val="17"/>
          <w:szCs w:val="17"/>
        </w:rPr>
        <w:t xml:space="preserve">    Claude Code, Claude Design, Antigravity)</w:t>
      </w:r>
    </w:p>
    <w:p>
      <w:pPr>
        <w:shd w:fill="F4F6F5" w:color="auto" w:val="clear"/>
        <w:spacing w:after="0" w:before="0" w:line="230"/>
        <w:ind w:left="200" w:right="200"/>
      </w:pPr>
      <w:r>
        <w:rPr>
          <w:rFonts w:ascii="Consolas" w:cs="Consolas" w:eastAsia="Consolas" w:hAnsi="Consolas"/>
          <w:color w:val="24352E"/>
          <w:sz w:val="17"/>
          <w:szCs w:val="17"/>
        </w:rPr>
        <w:t xml:space="preserve">            |</w:t>
      </w:r>
    </w:p>
    <w:p>
      <w:pPr>
        <w:shd w:fill="F4F6F5" w:color="auto" w:val="clear"/>
        <w:spacing w:after="0" w:before="0" w:line="230"/>
        <w:ind w:left="200" w:right="200"/>
      </w:pPr>
      <w:r>
        <w:rPr>
          <w:rFonts w:ascii="Consolas" w:cs="Consolas" w:eastAsia="Consolas" w:hAnsi="Consolas"/>
          <w:color w:val="24352E"/>
          <w:sz w:val="17"/>
          <w:szCs w:val="17"/>
        </w:rPr>
        <w:t xml:space="preserve">            v</w:t>
      </w:r>
    </w:p>
    <w:p>
      <w:pPr>
        <w:shd w:fill="F4F6F5" w:color="auto" w:val="clear"/>
        <w:spacing w:after="0" w:before="0" w:line="230"/>
        <w:ind w:left="200" w:right="200"/>
      </w:pPr>
      <w:r>
        <w:rPr>
          <w:rFonts w:ascii="Consolas" w:cs="Consolas" w:eastAsia="Consolas" w:hAnsi="Consolas"/>
          <w:color w:val="24352E"/>
          <w:sz w:val="17"/>
          <w:szCs w:val="17"/>
        </w:rPr>
        <w:t xml:space="preserve">   Demo call with the team</w:t>
      </w:r>
    </w:p>
    <w:p>
      <w:pPr>
        <w:shd w:fill="F4F6F5" w:color="auto" w:val="clear"/>
        <w:spacing w:after="0" w:before="0" w:line="230"/>
        <w:ind w:left="200" w:right="200"/>
      </w:pPr>
      <w:r>
        <w:rPr>
          <w:rFonts w:ascii="Consolas" w:cs="Consolas" w:eastAsia="Consolas" w:hAnsi="Consolas"/>
          <w:color w:val="24352E"/>
          <w:sz w:val="17"/>
          <w:szCs w:val="17"/>
        </w:rPr>
        <w:t xml:space="preserve">            |</w:t>
      </w:r>
    </w:p>
    <w:p>
      <w:pPr>
        <w:shd w:fill="F4F6F5" w:color="auto" w:val="clear"/>
        <w:spacing w:after="0" w:before="0" w:line="230"/>
        <w:ind w:left="200" w:right="200"/>
      </w:pPr>
      <w:r>
        <w:rPr>
          <w:rFonts w:ascii="Consolas" w:cs="Consolas" w:eastAsia="Consolas" w:hAnsi="Consolas"/>
          <w:color w:val="24352E"/>
          <w:sz w:val="17"/>
          <w:szCs w:val="17"/>
        </w:rPr>
        <w:t xml:space="preserve">      +-----+-----+</w:t>
      </w:r>
    </w:p>
    <w:p>
      <w:pPr>
        <w:shd w:fill="F4F6F5" w:color="auto" w:val="clear"/>
        <w:spacing w:after="0" w:before="0" w:line="230"/>
        <w:ind w:left="200" w:right="200"/>
      </w:pPr>
      <w:r>
        <w:rPr>
          <w:rFonts w:ascii="Consolas" w:cs="Consolas" w:eastAsia="Consolas" w:hAnsi="Consolas"/>
          <w:color w:val="24352E"/>
          <w:sz w:val="17"/>
          <w:szCs w:val="17"/>
        </w:rPr>
        <w:t xml:space="preserve">      |           |</w:t>
      </w:r>
    </w:p>
    <w:p>
      <w:pPr>
        <w:shd w:fill="F4F6F5" w:color="auto" w:val="clear"/>
        <w:spacing w:after="0" w:before="0" w:line="230"/>
        <w:ind w:left="200" w:right="200"/>
      </w:pPr>
      <w:r>
        <w:rPr>
          <w:rFonts w:ascii="Consolas" w:cs="Consolas" w:eastAsia="Consolas" w:hAnsi="Consolas"/>
          <w:color w:val="24352E"/>
          <w:sz w:val="17"/>
          <w:szCs w:val="17"/>
        </w:rPr>
        <w:t xml:space="preserve">   changes     approved</w:t>
      </w:r>
    </w:p>
    <w:p>
      <w:pPr>
        <w:shd w:fill="F4F6F5" w:color="auto" w:val="clear"/>
        <w:spacing w:after="0" w:before="0" w:line="230"/>
        <w:ind w:left="200" w:right="200"/>
      </w:pPr>
      <w:r>
        <w:rPr>
          <w:rFonts w:ascii="Consolas" w:cs="Consolas" w:eastAsia="Consolas" w:hAnsi="Consolas"/>
          <w:color w:val="24352E"/>
          <w:sz w:val="17"/>
          <w:szCs w:val="17"/>
        </w:rPr>
        <w:t xml:space="preserve">      |           |</w:t>
      </w:r>
    </w:p>
    <w:p>
      <w:pPr>
        <w:shd w:fill="F4F6F5" w:color="auto" w:val="clear"/>
        <w:spacing w:after="0" w:before="0" w:line="230"/>
        <w:ind w:left="200" w:right="200"/>
      </w:pPr>
      <w:r>
        <w:rPr>
          <w:rFonts w:ascii="Consolas" w:cs="Consolas" w:eastAsia="Consolas" w:hAnsi="Consolas"/>
          <w:color w:val="24352E"/>
          <w:sz w:val="17"/>
          <w:szCs w:val="17"/>
        </w:rPr>
        <w:t xml:space="preserve">      +--&gt; back --+</w:t>
      </w:r>
    </w:p>
    <w:p>
      <w:pPr>
        <w:shd w:fill="F4F6F5" w:color="auto" w:val="clear"/>
        <w:spacing w:after="0" w:before="0" w:line="230"/>
        <w:ind w:left="200" w:right="200"/>
      </w:pPr>
      <w:r>
        <w:rPr>
          <w:rFonts w:ascii="Consolas" w:cs="Consolas" w:eastAsia="Consolas" w:hAnsi="Consolas"/>
          <w:color w:val="24352E"/>
          <w:sz w:val="17"/>
          <w:szCs w:val="17"/>
        </w:rPr>
        <w:t xml:space="preserve">                  |</w:t>
      </w:r>
    </w:p>
    <w:p>
      <w:pPr>
        <w:shd w:fill="F4F6F5" w:color="auto" w:val="clear"/>
        <w:spacing w:after="0" w:before="0" w:line="230"/>
        <w:ind w:left="200" w:right="200"/>
      </w:pPr>
      <w:r>
        <w:rPr>
          <w:rFonts w:ascii="Consolas" w:cs="Consolas" w:eastAsia="Consolas" w:hAnsi="Consolas"/>
          <w:color w:val="24352E"/>
          <w:sz w:val="17"/>
          <w:szCs w:val="17"/>
        </w:rPr>
        <w:t xml:space="preserve">                  v</w:t>
      </w:r>
    </w:p>
    <w:p>
      <w:pPr>
        <w:shd w:fill="F4F6F5" w:color="auto" w:val="clear"/>
        <w:spacing w:after="0" w:before="0" w:line="230"/>
        <w:ind w:left="200" w:right="200"/>
      </w:pPr>
      <w:r>
        <w:rPr>
          <w:rFonts w:ascii="Consolas" w:cs="Consolas" w:eastAsia="Consolas" w:hAnsi="Consolas"/>
          <w:color w:val="24352E"/>
          <w:sz w:val="17"/>
          <w:szCs w:val="17"/>
        </w:rPr>
        <w:t xml:space="preserve">   HANDOFF_MODE flipped to true, working tree</w:t>
      </w:r>
    </w:p>
    <w:p>
      <w:pPr>
        <w:shd w:fill="F4F6F5" w:color="auto" w:val="clear"/>
        <w:spacing w:after="0" w:before="0" w:line="230"/>
        <w:ind w:left="200" w:right="200"/>
      </w:pPr>
      <w:r>
        <w:rPr>
          <w:rFonts w:ascii="Consolas" w:cs="Consolas" w:eastAsia="Consolas" w:hAnsi="Consolas"/>
          <w:color w:val="24352E"/>
          <w:sz w:val="17"/>
          <w:szCs w:val="17"/>
        </w:rPr>
        <w:t xml:space="preserve">   snapshotted into wozku-repository-dev-handoff.zip</w:t>
      </w:r>
    </w:p>
    <w:p>
      <w:pPr>
        <w:shd w:fill="F4F6F5" w:color="auto" w:val="clear"/>
        <w:spacing w:after="0" w:before="0" w:line="230"/>
        <w:ind w:left="200" w:right="200"/>
      </w:pPr>
      <w:r>
        <w:rPr>
          <w:rFonts w:ascii="Consolas" w:cs="Consolas" w:eastAsia="Consolas" w:hAnsi="Consolas"/>
          <w:color w:val="24352E"/>
          <w:sz w:val="17"/>
          <w:szCs w:val="17"/>
        </w:rPr>
        <w:t xml:space="preserve">                  |</w:t>
      </w:r>
    </w:p>
    <w:p>
      <w:pPr>
        <w:shd w:fill="F4F6F5" w:color="auto" w:val="clear"/>
        <w:spacing w:after="0" w:before="0" w:line="230"/>
        <w:ind w:left="200" w:right="200"/>
      </w:pPr>
      <w:r>
        <w:rPr>
          <w:rFonts w:ascii="Consolas" w:cs="Consolas" w:eastAsia="Consolas" w:hAnsi="Consolas"/>
          <w:color w:val="24352E"/>
          <w:sz w:val="17"/>
          <w:szCs w:val="17"/>
        </w:rPr>
        <w:t xml:space="preserve">                  v</w:t>
      </w:r>
    </w:p>
    <w:p>
      <w:pPr>
        <w:shd w:fill="F4F6F5" w:color="auto" w:val="clear"/>
        <w:spacing w:after="0" w:before="0" w:line="230"/>
        <w:ind w:left="200" w:right="200"/>
      </w:pPr>
      <w:r>
        <w:rPr>
          <w:rFonts w:ascii="Consolas" w:cs="Consolas" w:eastAsia="Consolas" w:hAnsi="Consolas"/>
          <w:color w:val="24352E"/>
          <w:sz w:val="17"/>
          <w:szCs w:val="17"/>
        </w:rPr>
        <w:t xml:space="preserve">   Zip handed to the development team</w:t>
      </w:r>
    </w:p>
    <w:p>
      <w:pPr>
        <w:shd w:fill="F4F6F5" w:color="auto" w:val="clear"/>
        <w:spacing w:after="0" w:before="0" w:line="230"/>
        <w:ind w:left="200" w:right="200"/>
      </w:pPr>
      <w:r>
        <w:rPr>
          <w:rFonts w:ascii="Consolas" w:cs="Consolas" w:eastAsia="Consolas" w:hAnsi="Consolas"/>
          <w:color w:val="24352E"/>
          <w:sz w:val="17"/>
          <w:szCs w:val="17"/>
        </w:rPr>
        <w:t xml:space="preserve">                  |</w:t>
      </w:r>
    </w:p>
    <w:p>
      <w:pPr>
        <w:shd w:fill="F4F6F5" w:color="auto" w:val="clear"/>
        <w:spacing w:after="0" w:before="0" w:line="230"/>
        <w:ind w:left="200" w:right="200"/>
      </w:pPr>
      <w:r>
        <w:rPr>
          <w:rFonts w:ascii="Consolas" w:cs="Consolas" w:eastAsia="Consolas" w:hAnsi="Consolas"/>
          <w:color w:val="24352E"/>
          <w:sz w:val="17"/>
          <w:szCs w:val="17"/>
        </w:rPr>
        <w:t xml:space="preserve">                  v</w:t>
      </w:r>
    </w:p>
    <w:p>
      <w:pPr>
        <w:shd w:fill="F4F6F5" w:color="auto" w:val="clear"/>
        <w:spacing w:after="0" w:before="0" w:line="230"/>
        <w:ind w:left="200" w:right="200"/>
      </w:pPr>
      <w:r>
        <w:rPr>
          <w:rFonts w:ascii="Consolas" w:cs="Consolas" w:eastAsia="Consolas" w:hAnsi="Consolas"/>
          <w:color w:val="24352E"/>
          <w:sz w:val="17"/>
          <w:szCs w:val="17"/>
        </w:rPr>
        <w:t xml:space="preserve">   Dev team builds the real product:</w:t>
      </w:r>
    </w:p>
    <w:p>
      <w:pPr>
        <w:shd w:fill="F4F6F5" w:color="auto" w:val="clear"/>
        <w:spacing w:after="0" w:before="0" w:line="230"/>
        <w:ind w:left="200" w:right="200"/>
      </w:pPr>
      <w:r>
        <w:rPr>
          <w:rFonts w:ascii="Consolas" w:cs="Consolas" w:eastAsia="Consolas" w:hAnsi="Consolas"/>
          <w:color w:val="24352E"/>
          <w:sz w:val="17"/>
          <w:szCs w:val="17"/>
        </w:rPr>
        <w:t xml:space="preserve">   backend, database, auth, integrations,</w:t>
      </w:r>
    </w:p>
    <w:p>
      <w:pPr>
        <w:shd w:fill="F4F6F5" w:color="auto" w:val="clear"/>
        <w:spacing w:after="140" w:before="0" w:line="230"/>
        <w:ind w:left="200" w:right="200"/>
      </w:pPr>
      <w:r>
        <w:rPr>
          <w:rFonts w:ascii="Consolas" w:cs="Consolas" w:eastAsia="Consolas" w:hAnsi="Consolas"/>
          <w:color w:val="24352E"/>
          <w:sz w:val="17"/>
          <w:szCs w:val="17"/>
        </w:rPr>
        <w:t xml:space="preserve">   and the production front end</w:t>
      </w:r>
    </w:p>
    <w:p>
      <w:pPr>
        <w:spacing w:after="130" w:before="40" w:line="285"/>
        <w:jc w:val="left"/>
      </w:pPr>
      <w:r>
        <w:rPr>
          <w:rFonts w:ascii="Calibri" w:cs="Calibri" w:eastAsia="Calibri" w:hAnsi="Calibri"/>
          <w:i w:val="false"/>
          <w:iCs w:val="false"/>
          <w:color w:val="1A1A1A"/>
          <w:sz w:val="21"/>
          <w:szCs w:val="21"/>
        </w:rPr>
        <w:t xml:space="preserve">The full zip refresh procedure is in </w:t>
      </w:r>
      <w:r>
        <w:rPr>
          <w:rFonts w:ascii="Consolas" w:cs="Consolas" w:eastAsia="Consolas" w:hAnsi="Consolas"/>
          <w:color w:val="046A4A"/>
          <w:sz w:val="19"/>
          <w:szCs w:val="19"/>
        </w:rPr>
        <w:t xml:space="preserve">/CLAUDE.md</w:t>
      </w:r>
      <w:r>
        <w:rPr>
          <w:rFonts w:ascii="Calibri" w:cs="Calibri" w:eastAsia="Calibri" w:hAnsi="Calibri"/>
          <w:i w:val="false"/>
          <w:iCs w:val="false"/>
          <w:color w:val="1A1A1A"/>
          <w:sz w:val="21"/>
          <w:szCs w:val="21"/>
        </w:rPr>
        <w:t xml:space="preserve"> and must be followed exactly. The zip is a separate deliverable and normal development must never touch it as a side effect.</w:t>
      </w:r>
    </w:p>
    <w:p>
      <w:pPr>
        <w:pStyle w:val="Heading2"/>
        <w:keepNext/>
        <w:spacing w:after="130" w:before="300"/>
      </w:pPr>
      <w:r>
        <w:rPr>
          <w:rFonts w:ascii="Calibri" w:cs="Calibri" w:eastAsia="Calibri" w:hAnsi="Calibri"/>
          <w:b/>
          <w:bCs/>
          <w:i w:val="false"/>
          <w:iCs w:val="false"/>
          <w:color w:val="046A4A"/>
          <w:sz w:val="27"/>
          <w:szCs w:val="27"/>
        </w:rPr>
        <w:t xml:space="preserve">0.2 What this repo is, precisely</w:t>
      </w:r>
    </w:p>
    <w:p>
      <w:pPr>
        <w:spacing w:after="130" w:before="40" w:line="285"/>
        <w:jc w:val="left"/>
      </w:pPr>
      <w:r>
        <w:rPr>
          <w:rFonts w:ascii="Calibri" w:cs="Calibri" w:eastAsia="Calibri" w:hAnsi="Calibri"/>
          <w:b/>
          <w:bCs/>
          <w:i w:val="false"/>
          <w:iCs w:val="false"/>
          <w:color w:val="1A1A1A"/>
          <w:sz w:val="21"/>
          <w:szCs w:val="21"/>
        </w:rPr>
        <w:t xml:space="preserve">This repo is a specification written in React.</w:t>
      </w:r>
    </w:p>
    <w:p>
      <w:pPr>
        <w:spacing w:after="130" w:before="40" w:line="285"/>
        <w:jc w:val="left"/>
      </w:pPr>
      <w:r>
        <w:rPr>
          <w:rFonts w:ascii="Calibri" w:cs="Calibri" w:eastAsia="Calibri" w:hAnsi="Calibri"/>
          <w:i w:val="false"/>
          <w:iCs w:val="false"/>
          <w:color w:val="1A1A1A"/>
          <w:sz w:val="21"/>
          <w:szCs w:val="21"/>
        </w:rPr>
        <w:t xml:space="preserve">It is not a production codebase, not a first draft of one, and not a codebase that is missing its backend. It is the medium a product designer uses to express intent with enough fidelity that a demo call can approve it and a development team can build against it without ambiguity.</w:t>
      </w:r>
    </w:p>
    <w:p>
      <w:pPr>
        <w:spacing w:after="130" w:before="40" w:line="285"/>
        <w:jc w:val="left"/>
      </w:pPr>
      <w:r>
        <w:rPr>
          <w:rFonts w:ascii="Calibri" w:cs="Calibri" w:eastAsia="Calibri" w:hAnsi="Calibri"/>
          <w:i w:val="false"/>
          <w:iCs w:val="false"/>
          <w:color w:val="1A1A1A"/>
          <w:sz w:val="21"/>
          <w:szCs w:val="21"/>
        </w:rPr>
        <w:t xml:space="preserve">That framing resolves most apparent problems:</w:t>
      </w:r>
    </w:p>
    <w:tbl>
      <w:tblPr>
        <w:tblW w:type="dxa" w:w="9020"/>
        <w:tblBorders>
          <w:top w:val="single" w:color="D8DEDB" w:sz="2"/>
          <w:left w:val="single" w:color="D8DEDB" w:sz="2"/>
          <w:bottom w:val="single" w:color="D8DEDB" w:sz="2"/>
          <w:right w:val="single" w:color="D8DEDB" w:sz="2"/>
          <w:insideH w:val="single" w:color="D8DEDB" w:sz="2"/>
          <w:insideV w:val="single" w:color="D8DEDB" w:sz="2"/>
        </w:tblBorders>
      </w:tblPr>
      <w:tblGrid>
        <w:gridCol w:w="3887"/>
        <w:gridCol w:w="5133"/>
      </w:tblGrid>
      <w:tr>
        <w:trPr>
          <w:tblHeader/>
        </w:trPr>
        <w:tc>
          <w:tcPr>
            <w:tcW w:type="dxa" w:w="3887"/>
            <w:shd w:fill="EAF2EE" w:color="auto" w:val="clear"/>
            <w:tcMar>
              <w:top w:type="dxa" w:w="90"/>
              <w:left w:type="dxa" w:w="130"/>
              <w:bottom w:type="dxa" w:w="90"/>
              <w:right w:type="dxa" w:w="130"/>
            </w:tcMar>
          </w:tcPr>
          <w:p>
            <w:pPr>
              <w:spacing w:after="0" w:before="0" w:line="250"/>
            </w:pPr>
            <w:r>
              <w:rPr>
                <w:rFonts w:ascii="Calibri" w:cs="Calibri" w:eastAsia="Calibri" w:hAnsi="Calibri"/>
                <w:b/>
                <w:bCs/>
                <w:i w:val="false"/>
                <w:iCs w:val="false"/>
                <w:color w:val="046A4A"/>
                <w:sz w:val="19"/>
                <w:szCs w:val="19"/>
              </w:rPr>
              <w:t xml:space="preserve">Looks like</w:t>
            </w:r>
          </w:p>
        </w:tc>
        <w:tc>
          <w:tcPr>
            <w:tcW w:type="dxa" w:w="5133"/>
            <w:shd w:fill="EAF2EE" w:color="auto" w:val="clear"/>
            <w:tcMar>
              <w:top w:type="dxa" w:w="90"/>
              <w:left w:type="dxa" w:w="130"/>
              <w:bottom w:type="dxa" w:w="90"/>
              <w:right w:type="dxa" w:w="130"/>
            </w:tcMar>
          </w:tcPr>
          <w:p>
            <w:pPr>
              <w:spacing w:after="0" w:before="0" w:line="250"/>
            </w:pPr>
            <w:r>
              <w:rPr>
                <w:rFonts w:ascii="Calibri" w:cs="Calibri" w:eastAsia="Calibri" w:hAnsi="Calibri"/>
                <w:b/>
                <w:bCs/>
                <w:i w:val="false"/>
                <w:iCs w:val="false"/>
                <w:color w:val="046A4A"/>
                <w:sz w:val="19"/>
                <w:szCs w:val="19"/>
              </w:rPr>
              <w:t xml:space="preserve">Actually is</w:t>
            </w:r>
          </w:p>
        </w:tc>
      </w:tr>
      <w:tr>
        <w:tc>
          <w:tcPr>
            <w:tcW w:type="dxa" w:w="3887"/>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There is no backend</w:t>
            </w:r>
          </w:p>
        </w:tc>
        <w:tc>
          <w:tcPr>
            <w:tcW w:type="dxa" w:w="5133"/>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Correct and intended. The backend is the dev team's deliverable, built after handoff.</w:t>
            </w:r>
          </w:p>
        </w:tc>
      </w:tr>
      <w:tr>
        <w:tc>
          <w:tcPr>
            <w:tcW w:type="dxa" w:w="3887"/>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All the metrics are fabricated</w:t>
            </w:r>
          </w:p>
        </w:tc>
        <w:tc>
          <w:tcPr>
            <w:tcW w:type="dxa" w:w="5133"/>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Correct and intended. The prototype must show a populated, realistic interface so the demo call can judge the design. Real numbers require the backend that does not exist yet.</w:t>
            </w:r>
          </w:p>
        </w:tc>
      </w:tr>
      <w:tr>
        <w:tc>
          <w:tcPr>
            <w:tcW w:type="dxa" w:w="3887"/>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State lives in one giant component with local storage</w:t>
            </w:r>
          </w:p>
        </w:tc>
        <w:tc>
          <w:tcPr>
            <w:tcW w:type="dxa" w:w="5133"/>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Acceptable for the medium. It is explicitly throwaway and labelled as such.</w:t>
            </w:r>
          </w:p>
        </w:tc>
      </w:tr>
      <w:tr>
        <w:tc>
          <w:tcPr>
            <w:tcW w:type="dxa" w:w="3887"/>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Features have interface but no behaviour</w:t>
            </w:r>
          </w:p>
        </w:tc>
        <w:tc>
          <w:tcPr>
            <w:tcW w:type="dxa" w:w="5133"/>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Often correct. The design question was "what should this look like and where does it sit," and that question is answered.</w:t>
            </w:r>
          </w:p>
        </w:tc>
      </w:tr>
    </w:tbl>
    <w:p>
      <w:pPr>
        <w:spacing w:after="170" w:before="0"/>
      </w:pPr>
    </w:p>
    <w:p>
      <w:pPr>
        <w:spacing w:after="130" w:before="40" w:line="285"/>
        <w:jc w:val="left"/>
      </w:pPr>
      <w:r>
        <w:rPr>
          <w:rFonts w:ascii="Calibri" w:cs="Calibri" w:eastAsia="Calibri" w:hAnsi="Calibri"/>
          <w:b/>
          <w:bCs/>
          <w:i w:val="false"/>
          <w:iCs w:val="false"/>
          <w:color w:val="1A1A1A"/>
          <w:sz w:val="21"/>
          <w:szCs w:val="21"/>
        </w:rPr>
        <w:t xml:space="preserve">The rule that follows:</w:t>
      </w:r>
      <w:r>
        <w:rPr>
          <w:rFonts w:ascii="Calibri" w:cs="Calibri" w:eastAsia="Calibri" w:hAnsi="Calibri"/>
          <w:i w:val="false"/>
          <w:iCs w:val="false"/>
          <w:color w:val="1A1A1A"/>
          <w:sz w:val="21"/>
          <w:szCs w:val="21"/>
        </w:rPr>
        <w:t xml:space="preserve"> judge this repo on whether it communicates design intent unambiguously, not on whether it runs as a product. Where this document calls something a gap, it means a gap in </w:t>
      </w:r>
      <w:r>
        <w:rPr>
          <w:rFonts w:ascii="Calibri" w:cs="Calibri" w:eastAsia="Calibri" w:hAnsi="Calibri"/>
          <w:i/>
          <w:iCs/>
          <w:color w:val="1A1A1A"/>
          <w:sz w:val="21"/>
          <w:szCs w:val="21"/>
        </w:rPr>
        <w:t xml:space="preserve">communicated intent</w:t>
      </w:r>
      <w:r>
        <w:rPr>
          <w:rFonts w:ascii="Calibri" w:cs="Calibri" w:eastAsia="Calibri" w:hAnsi="Calibri"/>
          <w:i w:val="false"/>
          <w:iCs w:val="false"/>
          <w:color w:val="1A1A1A"/>
          <w:sz w:val="21"/>
          <w:szCs w:val="21"/>
        </w:rPr>
        <w:t xml:space="preserve"> or a gap the </w:t>
      </w:r>
      <w:r>
        <w:rPr>
          <w:rFonts w:ascii="Calibri" w:cs="Calibri" w:eastAsia="Calibri" w:hAnsi="Calibri"/>
          <w:i/>
          <w:iCs/>
          <w:color w:val="1A1A1A"/>
          <w:sz w:val="21"/>
          <w:szCs w:val="21"/>
        </w:rPr>
        <w:t xml:space="preserve">dev team</w:t>
      </w:r>
      <w:r>
        <w:rPr>
          <w:rFonts w:ascii="Calibri" w:cs="Calibri" w:eastAsia="Calibri" w:hAnsi="Calibri"/>
          <w:i w:val="false"/>
          <w:iCs w:val="false"/>
          <w:color w:val="1A1A1A"/>
          <w:sz w:val="21"/>
          <w:szCs w:val="21"/>
        </w:rPr>
        <w:t xml:space="preserve"> must close, not sloppiness by the design team.</w:t>
      </w:r>
    </w:p>
    <w:p>
      <w:pPr>
        <w:pStyle w:val="Heading2"/>
        <w:keepNext/>
        <w:spacing w:after="130" w:before="300"/>
      </w:pPr>
      <w:r>
        <w:rPr>
          <w:rFonts w:ascii="Calibri" w:cs="Calibri" w:eastAsia="Calibri" w:hAnsi="Calibri"/>
          <w:b/>
          <w:bCs/>
          <w:i w:val="false"/>
          <w:iCs w:val="false"/>
          <w:color w:val="046A4A"/>
          <w:sz w:val="27"/>
          <w:szCs w:val="27"/>
        </w:rPr>
        <w:t xml:space="preserve">0.3 The division of ownership</w:t>
      </w:r>
    </w:p>
    <w:tbl>
      <w:tblPr>
        <w:tblW w:type="dxa" w:w="9020"/>
        <w:tblBorders>
          <w:top w:val="single" w:color="D8DEDB" w:sz="2"/>
          <w:left w:val="single" w:color="D8DEDB" w:sz="2"/>
          <w:bottom w:val="single" w:color="D8DEDB" w:sz="2"/>
          <w:right w:val="single" w:color="D8DEDB" w:sz="2"/>
          <w:insideH w:val="single" w:color="D8DEDB" w:sz="2"/>
          <w:insideV w:val="single" w:color="D8DEDB" w:sz="2"/>
        </w:tblBorders>
      </w:tblPr>
      <w:tblGrid>
        <w:gridCol w:w="3028"/>
        <w:gridCol w:w="1482"/>
        <w:gridCol w:w="4510"/>
      </w:tblGrid>
      <w:tr>
        <w:trPr>
          <w:tblHeader/>
        </w:trPr>
        <w:tc>
          <w:tcPr>
            <w:tcW w:type="dxa" w:w="3028"/>
            <w:shd w:fill="EAF2EE" w:color="auto" w:val="clear"/>
            <w:tcMar>
              <w:top w:type="dxa" w:w="90"/>
              <w:left w:type="dxa" w:w="130"/>
              <w:bottom w:type="dxa" w:w="90"/>
              <w:right w:type="dxa" w:w="130"/>
            </w:tcMar>
          </w:tcPr>
          <w:p>
            <w:pPr>
              <w:spacing w:after="0" w:before="0" w:line="250"/>
            </w:pPr>
            <w:r>
              <w:rPr>
                <w:rFonts w:ascii="Calibri" w:cs="Calibri" w:eastAsia="Calibri" w:hAnsi="Calibri"/>
                <w:b/>
                <w:bCs/>
                <w:i w:val="false"/>
                <w:iCs w:val="false"/>
                <w:color w:val="046A4A"/>
                <w:sz w:val="19"/>
                <w:szCs w:val="19"/>
              </w:rPr>
              <w:t xml:space="preserve">Concern</w:t>
            </w:r>
          </w:p>
        </w:tc>
        <w:tc>
          <w:tcPr>
            <w:tcW w:type="dxa" w:w="1482"/>
            <w:shd w:fill="EAF2EE" w:color="auto" w:val="clear"/>
            <w:tcMar>
              <w:top w:type="dxa" w:w="90"/>
              <w:left w:type="dxa" w:w="130"/>
              <w:bottom w:type="dxa" w:w="90"/>
              <w:right w:type="dxa" w:w="130"/>
            </w:tcMar>
          </w:tcPr>
          <w:p>
            <w:pPr>
              <w:spacing w:after="0" w:before="0" w:line="250"/>
            </w:pPr>
            <w:r>
              <w:rPr>
                <w:rFonts w:ascii="Calibri" w:cs="Calibri" w:eastAsia="Calibri" w:hAnsi="Calibri"/>
                <w:b/>
                <w:bCs/>
                <w:i w:val="false"/>
                <w:iCs w:val="false"/>
                <w:color w:val="046A4A"/>
                <w:sz w:val="19"/>
                <w:szCs w:val="19"/>
              </w:rPr>
              <w:t xml:space="preserve">Owned by</w:t>
            </w:r>
          </w:p>
        </w:tc>
        <w:tc>
          <w:tcPr>
            <w:tcW w:type="dxa" w:w="4510"/>
            <w:shd w:fill="EAF2EE" w:color="auto" w:val="clear"/>
            <w:tcMar>
              <w:top w:type="dxa" w:w="90"/>
              <w:left w:type="dxa" w:w="130"/>
              <w:bottom w:type="dxa" w:w="90"/>
              <w:right w:type="dxa" w:w="130"/>
            </w:tcMar>
          </w:tcPr>
          <w:p>
            <w:pPr>
              <w:spacing w:after="0" w:before="0" w:line="250"/>
            </w:pPr>
            <w:r>
              <w:rPr>
                <w:rFonts w:ascii="Calibri" w:cs="Calibri" w:eastAsia="Calibri" w:hAnsi="Calibri"/>
                <w:b/>
                <w:bCs/>
                <w:i w:val="false"/>
                <w:iCs w:val="false"/>
                <w:color w:val="046A4A"/>
                <w:sz w:val="19"/>
                <w:szCs w:val="19"/>
              </w:rPr>
              <w:t xml:space="preserve">Notes</w:t>
            </w:r>
          </w:p>
        </w:tc>
      </w:tr>
      <w:tr>
        <w:tc>
          <w:tcPr>
            <w:tcW w:type="dxa" w:w="3028"/>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Screen design, layout, hierarchy</w:t>
            </w:r>
          </w:p>
        </w:tc>
        <w:tc>
          <w:tcPr>
            <w:tcW w:type="dxa" w:w="1482"/>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Design, in this repo</w:t>
            </w:r>
          </w:p>
        </w:tc>
        <w:tc>
          <w:tcPr>
            <w:tcW w:type="dxa" w:w="4510"/>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The core deliverable</w:t>
            </w:r>
          </w:p>
        </w:tc>
      </w:tr>
      <w:tr>
        <w:tc>
          <w:tcPr>
            <w:tcW w:type="dxa" w:w="3028"/>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Interaction and state transitions</w:t>
            </w:r>
          </w:p>
        </w:tc>
        <w:tc>
          <w:tcPr>
            <w:tcW w:type="dxa" w:w="1482"/>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Design, in this repo</w:t>
            </w:r>
          </w:p>
        </w:tc>
        <w:tc>
          <w:tcPr>
            <w:tcW w:type="dxa" w:w="4510"/>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Must be demonstrable by clicking, not described in prose</w:t>
            </w:r>
          </w:p>
        </w:tc>
      </w:tr>
      <w:tr>
        <w:tc>
          <w:tcPr>
            <w:tcW w:type="dxa" w:w="3028"/>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Copy, labels, empty states, error states</w:t>
            </w:r>
          </w:p>
        </w:tc>
        <w:tc>
          <w:tcPr>
            <w:tcW w:type="dxa" w:w="1482"/>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Design, in this repo</w:t>
            </w:r>
          </w:p>
        </w:tc>
        <w:tc>
          <w:tcPr>
            <w:tcW w:type="dxa" w:w="4510"/>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Including loading and empty variants</w:t>
            </w:r>
          </w:p>
        </w:tc>
      </w:tr>
      <w:tr>
        <w:tc>
          <w:tcPr>
            <w:tcW w:type="dxa" w:w="3028"/>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Design tokens and the component system</w:t>
            </w:r>
          </w:p>
        </w:tc>
        <w:tc>
          <w:tcPr>
            <w:tcW w:type="dxa" w:w="1482"/>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Design, in this repo</w:t>
            </w:r>
          </w:p>
        </w:tc>
        <w:tc>
          <w:tcPr>
            <w:tcW w:type="dxa" w:w="4510"/>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Handed over as a unit</w:t>
            </w:r>
          </w:p>
        </w:tc>
      </w:tr>
      <w:tr>
        <w:tc>
          <w:tcPr>
            <w:tcW w:type="dxa" w:w="3028"/>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Domain rules expressed as pure functions</w:t>
            </w:r>
          </w:p>
        </w:tc>
        <w:tc>
          <w:tcPr>
            <w:tcW w:type="dxa" w:w="1482"/>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Design, in this repo</w:t>
            </w:r>
          </w:p>
        </w:tc>
        <w:tc>
          <w:tcPr>
            <w:tcW w:type="dxa" w:w="4510"/>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Readiness, campaign state, lifecycle. Directly portable to server validation.</w:t>
            </w:r>
          </w:p>
        </w:tc>
      </w:tr>
      <w:tr>
        <w:tc>
          <w:tcPr>
            <w:tcW w:type="dxa" w:w="3028"/>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The recommended data model and API contract</w:t>
            </w:r>
          </w:p>
        </w:tc>
        <w:tc>
          <w:tcPr>
            <w:tcW w:type="dxa" w:w="1482"/>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Design, documented</w:t>
            </w:r>
          </w:p>
        </w:tc>
        <w:tc>
          <w:tcPr>
            <w:tcW w:type="dxa" w:w="4510"/>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In </w:t>
            </w:r>
            <w:r>
              <w:rPr>
                <w:rFonts w:ascii="Consolas" w:cs="Consolas" w:eastAsia="Consolas" w:hAnsi="Consolas"/>
                <w:b w:val="false"/>
                <w:bCs w:val="false"/>
                <w:color w:val="8A4B2A"/>
                <w:sz w:val="17"/>
                <w:szCs w:val="17"/>
              </w:rPr>
              <w:t xml:space="preserve">/README.md</w:t>
            </w:r>
            <w:r>
              <w:rPr>
                <w:rFonts w:ascii="Calibri" w:cs="Calibri" w:eastAsia="Calibri" w:hAnsi="Calibri"/>
                <w:b w:val="false"/>
                <w:bCs w:val="false"/>
                <w:i w:val="false"/>
                <w:iCs w:val="false"/>
                <w:color w:val="1A1A1A"/>
                <w:sz w:val="19"/>
                <w:szCs w:val="19"/>
              </w:rPr>
              <w:t xml:space="preserve">. Advisory, not binding.</w:t>
            </w:r>
          </w:p>
        </w:tc>
      </w:tr>
      <w:tr>
        <w:tc>
          <w:tcPr>
            <w:tcW w:type="dxa" w:w="3028"/>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Backend, database, schema</w:t>
            </w:r>
          </w:p>
        </w:tc>
        <w:tc>
          <w:tcPr>
            <w:tcW w:type="dxa" w:w="1482"/>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Dev team, after handoff</w:t>
            </w:r>
          </w:p>
        </w:tc>
        <w:tc>
          <w:tcPr>
            <w:tcW w:type="dxa" w:w="4510"/>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
            </w:r>
          </w:p>
        </w:tc>
      </w:tr>
      <w:tr>
        <w:tc>
          <w:tcPr>
            <w:tcW w:type="dxa" w:w="3028"/>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Authentication, tenancy, permissions</w:t>
            </w:r>
          </w:p>
        </w:tc>
        <w:tc>
          <w:tcPr>
            <w:tcW w:type="dxa" w:w="1482"/>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Dev team, after handoff</w:t>
            </w:r>
          </w:p>
        </w:tc>
        <w:tc>
          <w:tcPr>
            <w:tcW w:type="dxa" w:w="4510"/>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
            </w:r>
          </w:p>
        </w:tc>
      </w:tr>
      <w:tr>
        <w:tc>
          <w:tcPr>
            <w:tcW w:type="dxa" w:w="3028"/>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Channel OAuth and real publishing</w:t>
            </w:r>
          </w:p>
        </w:tc>
        <w:tc>
          <w:tcPr>
            <w:tcW w:type="dxa" w:w="1482"/>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Dev team, after handoff</w:t>
            </w:r>
          </w:p>
        </w:tc>
        <w:tc>
          <w:tcPr>
            <w:tcW w:type="dxa" w:w="4510"/>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
            </w:r>
          </w:p>
        </w:tc>
      </w:tr>
      <w:tr>
        <w:tc>
          <w:tcPr>
            <w:tcW w:type="dxa" w:w="3028"/>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Media storage, CDN</w:t>
            </w:r>
          </w:p>
        </w:tc>
        <w:tc>
          <w:tcPr>
            <w:tcW w:type="dxa" w:w="1482"/>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Dev team, after handoff</w:t>
            </w:r>
          </w:p>
        </w:tc>
        <w:tc>
          <w:tcPr>
            <w:tcW w:type="dxa" w:w="4510"/>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
            </w:r>
          </w:p>
        </w:tc>
      </w:tr>
      <w:tr>
        <w:tc>
          <w:tcPr>
            <w:tcW w:type="dxa" w:w="3028"/>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Real analytics and scoring</w:t>
            </w:r>
          </w:p>
        </w:tc>
        <w:tc>
          <w:tcPr>
            <w:tcW w:type="dxa" w:w="1482"/>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Dev team, after handoff</w:t>
            </w:r>
          </w:p>
        </w:tc>
        <w:tc>
          <w:tcPr>
            <w:tcW w:type="dxa" w:w="4510"/>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The scoring rule itself must come from the business</w:t>
            </w:r>
          </w:p>
        </w:tc>
      </w:tr>
      <w:tr>
        <w:tc>
          <w:tcPr>
            <w:tcW w:type="dxa" w:w="3028"/>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Production performance, security, observability</w:t>
            </w:r>
          </w:p>
        </w:tc>
        <w:tc>
          <w:tcPr>
            <w:tcW w:type="dxa" w:w="1482"/>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Dev team, after handoff</w:t>
            </w:r>
          </w:p>
        </w:tc>
        <w:tc>
          <w:tcPr>
            <w:tcW w:type="dxa" w:w="4510"/>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
            </w:r>
          </w:p>
        </w:tc>
      </w:tr>
    </w:tbl>
    <w:p>
      <w:pPr>
        <w:spacing w:after="170" w:before="0"/>
      </w:pPr>
    </w:p>
    <w:p>
      <w:pPr>
        <w:pStyle w:val="Heading2"/>
        <w:keepNext/>
        <w:spacing w:after="130" w:before="300"/>
      </w:pPr>
      <w:r>
        <w:rPr>
          <w:rFonts w:ascii="Calibri" w:cs="Calibri" w:eastAsia="Calibri" w:hAnsi="Calibri"/>
          <w:b/>
          <w:bCs/>
          <w:i w:val="false"/>
          <w:iCs w:val="false"/>
          <w:color w:val="046A4A"/>
          <w:sz w:val="27"/>
          <w:szCs w:val="27"/>
        </w:rPr>
        <w:t xml:space="preserve">0.4 The component doctrine</w:t>
      </w:r>
    </w:p>
    <w:p>
      <w:pPr>
        <w:spacing w:after="130" w:before="40" w:line="285"/>
        <w:jc w:val="left"/>
      </w:pPr>
      <w:r>
        <w:rPr>
          <w:rFonts w:ascii="Calibri" w:cs="Calibri" w:eastAsia="Calibri" w:hAnsi="Calibri"/>
          <w:i w:val="false"/>
          <w:iCs w:val="false"/>
          <w:color w:val="1A1A1A"/>
          <w:sz w:val="21"/>
          <w:szCs w:val="21"/>
        </w:rPr>
        <w:t xml:space="preserve">The prototype is built as </w:t>
      </w:r>
      <w:r>
        <w:rPr>
          <w:rFonts w:ascii="Calibri" w:cs="Calibri" w:eastAsia="Calibri" w:hAnsi="Calibri"/>
          <w:b/>
          <w:bCs/>
          <w:i w:val="false"/>
          <w:iCs w:val="false"/>
          <w:color w:val="1A1A1A"/>
          <w:sz w:val="21"/>
          <w:szCs w:val="21"/>
        </w:rPr>
        <w:t xml:space="preserve">components in the Figma sense</w:t>
      </w:r>
      <w:r>
        <w:rPr>
          <w:rFonts w:ascii="Calibri" w:cs="Calibri" w:eastAsia="Calibri" w:hAnsi="Calibri"/>
          <w:i w:val="false"/>
          <w:iCs w:val="false"/>
          <w:color w:val="1A1A1A"/>
          <w:sz w:val="21"/>
          <w:szCs w:val="21"/>
        </w:rPr>
        <w:t xml:space="preserve">: a block of code that can be copied into another project and work the same way there, with no hidden wiring.</w:t>
      </w:r>
    </w:p>
    <w:p>
      <w:pPr>
        <w:spacing w:after="130" w:before="40" w:line="285"/>
        <w:jc w:val="left"/>
      </w:pPr>
      <w:r>
        <w:rPr>
          <w:rFonts w:ascii="Calibri" w:cs="Calibri" w:eastAsia="Calibri" w:hAnsi="Calibri"/>
          <w:i w:val="false"/>
          <w:iCs w:val="false"/>
          <w:color w:val="1A1A1A"/>
          <w:sz w:val="21"/>
          <w:szCs w:val="21"/>
        </w:rPr>
        <w:t xml:space="preserve">This is not a stylistic preference. It is the mechanism by which the handoff has value. A dev team that receives a folder of components they can lift directly saves the entire front-end rebuild. A dev team that receives components tangled into one application's state has received a picture, not a part.</w:t>
      </w:r>
    </w:p>
    <w:p>
      <w:pPr>
        <w:spacing w:after="130" w:before="40" w:line="285"/>
        <w:jc w:val="left"/>
      </w:pPr>
      <w:r>
        <w:rPr>
          <w:rFonts w:ascii="Calibri" w:cs="Calibri" w:eastAsia="Calibri" w:hAnsi="Calibri"/>
          <w:i w:val="false"/>
          <w:iCs w:val="false"/>
          <w:color w:val="1A1A1A"/>
          <w:sz w:val="21"/>
          <w:szCs w:val="21"/>
        </w:rPr>
        <w:t xml:space="preserve">The rules are in </w:t>
      </w:r>
      <w:r>
        <w:rPr>
          <w:rFonts w:ascii="Consolas" w:cs="Consolas" w:eastAsia="Consolas" w:hAnsi="Consolas"/>
          <w:color w:val="046A4A"/>
          <w:sz w:val="19"/>
          <w:szCs w:val="19"/>
        </w:rPr>
        <w:t xml:space="preserve">/CLAUDE.md</w:t>
      </w:r>
      <w:r>
        <w:rPr>
          <w:rFonts w:ascii="Calibri" w:cs="Calibri" w:eastAsia="Calibri" w:hAnsi="Calibri"/>
          <w:i w:val="false"/>
          <w:iCs w:val="false"/>
          <w:color w:val="1A1A1A"/>
          <w:sz w:val="21"/>
          <w:szCs w:val="21"/>
        </w:rPr>
        <w:t xml:space="preserve"> and restated here because they are load-bearing:</w:t>
      </w:r>
    </w:p>
    <w:p>
      <w:pPr>
        <w:pStyle w:val="ListParagraph"/>
        <w:numPr>
          <w:ilvl w:val="0"/>
          <w:numId w:val="2"/>
        </w:numPr>
        <w:spacing w:after="30" w:before="30" w:line="275"/>
      </w:pPr>
      <w:r>
        <w:rPr>
          <w:rFonts w:ascii="Calibri" w:cs="Calibri" w:eastAsia="Calibri" w:hAnsi="Calibri"/>
          <w:i w:val="false"/>
          <w:iCs w:val="false"/>
          <w:color w:val="1A1A1A"/>
          <w:sz w:val="21"/>
          <w:szCs w:val="21"/>
        </w:rPr>
        <w:t xml:space="preserve">Data arrives via props. A component never reaches for global state.</w:t>
      </w:r>
    </w:p>
    <w:p>
      <w:pPr>
        <w:pStyle w:val="ListParagraph"/>
        <w:numPr>
          <w:ilvl w:val="0"/>
          <w:numId w:val="2"/>
        </w:numPr>
        <w:spacing w:after="30" w:before="30" w:line="275"/>
      </w:pPr>
      <w:r>
        <w:rPr>
          <w:rFonts w:ascii="Calibri" w:cs="Calibri" w:eastAsia="Calibri" w:hAnsi="Calibri"/>
          <w:i w:val="false"/>
          <w:iCs w:val="false"/>
          <w:color w:val="1A1A1A"/>
          <w:sz w:val="21"/>
          <w:szCs w:val="21"/>
        </w:rPr>
        <w:t xml:space="preserve">No hardcoded API calls, environment variables, or app-specific flags inside a reusable component.</w:t>
      </w:r>
    </w:p>
    <w:p>
      <w:pPr>
        <w:pStyle w:val="ListParagraph"/>
        <w:numPr>
          <w:ilvl w:val="0"/>
          <w:numId w:val="2"/>
        </w:numPr>
        <w:spacing w:after="30" w:before="30" w:line="275"/>
      </w:pPr>
      <w:r>
        <w:rPr>
          <w:rFonts w:ascii="Calibri" w:cs="Calibri" w:eastAsia="Calibri" w:hAnsi="Calibri"/>
          <w:i w:val="false"/>
          <w:iCs w:val="false"/>
          <w:color w:val="1A1A1A"/>
          <w:sz w:val="21"/>
          <w:szCs w:val="21"/>
        </w:rPr>
        <w:t xml:space="preserve">Self-contained styling: Tailwind utilities and design tokens, not global CSS specific to this app.</w:t>
      </w:r>
    </w:p>
    <w:p>
      <w:pPr>
        <w:pStyle w:val="ListParagraph"/>
        <w:numPr>
          <w:ilvl w:val="0"/>
          <w:numId w:val="2"/>
        </w:numPr>
        <w:spacing w:after="30" w:before="30" w:line="275"/>
      </w:pPr>
      <w:r>
        <w:rPr>
          <w:rFonts w:ascii="Calibri" w:cs="Calibri" w:eastAsia="Calibri" w:hAnsi="Calibri"/>
          <w:i w:val="false"/>
          <w:iCs w:val="false"/>
          <w:color w:val="1A1A1A"/>
          <w:sz w:val="21"/>
          <w:szCs w:val="21"/>
        </w:rPr>
        <w:t xml:space="preserve">Do not assume shared utilities exist in the target project. Inline small helpers or flag the dependency in a single-line comment at the top of the file.</w:t>
      </w:r>
    </w:p>
    <w:p>
      <w:pPr>
        <w:pStyle w:val="ListParagraph"/>
        <w:numPr>
          <w:ilvl w:val="0"/>
          <w:numId w:val="2"/>
        </w:numPr>
        <w:spacing w:after="30" w:before="30" w:line="275"/>
      </w:pPr>
      <w:r>
        <w:rPr>
          <w:rFonts w:ascii="Calibri" w:cs="Calibri" w:eastAsia="Calibri" w:hAnsi="Calibri"/>
          <w:i w:val="false"/>
          <w:iCs w:val="false"/>
          <w:color w:val="1A1A1A"/>
          <w:sz w:val="21"/>
          <w:szCs w:val="21"/>
        </w:rPr>
        <w:t xml:space="preserve">Avoid project-specific context providers. If one is genuinely required, say so at the top of the file.</w:t>
      </w:r>
    </w:p>
    <w:p>
      <w:pPr>
        <w:pStyle w:val="ListParagraph"/>
        <w:numPr>
          <w:ilvl w:val="0"/>
          <w:numId w:val="2"/>
        </w:numPr>
        <w:spacing w:after="30" w:before="30" w:line="275"/>
      </w:pPr>
      <w:r>
        <w:rPr>
          <w:rFonts w:ascii="Calibri" w:cs="Calibri" w:eastAsia="Calibri" w:hAnsi="Calibri"/>
          <w:i w:val="false"/>
          <w:iCs w:val="false"/>
          <w:color w:val="1A1A1A"/>
          <w:sz w:val="21"/>
          <w:szCs w:val="21"/>
        </w:rPr>
        <w:t xml:space="preserve">Components that are legitimately app-specific (page containers wired to routing) are permitted, but </w:t>
      </w:r>
      <w:r>
        <w:rPr>
          <w:rFonts w:ascii="Calibri" w:cs="Calibri" w:eastAsia="Calibri" w:hAnsi="Calibri"/>
          <w:b/>
          <w:bCs/>
          <w:i w:val="false"/>
          <w:iCs w:val="false"/>
          <w:color w:val="1A1A1A"/>
          <w:sz w:val="21"/>
          <w:szCs w:val="21"/>
        </w:rPr>
        <w:t xml:space="preserve">must be labelled as such at the top of the file</w:t>
      </w:r>
      <w:r>
        <w:rPr>
          <w:rFonts w:ascii="Calibri" w:cs="Calibri" w:eastAsia="Calibri" w:hAnsi="Calibri"/>
          <w:i w:val="false"/>
          <w:iCs w:val="false"/>
          <w:color w:val="1A1A1A"/>
          <w:sz w:val="21"/>
          <w:szCs w:val="21"/>
        </w:rPr>
        <w:t xml:space="preserve">.</w:t>
      </w:r>
    </w:p>
    <w:p>
      <w:pPr>
        <w:spacing w:after="130" w:before="40" w:line="285"/>
        <w:jc w:val="left"/>
      </w:pPr>
      <w:r>
        <w:rPr>
          <w:rFonts w:ascii="Calibri" w:cs="Calibri" w:eastAsia="Calibri" w:hAnsi="Calibri"/>
          <w:b/>
          <w:bCs/>
          <w:i w:val="false"/>
          <w:iCs w:val="false"/>
          <w:color w:val="1A1A1A"/>
          <w:sz w:val="21"/>
          <w:szCs w:val="21"/>
        </w:rPr>
        <w:t xml:space="preserve">The test to apply.</w:t>
      </w:r>
      <w:r>
        <w:rPr>
          <w:rFonts w:ascii="Calibri" w:cs="Calibri" w:eastAsia="Calibri" w:hAnsi="Calibri"/>
          <w:i w:val="false"/>
          <w:iCs w:val="false"/>
          <w:color w:val="1A1A1A"/>
          <w:sz w:val="21"/>
          <w:szCs w:val="21"/>
        </w:rPr>
        <w:t xml:space="preserve"> Copy the file into an empty Next.js project. Does it render with the props documented in its interface, or does it fail on an import? If it fails, it is not done.</w:t>
      </w:r>
    </w:p>
    <w:p>
      <w:pPr>
        <w:pStyle w:val="Heading3"/>
        <w:keepNext/>
        <w:spacing w:after="100" w:before="240"/>
      </w:pPr>
      <w:r>
        <w:rPr>
          <w:rFonts w:ascii="Calibri" w:cs="Calibri" w:eastAsia="Calibri" w:hAnsi="Calibri"/>
          <w:b/>
          <w:bCs/>
          <w:i w:val="false"/>
          <w:iCs w:val="false"/>
          <w:color w:val="1A1A1A"/>
          <w:sz w:val="23"/>
          <w:szCs w:val="23"/>
        </w:rPr>
        <w:t xml:space="preserve">The anti-pattern to watch for</w:t>
      </w:r>
    </w:p>
    <w:p>
      <w:pPr>
        <w:spacing w:after="130" w:before="40" w:line="285"/>
        <w:jc w:val="left"/>
      </w:pPr>
      <w:r>
        <w:rPr>
          <w:rFonts w:ascii="Calibri" w:cs="Calibri" w:eastAsia="Calibri" w:hAnsi="Calibri"/>
          <w:i w:val="false"/>
          <w:iCs w:val="false"/>
          <w:color w:val="1A1A1A"/>
          <w:sz w:val="21"/>
          <w:szCs w:val="21"/>
        </w:rPr>
        <w:t xml:space="preserve">The single clearest violation in this codebase is </w:t>
      </w:r>
      <w:r>
        <w:rPr>
          <w:rFonts w:ascii="Calibri" w:cs="Calibri" w:eastAsia="Calibri" w:hAnsi="Calibri"/>
          <w:b/>
          <w:bCs/>
          <w:i w:val="false"/>
          <w:iCs w:val="false"/>
          <w:color w:val="1A1A1A"/>
          <w:sz w:val="21"/>
          <w:szCs w:val="21"/>
        </w:rPr>
        <w:t xml:space="preserve">a component that accepts an identifier and then manufactures its own data.</w:t>
      </w:r>
      <w:r>
        <w:rPr>
          <w:rFonts w:ascii="Calibri" w:cs="Calibri" w:eastAsia="Calibri" w:hAnsi="Calibri"/>
          <w:i w:val="false"/>
          <w:iCs w:val="false"/>
          <w:color w:val="1A1A1A"/>
          <w:sz w:val="21"/>
          <w:szCs w:val="21"/>
        </w:rPr>
        <w:t xml:space="preserve"> A component taking </w:t>
      </w:r>
      <w:r>
        <w:rPr>
          <w:rFonts w:ascii="Consolas" w:cs="Consolas" w:eastAsia="Consolas" w:hAnsi="Consolas"/>
          <w:color w:val="046A4A"/>
          <w:sz w:val="19"/>
          <w:szCs w:val="19"/>
        </w:rPr>
        <w:t xml:space="preserve">campaignId</w:t>
      </w:r>
      <w:r>
        <w:rPr>
          <w:rFonts w:ascii="Calibri" w:cs="Calibri" w:eastAsia="Calibri" w:hAnsi="Calibri"/>
          <w:i w:val="false"/>
          <w:iCs w:val="false"/>
          <w:color w:val="1A1A1A"/>
          <w:sz w:val="21"/>
          <w:szCs w:val="21"/>
        </w:rPr>
        <w:t xml:space="preserve"> and calling a fabrication helper to invent shares and reach cannot be copied anywhere, because the data it renders does not come from its caller. It renders fiction it generated itself.</w:t>
      </w:r>
    </w:p>
    <w:p>
      <w:pPr>
        <w:spacing w:after="130" w:before="40" w:line="285"/>
        <w:jc w:val="left"/>
      </w:pPr>
      <w:r>
        <w:rPr>
          <w:rFonts w:ascii="Calibri" w:cs="Calibri" w:eastAsia="Calibri" w:hAnsi="Calibri"/>
          <w:i w:val="false"/>
          <w:iCs w:val="false"/>
          <w:color w:val="1A1A1A"/>
          <w:sz w:val="21"/>
          <w:szCs w:val="21"/>
        </w:rPr>
        <w:t xml:space="preserve">The fix is always the same shape: accept the data as props, and let the page compute it. This has the additional benefit that when the dev team replaces fabricated data with real data, only the page changes and every component is already correct.</w:t>
      </w:r>
    </w:p>
    <w:p>
      <w:pPr>
        <w:spacing w:after="130" w:before="40" w:line="285"/>
        <w:jc w:val="left"/>
      </w:pPr>
      <w:r>
        <w:rPr>
          <w:rFonts w:ascii="Calibri" w:cs="Calibri" w:eastAsia="Calibri" w:hAnsi="Calibri"/>
          <w:i w:val="false"/>
          <w:iCs w:val="false"/>
          <w:color w:val="1A1A1A"/>
          <w:sz w:val="21"/>
          <w:szCs w:val="21"/>
        </w:rPr>
        <w:t xml:space="preserve">Current offenders are named in Part VI, Finding 15.</w:t>
      </w:r>
    </w:p>
    <w:p>
      <w:pPr>
        <w:pStyle w:val="Heading2"/>
        <w:keepNext/>
        <w:spacing w:after="130" w:before="300"/>
      </w:pPr>
      <w:r>
        <w:rPr>
          <w:rFonts w:ascii="Calibri" w:cs="Calibri" w:eastAsia="Calibri" w:hAnsi="Calibri"/>
          <w:b/>
          <w:bCs/>
          <w:i w:val="false"/>
          <w:iCs w:val="false"/>
          <w:color w:val="046A4A"/>
          <w:sz w:val="27"/>
          <w:szCs w:val="27"/>
        </w:rPr>
        <w:t xml:space="preserve">0.5 What "done" means for a prototype</w:t>
      </w:r>
    </w:p>
    <w:p>
      <w:pPr>
        <w:spacing w:after="130" w:before="40" w:line="285"/>
        <w:jc w:val="left"/>
      </w:pPr>
      <w:r>
        <w:rPr>
          <w:rFonts w:ascii="Calibri" w:cs="Calibri" w:eastAsia="Calibri" w:hAnsi="Calibri"/>
          <w:i w:val="false"/>
          <w:iCs w:val="false"/>
          <w:color w:val="1A1A1A"/>
          <w:sz w:val="21"/>
          <w:szCs w:val="21"/>
        </w:rPr>
        <w:t xml:space="preserve">A screen is done when all of the following hold:</w:t>
      </w:r>
    </w:p>
    <w:p>
      <w:pPr>
        <w:pStyle w:val="ListParagraph"/>
        <w:numPr>
          <w:ilvl w:val="0"/>
          <w:numId w:val="3"/>
        </w:numPr>
        <w:spacing w:after="30" w:before="30" w:line="275"/>
      </w:pPr>
      <w:r>
        <w:rPr>
          <w:rFonts w:ascii="Calibri" w:cs="Calibri" w:eastAsia="Calibri" w:hAnsi="Calibri"/>
          <w:i w:val="false"/>
          <w:iCs w:val="false"/>
          <w:color w:val="1A1A1A"/>
          <w:sz w:val="21"/>
          <w:szCs w:val="21"/>
        </w:rPr>
        <w:t xml:space="preserve">Every state is reachable by clicking: default, empty, loading, error, and every mode variant.</w:t>
      </w:r>
    </w:p>
    <w:p>
      <w:pPr>
        <w:pStyle w:val="ListParagraph"/>
        <w:numPr>
          <w:ilvl w:val="0"/>
          <w:numId w:val="3"/>
        </w:numPr>
        <w:spacing w:after="30" w:before="30" w:line="275"/>
      </w:pPr>
      <w:r>
        <w:rPr>
          <w:rFonts w:ascii="Calibri" w:cs="Calibri" w:eastAsia="Calibri" w:hAnsi="Calibri"/>
          <w:i w:val="false"/>
          <w:iCs w:val="false"/>
          <w:color w:val="1A1A1A"/>
          <w:sz w:val="21"/>
          <w:szCs w:val="21"/>
        </w:rPr>
        <w:t xml:space="preserve">Copy is final, not placeholder.</w:t>
      </w:r>
    </w:p>
    <w:p>
      <w:pPr>
        <w:pStyle w:val="ListParagraph"/>
        <w:numPr>
          <w:ilvl w:val="0"/>
          <w:numId w:val="3"/>
        </w:numPr>
        <w:spacing w:after="30" w:before="30" w:line="275"/>
      </w:pPr>
      <w:r>
        <w:rPr>
          <w:rFonts w:ascii="Calibri" w:cs="Calibri" w:eastAsia="Calibri" w:hAnsi="Calibri"/>
          <w:i w:val="false"/>
          <w:iCs w:val="false"/>
          <w:color w:val="1A1A1A"/>
          <w:sz w:val="21"/>
          <w:szCs w:val="21"/>
        </w:rPr>
        <w:t xml:space="preserve">The interaction is demonstrable in a demo call without narration.</w:t>
      </w:r>
    </w:p>
    <w:p>
      <w:pPr>
        <w:pStyle w:val="ListParagraph"/>
        <w:numPr>
          <w:ilvl w:val="0"/>
          <w:numId w:val="3"/>
        </w:numPr>
        <w:spacing w:after="30" w:before="30" w:line="275"/>
      </w:pPr>
      <w:r>
        <w:rPr>
          <w:rFonts w:ascii="Calibri" w:cs="Calibri" w:eastAsia="Calibri" w:hAnsi="Calibri"/>
          <w:i w:val="false"/>
          <w:iCs w:val="false"/>
          <w:color w:val="1A1A1A"/>
          <w:sz w:val="21"/>
          <w:szCs w:val="21"/>
        </w:rPr>
        <w:t xml:space="preserve">Components are portable per 0.4, or explicitly labelled app-specific.</w:t>
      </w:r>
    </w:p>
    <w:p>
      <w:pPr>
        <w:pStyle w:val="ListParagraph"/>
        <w:numPr>
          <w:ilvl w:val="0"/>
          <w:numId w:val="3"/>
        </w:numPr>
        <w:spacing w:after="30" w:before="30" w:line="275"/>
      </w:pPr>
      <w:r>
        <w:rPr>
          <w:rFonts w:ascii="Calibri" w:cs="Calibri" w:eastAsia="Calibri" w:hAnsi="Calibri"/>
          <w:i w:val="false"/>
          <w:iCs w:val="false"/>
          <w:color w:val="1A1A1A"/>
          <w:sz w:val="21"/>
          <w:szCs w:val="21"/>
        </w:rPr>
        <w:t xml:space="preserve">Domain logic lives in </w:t>
      </w:r>
      <w:r>
        <w:rPr>
          <w:rFonts w:ascii="Consolas" w:cs="Consolas" w:eastAsia="Consolas" w:hAnsi="Consolas"/>
          <w:color w:val="046A4A"/>
          <w:sz w:val="19"/>
          <w:szCs w:val="19"/>
        </w:rPr>
        <w:t xml:space="preserve">src/lib</w:t>
      </w:r>
      <w:r>
        <w:rPr>
          <w:rFonts w:ascii="Calibri" w:cs="Calibri" w:eastAsia="Calibri" w:hAnsi="Calibri"/>
          <w:i w:val="false"/>
          <w:iCs w:val="false"/>
          <w:color w:val="1A1A1A"/>
          <w:sz w:val="21"/>
          <w:szCs w:val="21"/>
        </w:rPr>
        <w:t xml:space="preserve"> as pure functions, not inline in JSX.</w:t>
      </w:r>
    </w:p>
    <w:p>
      <w:pPr>
        <w:pStyle w:val="ListParagraph"/>
        <w:numPr>
          <w:ilvl w:val="0"/>
          <w:numId w:val="3"/>
        </w:numPr>
        <w:spacing w:after="30" w:before="30" w:line="275"/>
      </w:pPr>
      <w:r>
        <w:rPr>
          <w:rFonts w:ascii="Calibri" w:cs="Calibri" w:eastAsia="Calibri" w:hAnsi="Calibri"/>
          <w:i w:val="false"/>
          <w:iCs w:val="false"/>
          <w:color w:val="1A1A1A"/>
          <w:sz w:val="21"/>
          <w:szCs w:val="21"/>
        </w:rPr>
        <w:t xml:space="preserve">Any decision the dev team must make, that the prototype cannot express, is written down.</w:t>
      </w:r>
    </w:p>
    <w:p>
      <w:pPr>
        <w:spacing w:after="130" w:before="40" w:line="285"/>
        <w:jc w:val="left"/>
      </w:pPr>
      <w:r>
        <w:rPr>
          <w:rFonts w:ascii="Calibri" w:cs="Calibri" w:eastAsia="Calibri" w:hAnsi="Calibri"/>
          <w:i w:val="false"/>
          <w:iCs w:val="false"/>
          <w:color w:val="1A1A1A"/>
          <w:sz w:val="21"/>
          <w:szCs w:val="21"/>
        </w:rPr>
        <w:t xml:space="preserve">Note what is deliberately absent: real data, real persistence, and real integrations. Those are not prototype concerns.</w:t>
      </w:r>
    </w:p>
    <w:p>
      <w:pPr>
        <w:pStyle w:val="Heading2"/>
        <w:keepNext/>
        <w:spacing w:after="130" w:before="300"/>
      </w:pPr>
      <w:r>
        <w:rPr>
          <w:rFonts w:ascii="Calibri" w:cs="Calibri" w:eastAsia="Calibri" w:hAnsi="Calibri"/>
          <w:b/>
          <w:bCs/>
          <w:i w:val="false"/>
          <w:iCs w:val="false"/>
          <w:color w:val="046A4A"/>
          <w:sz w:val="27"/>
          <w:szCs w:val="27"/>
        </w:rPr>
        <w:t xml:space="preserve">0.6 What this corrects elsewhere in this document</w:t>
      </w:r>
    </w:p>
    <w:p>
      <w:pPr>
        <w:spacing w:after="130" w:before="40" w:line="285"/>
        <w:jc w:val="left"/>
      </w:pPr>
      <w:r>
        <w:rPr>
          <w:rFonts w:ascii="Calibri" w:cs="Calibri" w:eastAsia="Calibri" w:hAnsi="Calibri"/>
          <w:i w:val="false"/>
          <w:iCs w:val="false"/>
          <w:color w:val="1A1A1A"/>
          <w:sz w:val="21"/>
          <w:szCs w:val="21"/>
        </w:rPr>
        <w:t xml:space="preserve">This document was drafted before the operating model was written down. Two framings need adjusting, and are corrected in place:</w:t>
      </w:r>
    </w:p>
    <w:p>
      <w:pPr>
        <w:pStyle w:val="ListParagraph"/>
        <w:numPr>
          <w:ilvl w:val="0"/>
          <w:numId w:val="2"/>
        </w:numPr>
        <w:spacing w:after="30" w:before="30" w:line="275"/>
      </w:pPr>
      <w:r>
        <w:rPr>
          <w:rFonts w:ascii="Calibri" w:cs="Calibri" w:eastAsia="Calibri" w:hAnsi="Calibri"/>
          <w:b/>
          <w:bCs/>
          <w:i w:val="false"/>
          <w:iCs w:val="false"/>
          <w:color w:val="1A1A1A"/>
          <w:sz w:val="21"/>
          <w:szCs w:val="21"/>
        </w:rPr>
        <w:t xml:space="preserve">The roadmap in Part VIII is not all one team's work.</w:t>
      </w:r>
      <w:r>
        <w:rPr>
          <w:rFonts w:ascii="Calibri" w:cs="Calibri" w:eastAsia="Calibri" w:hAnsi="Calibri"/>
          <w:i w:val="false"/>
          <w:iCs w:val="false"/>
          <w:color w:val="1A1A1A"/>
          <w:sz w:val="21"/>
          <w:szCs w:val="21"/>
        </w:rPr>
        <w:t xml:space="preserve"> Phase 1 is almost entirely the dev team's, post-handoff. The design team's parallel track is finishing the screens that specify those phases. Ownership is now marked per phase.</w:t>
      </w:r>
    </w:p>
    <w:p>
      <w:pPr>
        <w:pStyle w:val="ListParagraph"/>
        <w:numPr>
          <w:ilvl w:val="0"/>
          <w:numId w:val="2"/>
        </w:numPr>
        <w:spacing w:after="30" w:before="30" w:line="275"/>
      </w:pPr>
      <w:r>
        <w:rPr>
          <w:rFonts w:ascii="Calibri" w:cs="Calibri" w:eastAsia="Calibri" w:hAnsi="Calibri"/>
          <w:b/>
          <w:bCs/>
          <w:i w:val="false"/>
          <w:iCs w:val="false"/>
          <w:color w:val="1A1A1A"/>
          <w:sz w:val="21"/>
          <w:szCs w:val="21"/>
        </w:rPr>
        <w:t xml:space="preserve">"Not started" in Part IV does not mean "behind".</w:t>
      </w:r>
      <w:r>
        <w:rPr>
          <w:rFonts w:ascii="Calibri" w:cs="Calibri" w:eastAsia="Calibri" w:hAnsi="Calibri"/>
          <w:i w:val="false"/>
          <w:iCs w:val="false"/>
          <w:color w:val="1A1A1A"/>
          <w:sz w:val="21"/>
          <w:szCs w:val="21"/>
        </w:rPr>
        <w:t xml:space="preserve"> For backend, auth, and integrations, it means "correctly not ours". The status taxonomy in 13.4 should be read with that in mind.</w:t>
      </w:r>
    </w:p>
    <w:p>
      <w:pPr>
        <w:spacing w:after="130" w:before="40" w:line="285"/>
        <w:jc w:val="left"/>
      </w:pPr>
      <w:r>
        <w:rPr>
          <w:rFonts w:ascii="Calibri" w:cs="Calibri" w:eastAsia="Calibri" w:hAnsi="Calibri"/>
          <w:i w:val="false"/>
          <w:iCs w:val="false"/>
          <w:color w:val="1A1A1A"/>
          <w:sz w:val="21"/>
          <w:szCs w:val="21"/>
        </w:rPr>
        <w:t xml:space="preserve">The findings in Part VI stand, but their severity should be read as severity </w:t>
      </w:r>
      <w:r>
        <w:rPr>
          <w:rFonts w:ascii="Calibri" w:cs="Calibri" w:eastAsia="Calibri" w:hAnsi="Calibri"/>
          <w:i/>
          <w:iCs/>
          <w:color w:val="1A1A1A"/>
          <w:sz w:val="21"/>
          <w:szCs w:val="21"/>
        </w:rPr>
        <w:t xml:space="preserve">to the handoff</w:t>
      </w:r>
      <w:r>
        <w:rPr>
          <w:rFonts w:ascii="Calibri" w:cs="Calibri" w:eastAsia="Calibri" w:hAnsi="Calibri"/>
          <w:i w:val="false"/>
          <w:iCs w:val="false"/>
          <w:color w:val="1A1A1A"/>
          <w:sz w:val="21"/>
          <w:szCs w:val="21"/>
        </w:rPr>
        <w:t xml:space="preserve">, not as engineering debt in a production system.</w:t>
      </w:r>
    </w:p>
    <w:p>
      <w:pPr>
        <w:pBdr>
          <w:bottom w:val="single" w:color="D8DEDB" w:sz="4" w:space="4"/>
        </w:pBdr>
        <w:spacing w:after="120" w:before="120"/>
      </w:pPr>
    </w:p>
    <w:p>
      <w:r>
        <w:br w:type="page"/>
      </w:r>
    </w:p>
    <w:p>
      <w:pPr>
        <w:pStyle w:val="Heading1"/>
        <w:keepNext/>
        <w:pBdr>
          <w:bottom w:val="single" w:color="0E9F6E" w:sz="10" w:space="6"/>
        </w:pBdr>
        <w:spacing w:after="160" w:before="340"/>
      </w:pPr>
      <w:r>
        <w:rPr>
          <w:rFonts w:ascii="Calibri" w:cs="Calibri" w:eastAsia="Calibri" w:hAnsi="Calibri"/>
          <w:b/>
          <w:bCs/>
          <w:i w:val="false"/>
          <w:iCs w:val="false"/>
          <w:color w:val="046A4A"/>
          <w:sz w:val="34"/>
          <w:szCs w:val="34"/>
        </w:rPr>
        <w:t xml:space="preserve">Part I: The Product</w:t>
      </w:r>
    </w:p>
    <w:p>
      <w:pPr>
        <w:pStyle w:val="Heading2"/>
        <w:keepNext/>
        <w:spacing w:after="130" w:before="300"/>
      </w:pPr>
      <w:r>
        <w:rPr>
          <w:rFonts w:ascii="Calibri" w:cs="Calibri" w:eastAsia="Calibri" w:hAnsi="Calibri"/>
          <w:b/>
          <w:bCs/>
          <w:i w:val="false"/>
          <w:iCs w:val="false"/>
          <w:color w:val="046A4A"/>
          <w:sz w:val="27"/>
          <w:szCs w:val="27"/>
        </w:rPr>
        <w:t xml:space="preserve">1. What Wozku is</w:t>
      </w:r>
    </w:p>
    <w:p>
      <w:pPr>
        <w:spacing w:after="130" w:before="40" w:line="285"/>
        <w:jc w:val="left"/>
      </w:pPr>
      <w:r>
        <w:rPr>
          <w:rFonts w:ascii="Calibri" w:cs="Calibri" w:eastAsia="Calibri" w:hAnsi="Calibri"/>
          <w:i w:val="false"/>
          <w:iCs w:val="false"/>
          <w:color w:val="1A1A1A"/>
          <w:sz w:val="21"/>
          <w:szCs w:val="21"/>
        </w:rPr>
        <w:t xml:space="preserve">Wozku is a B2B advocacy engine. It takes content a company wants distributed, hands it to the people who already trust that company (customers, employees, event attendees, partners), makes sharing a two-tap action instead of a writing task, and gamifies the act of sharing so that people actually do it.</w:t>
      </w:r>
    </w:p>
    <w:p>
      <w:pPr>
        <w:spacing w:after="130" w:before="40" w:line="285"/>
        <w:jc w:val="left"/>
      </w:pPr>
      <w:r>
        <w:rPr>
          <w:rFonts w:ascii="Calibri" w:cs="Calibri" w:eastAsia="Calibri" w:hAnsi="Calibri"/>
          <w:i w:val="false"/>
          <w:iCs w:val="false"/>
          <w:color w:val="1A1A1A"/>
          <w:sz w:val="21"/>
          <w:szCs w:val="21"/>
        </w:rPr>
        <w:t xml:space="preserve">The bet is that a recommendation travelling through a trusted person's network converts at a rate paid advertising cannot approach, because in B2B the buying decision is complex, high-value, and made on trust rather than impulse.</w:t>
      </w:r>
    </w:p>
    <w:p>
      <w:pPr>
        <w:spacing w:after="130" w:before="40" w:line="285"/>
        <w:jc w:val="left"/>
      </w:pPr>
      <w:r>
        <w:rPr>
          <w:rFonts w:ascii="Calibri" w:cs="Calibri" w:eastAsia="Calibri" w:hAnsi="Calibri"/>
          <w:b/>
          <w:bCs/>
          <w:i w:val="false"/>
          <w:iCs w:val="false"/>
          <w:color w:val="1A1A1A"/>
          <w:sz w:val="21"/>
          <w:szCs w:val="21"/>
        </w:rPr>
        <w:t xml:space="preserve">In one line:</w:t>
      </w:r>
      <w:r>
        <w:rPr>
          <w:rFonts w:ascii="Calibri" w:cs="Calibri" w:eastAsia="Calibri" w:hAnsi="Calibri"/>
          <w:i w:val="false"/>
          <w:iCs w:val="false"/>
          <w:color w:val="1A1A1A"/>
          <w:sz w:val="21"/>
          <w:szCs w:val="21"/>
        </w:rPr>
        <w:t xml:space="preserve"> Wozku turns a company's existing network into its distribution channel.</w:t>
      </w:r>
    </w:p>
    <w:p>
      <w:pPr>
        <w:pStyle w:val="Heading2"/>
        <w:keepNext/>
        <w:spacing w:after="130" w:before="300"/>
      </w:pPr>
      <w:r>
        <w:rPr>
          <w:rFonts w:ascii="Calibri" w:cs="Calibri" w:eastAsia="Calibri" w:hAnsi="Calibri"/>
          <w:b/>
          <w:bCs/>
          <w:i w:val="false"/>
          <w:iCs w:val="false"/>
          <w:color w:val="046A4A"/>
          <w:sz w:val="27"/>
          <w:szCs w:val="27"/>
        </w:rPr>
        <w:t xml:space="preserve">2. The problem</w:t>
      </w:r>
    </w:p>
    <w:p>
      <w:pPr>
        <w:pStyle w:val="Heading3"/>
        <w:keepNext/>
        <w:spacing w:after="100" w:before="240"/>
      </w:pPr>
      <w:r>
        <w:rPr>
          <w:rFonts w:ascii="Calibri" w:cs="Calibri" w:eastAsia="Calibri" w:hAnsi="Calibri"/>
          <w:b/>
          <w:bCs/>
          <w:i w:val="false"/>
          <w:iCs w:val="false"/>
          <w:color w:val="1A1A1A"/>
          <w:sz w:val="23"/>
          <w:szCs w:val="23"/>
        </w:rPr>
        <w:t xml:space="preserve">2.1 The market problem</w:t>
      </w:r>
    </w:p>
    <w:p>
      <w:pPr>
        <w:spacing w:after="130" w:before="40" w:line="285"/>
        <w:jc w:val="left"/>
      </w:pPr>
      <w:r>
        <w:rPr>
          <w:rFonts w:ascii="Calibri" w:cs="Calibri" w:eastAsia="Calibri" w:hAnsi="Calibri"/>
          <w:i w:val="false"/>
          <w:iCs w:val="false"/>
          <w:color w:val="1A1A1A"/>
          <w:sz w:val="21"/>
          <w:szCs w:val="21"/>
        </w:rPr>
        <w:t xml:space="preserve">B2B buyers of marketing tooling are, in the platform's own framing, problem unaware and solution unaware. They do not wake up believing their advocacy motion is broken. They believe their ad spend is underperforming, which is a different diagnosis leading to a different and usually wrong remedy: spend more.</w:t>
      </w:r>
    </w:p>
    <w:p>
      <w:pPr>
        <w:spacing w:after="130" w:before="40" w:line="285"/>
        <w:jc w:val="left"/>
      </w:pPr>
      <w:r>
        <w:rPr>
          <w:rFonts w:ascii="Calibri" w:cs="Calibri" w:eastAsia="Calibri" w:hAnsi="Calibri"/>
          <w:i w:val="false"/>
          <w:iCs w:val="false"/>
          <w:color w:val="1A1A1A"/>
          <w:sz w:val="21"/>
          <w:szCs w:val="21"/>
        </w:rPr>
        <w:t xml:space="preserve">This shapes the entire go-to-market. Wozku cannot be sold as a better version of something people already buy. It has to demonstrate a mechanism they have not considered. That is why the product leads with a live demonstration rather than a feature list, and why the event use case matters disproportionately: it compresses proof into 72 hours.</w:t>
      </w:r>
    </w:p>
    <w:p>
      <w:pPr>
        <w:pStyle w:val="Heading3"/>
        <w:keepNext/>
        <w:spacing w:after="100" w:before="240"/>
      </w:pPr>
      <w:r>
        <w:rPr>
          <w:rFonts w:ascii="Calibri" w:cs="Calibri" w:eastAsia="Calibri" w:hAnsi="Calibri"/>
          <w:b/>
          <w:bCs/>
          <w:i w:val="false"/>
          <w:iCs w:val="false"/>
          <w:color w:val="1A1A1A"/>
          <w:sz w:val="23"/>
          <w:szCs w:val="23"/>
        </w:rPr>
        <w:t xml:space="preserve">2.2 The behavioural problem</w:t>
      </w:r>
    </w:p>
    <w:p>
      <w:pPr>
        <w:spacing w:after="130" w:before="40" w:line="285"/>
        <w:jc w:val="left"/>
      </w:pPr>
      <w:r>
        <w:rPr>
          <w:rFonts w:ascii="Calibri" w:cs="Calibri" w:eastAsia="Calibri" w:hAnsi="Calibri"/>
          <w:i w:val="false"/>
          <w:iCs w:val="false"/>
          <w:color w:val="1A1A1A"/>
          <w:sz w:val="21"/>
          <w:szCs w:val="21"/>
        </w:rPr>
        <w:t xml:space="preserve">People do not share content about companies they like. Not from unwillingness, but for three specific and fixable reasons.</w:t>
      </w:r>
    </w:p>
    <w:tbl>
      <w:tblPr>
        <w:tblW w:type="dxa" w:w="9020"/>
        <w:tblBorders>
          <w:top w:val="single" w:color="D8DEDB" w:sz="2"/>
          <w:left w:val="single" w:color="D8DEDB" w:sz="2"/>
          <w:bottom w:val="single" w:color="D8DEDB" w:sz="2"/>
          <w:right w:val="single" w:color="D8DEDB" w:sz="2"/>
          <w:insideH w:val="single" w:color="D8DEDB" w:sz="2"/>
          <w:insideV w:val="single" w:color="D8DEDB" w:sz="2"/>
        </w:tblBorders>
      </w:tblPr>
      <w:tblGrid>
        <w:gridCol w:w="1156"/>
        <w:gridCol w:w="3788"/>
        <w:gridCol w:w="4076"/>
      </w:tblGrid>
      <w:tr>
        <w:trPr>
          <w:tblHeader/>
        </w:trPr>
        <w:tc>
          <w:tcPr>
            <w:tcW w:type="dxa" w:w="1156"/>
            <w:shd w:fill="EAF2EE" w:color="auto" w:val="clear"/>
            <w:tcMar>
              <w:top w:type="dxa" w:w="90"/>
              <w:left w:type="dxa" w:w="130"/>
              <w:bottom w:type="dxa" w:w="90"/>
              <w:right w:type="dxa" w:w="130"/>
            </w:tcMar>
          </w:tcPr>
          <w:p>
            <w:pPr>
              <w:spacing w:after="0" w:before="0" w:line="250"/>
            </w:pPr>
            <w:r>
              <w:rPr>
                <w:rFonts w:ascii="Calibri" w:cs="Calibri" w:eastAsia="Calibri" w:hAnsi="Calibri"/>
                <w:b/>
                <w:bCs/>
                <w:i w:val="false"/>
                <w:iCs w:val="false"/>
                <w:color w:val="046A4A"/>
                <w:sz w:val="19"/>
                <w:szCs w:val="19"/>
              </w:rPr>
              <w:t xml:space="preserve">Reason</w:t>
            </w:r>
          </w:p>
        </w:tc>
        <w:tc>
          <w:tcPr>
            <w:tcW w:type="dxa" w:w="3788"/>
            <w:shd w:fill="EAF2EE" w:color="auto" w:val="clear"/>
            <w:tcMar>
              <w:top w:type="dxa" w:w="90"/>
              <w:left w:type="dxa" w:w="130"/>
              <w:bottom w:type="dxa" w:w="90"/>
              <w:right w:type="dxa" w:w="130"/>
            </w:tcMar>
          </w:tcPr>
          <w:p>
            <w:pPr>
              <w:spacing w:after="0" w:before="0" w:line="250"/>
            </w:pPr>
            <w:r>
              <w:rPr>
                <w:rFonts w:ascii="Calibri" w:cs="Calibri" w:eastAsia="Calibri" w:hAnsi="Calibri"/>
                <w:b/>
                <w:bCs/>
                <w:i w:val="false"/>
                <w:iCs w:val="false"/>
                <w:color w:val="046A4A"/>
                <w:sz w:val="19"/>
                <w:szCs w:val="19"/>
              </w:rPr>
              <w:t xml:space="preserve">What it looks like</w:t>
            </w:r>
          </w:p>
        </w:tc>
        <w:tc>
          <w:tcPr>
            <w:tcW w:type="dxa" w:w="4076"/>
            <w:shd w:fill="EAF2EE" w:color="auto" w:val="clear"/>
            <w:tcMar>
              <w:top w:type="dxa" w:w="90"/>
              <w:left w:type="dxa" w:w="130"/>
              <w:bottom w:type="dxa" w:w="90"/>
              <w:right w:type="dxa" w:w="130"/>
            </w:tcMar>
          </w:tcPr>
          <w:p>
            <w:pPr>
              <w:spacing w:after="0" w:before="0" w:line="250"/>
            </w:pPr>
            <w:r>
              <w:rPr>
                <w:rFonts w:ascii="Calibri" w:cs="Calibri" w:eastAsia="Calibri" w:hAnsi="Calibri"/>
                <w:b/>
                <w:bCs/>
                <w:i w:val="false"/>
                <w:iCs w:val="false"/>
                <w:color w:val="046A4A"/>
                <w:sz w:val="19"/>
                <w:szCs w:val="19"/>
              </w:rPr>
              <w:t xml:space="preserve">The product's answer</w:t>
            </w:r>
          </w:p>
        </w:tc>
      </w:tr>
      <w:tr>
        <w:tc>
          <w:tcPr>
            <w:tcW w:type="dxa" w:w="1156"/>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No call to action</w:t>
            </w:r>
          </w:p>
        </w:tc>
        <w:tc>
          <w:tcPr>
            <w:tcW w:type="dxa" w:w="3788"/>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Nobody asked them to share, at a moment when sharing made sense</w:t>
            </w:r>
          </w:p>
        </w:tc>
        <w:tc>
          <w:tcPr>
            <w:tcW w:type="dxa" w:w="4076"/>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A QR code in front of them at the moment they are impressed</w:t>
            </w:r>
          </w:p>
        </w:tc>
      </w:tr>
      <w:tr>
        <w:tc>
          <w:tcPr>
            <w:tcW w:type="dxa" w:w="1156"/>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Effort</w:t>
            </w:r>
          </w:p>
        </w:tc>
        <w:tc>
          <w:tcPr>
            <w:tcW w:type="dxa" w:w="3788"/>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Writing about a vendor is work, and carries reputational risk</w:t>
            </w:r>
          </w:p>
        </w:tc>
        <w:tc>
          <w:tcPr>
            <w:tcW w:type="dxa" w:w="4076"/>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Pre-written, on-brand copy with variations. The sharer selects, they do not compose.</w:t>
            </w:r>
          </w:p>
        </w:tc>
      </w:tr>
      <w:tr>
        <w:tc>
          <w:tcPr>
            <w:tcW w:type="dxa" w:w="1156"/>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No incentive</w:t>
            </w:r>
          </w:p>
        </w:tc>
        <w:tc>
          <w:tcPr>
            <w:tcW w:type="dxa" w:w="3788"/>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There is nothing in it for them</w:t>
            </w:r>
          </w:p>
        </w:tc>
        <w:tc>
          <w:tcPr>
            <w:tcW w:type="dxa" w:w="4076"/>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A leaderboard, a prize, recognition, or a charitable donation in their name</w:t>
            </w:r>
          </w:p>
        </w:tc>
      </w:tr>
    </w:tbl>
    <w:p>
      <w:pPr>
        <w:spacing w:after="170" w:before="0"/>
      </w:pPr>
    </w:p>
    <w:p>
      <w:pPr>
        <w:spacing w:after="130" w:before="40" w:line="285"/>
        <w:jc w:val="left"/>
      </w:pPr>
      <w:r>
        <w:rPr>
          <w:rFonts w:ascii="Calibri" w:cs="Calibri" w:eastAsia="Calibri" w:hAnsi="Calibri"/>
          <w:b/>
          <w:bCs/>
          <w:i w:val="false"/>
          <w:iCs w:val="false"/>
          <w:color w:val="1A1A1A"/>
          <w:sz w:val="21"/>
          <w:szCs w:val="21"/>
        </w:rPr>
        <w:t xml:space="preserve">This table is a design filter.</w:t>
      </w:r>
      <w:r>
        <w:rPr>
          <w:rFonts w:ascii="Calibri" w:cs="Calibri" w:eastAsia="Calibri" w:hAnsi="Calibri"/>
          <w:i w:val="false"/>
          <w:iCs w:val="false"/>
          <w:color w:val="1A1A1A"/>
          <w:sz w:val="21"/>
          <w:szCs w:val="21"/>
        </w:rPr>
        <w:t xml:space="preserve"> If a proposed feature does not remove a call-to-action gap, an effort cost, or an incentive gap, question whether it belongs in the product.</w:t>
      </w:r>
    </w:p>
    <w:p>
      <w:pPr>
        <w:pStyle w:val="Heading3"/>
        <w:keepNext/>
        <w:spacing w:after="100" w:before="240"/>
      </w:pPr>
      <w:r>
        <w:rPr>
          <w:rFonts w:ascii="Calibri" w:cs="Calibri" w:eastAsia="Calibri" w:hAnsi="Calibri"/>
          <w:b/>
          <w:bCs/>
          <w:i w:val="false"/>
          <w:iCs w:val="false"/>
          <w:color w:val="1A1A1A"/>
          <w:sz w:val="23"/>
          <w:szCs w:val="23"/>
        </w:rPr>
        <w:t xml:space="preserve">2.3 B2B advocacy is not B2C influencer marketing</w:t>
      </w:r>
    </w:p>
    <w:tbl>
      <w:tblPr>
        <w:tblW w:type="dxa" w:w="9020"/>
        <w:tblBorders>
          <w:top w:val="single" w:color="D8DEDB" w:sz="2"/>
          <w:left w:val="single" w:color="D8DEDB" w:sz="2"/>
          <w:bottom w:val="single" w:color="D8DEDB" w:sz="2"/>
          <w:right w:val="single" w:color="D8DEDB" w:sz="2"/>
          <w:insideH w:val="single" w:color="D8DEDB" w:sz="2"/>
          <w:insideV w:val="single" w:color="D8DEDB" w:sz="2"/>
        </w:tblBorders>
      </w:tblPr>
      <w:tblGrid>
        <w:gridCol w:w="1520"/>
        <w:gridCol w:w="2534"/>
        <w:gridCol w:w="4966"/>
      </w:tblGrid>
      <w:tr>
        <w:trPr>
          <w:tblHeader/>
        </w:trPr>
        <w:tc>
          <w:tcPr>
            <w:tcW w:type="dxa" w:w="1520"/>
            <w:shd w:fill="EAF2EE" w:color="auto" w:val="clear"/>
            <w:tcMar>
              <w:top w:type="dxa" w:w="90"/>
              <w:left w:type="dxa" w:w="130"/>
              <w:bottom w:type="dxa" w:w="90"/>
              <w:right w:type="dxa" w:w="130"/>
            </w:tcMar>
          </w:tcPr>
          <w:p>
            <w:pPr>
              <w:spacing w:after="0" w:before="0" w:line="250"/>
            </w:pPr>
            <w:r>
              <w:rPr>
                <w:rFonts w:ascii="Calibri" w:cs="Calibri" w:eastAsia="Calibri" w:hAnsi="Calibri"/>
                <w:b/>
                <w:bCs/>
                <w:i w:val="false"/>
                <w:iCs w:val="false"/>
                <w:color w:val="046A4A"/>
                <w:sz w:val="19"/>
                <w:szCs w:val="19"/>
              </w:rPr>
              <w:t xml:space="preserve"/>
            </w:r>
          </w:p>
        </w:tc>
        <w:tc>
          <w:tcPr>
            <w:tcW w:type="dxa" w:w="2534"/>
            <w:shd w:fill="EAF2EE" w:color="auto" w:val="clear"/>
            <w:tcMar>
              <w:top w:type="dxa" w:w="90"/>
              <w:left w:type="dxa" w:w="130"/>
              <w:bottom w:type="dxa" w:w="90"/>
              <w:right w:type="dxa" w:w="130"/>
            </w:tcMar>
          </w:tcPr>
          <w:p>
            <w:pPr>
              <w:spacing w:after="0" w:before="0" w:line="250"/>
            </w:pPr>
            <w:r>
              <w:rPr>
                <w:rFonts w:ascii="Calibri" w:cs="Calibri" w:eastAsia="Calibri" w:hAnsi="Calibri"/>
                <w:b/>
                <w:bCs/>
                <w:i w:val="false"/>
                <w:iCs w:val="false"/>
                <w:color w:val="046A4A"/>
                <w:sz w:val="19"/>
                <w:szCs w:val="19"/>
              </w:rPr>
              <w:t xml:space="preserve">B2C influencer</w:t>
            </w:r>
          </w:p>
        </w:tc>
        <w:tc>
          <w:tcPr>
            <w:tcW w:type="dxa" w:w="4966"/>
            <w:shd w:fill="EAF2EE" w:color="auto" w:val="clear"/>
            <w:tcMar>
              <w:top w:type="dxa" w:w="90"/>
              <w:left w:type="dxa" w:w="130"/>
              <w:bottom w:type="dxa" w:w="90"/>
              <w:right w:type="dxa" w:w="130"/>
            </w:tcMar>
          </w:tcPr>
          <w:p>
            <w:pPr>
              <w:spacing w:after="0" w:before="0" w:line="250"/>
            </w:pPr>
            <w:r>
              <w:rPr>
                <w:rFonts w:ascii="Calibri" w:cs="Calibri" w:eastAsia="Calibri" w:hAnsi="Calibri"/>
                <w:b/>
                <w:bCs/>
                <w:i w:val="false"/>
                <w:iCs w:val="false"/>
                <w:color w:val="046A4A"/>
                <w:sz w:val="19"/>
                <w:szCs w:val="19"/>
              </w:rPr>
              <w:t xml:space="preserve">B2B advocate</w:t>
            </w:r>
          </w:p>
        </w:tc>
      </w:tr>
      <w:tr>
        <w:tc>
          <w:tcPr>
            <w:tcW w:type="dxa" w:w="1520"/>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Who</w:t>
            </w:r>
          </w:p>
        </w:tc>
        <w:tc>
          <w:tcPr>
            <w:tcW w:type="dxa" w:w="2534"/>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Paid celebrity or creator</w:t>
            </w:r>
          </w:p>
        </w:tc>
        <w:tc>
          <w:tcPr>
            <w:tcW w:type="dxa" w:w="4966"/>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Peer, colleague, customer, practitioner</w:t>
            </w:r>
          </w:p>
        </w:tc>
      </w:tr>
      <w:tr>
        <w:tc>
          <w:tcPr>
            <w:tcW w:type="dxa" w:w="1520"/>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Motivation</w:t>
            </w:r>
          </w:p>
        </w:tc>
        <w:tc>
          <w:tcPr>
            <w:tcW w:type="dxa" w:w="2534"/>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Payment</w:t>
            </w:r>
          </w:p>
        </w:tc>
        <w:tc>
          <w:tcPr>
            <w:tcW w:type="dxa" w:w="4966"/>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Authenticity, recognition, professional standing</w:t>
            </w:r>
          </w:p>
        </w:tc>
      </w:tr>
      <w:tr>
        <w:tc>
          <w:tcPr>
            <w:tcW w:type="dxa" w:w="1520"/>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Decision driven</w:t>
            </w:r>
          </w:p>
        </w:tc>
        <w:tc>
          <w:tcPr>
            <w:tcW w:type="dxa" w:w="2534"/>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Impulse purchase</w:t>
            </w:r>
          </w:p>
        </w:tc>
        <w:tc>
          <w:tcPr>
            <w:tcW w:type="dxa" w:w="4966"/>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Complex, committee-approved purchase</w:t>
            </w:r>
          </w:p>
        </w:tc>
      </w:tr>
      <w:tr>
        <w:tc>
          <w:tcPr>
            <w:tcW w:type="dxa" w:w="1520"/>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Reach model</w:t>
            </w:r>
          </w:p>
        </w:tc>
        <w:tc>
          <w:tcPr>
            <w:tcW w:type="dxa" w:w="2534"/>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One large audience</w:t>
            </w:r>
          </w:p>
        </w:tc>
        <w:tc>
          <w:tcPr>
            <w:tcW w:type="dxa" w:w="4966"/>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Many small, highly relevant, high-trust audiences</w:t>
            </w:r>
          </w:p>
        </w:tc>
      </w:tr>
    </w:tbl>
    <w:p>
      <w:pPr>
        <w:spacing w:after="170" w:before="0"/>
      </w:pPr>
    </w:p>
    <w:p>
      <w:pPr>
        <w:spacing w:after="130" w:before="40" w:line="285"/>
        <w:jc w:val="left"/>
      </w:pPr>
      <w:r>
        <w:rPr>
          <w:rFonts w:ascii="Calibri" w:cs="Calibri" w:eastAsia="Calibri" w:hAnsi="Calibri"/>
          <w:i w:val="false"/>
          <w:iCs w:val="false"/>
          <w:color w:val="1A1A1A"/>
          <w:sz w:val="21"/>
          <w:szCs w:val="21"/>
        </w:rPr>
        <w:t xml:space="preserve">Wozku is built for the right-hand column. Design and copy decisions that would suit a paid-influencer product are usually wrong here, because they damage the authenticity the mechanism depends on. An advocate who feels bought stops being an advocate.</w:t>
      </w:r>
    </w:p>
    <w:p>
      <w:pPr>
        <w:pStyle w:val="Heading2"/>
        <w:keepNext/>
        <w:spacing w:after="130" w:before="300"/>
      </w:pPr>
      <w:r>
        <w:rPr>
          <w:rFonts w:ascii="Calibri" w:cs="Calibri" w:eastAsia="Calibri" w:hAnsi="Calibri"/>
          <w:b/>
          <w:bCs/>
          <w:i w:val="false"/>
          <w:iCs w:val="false"/>
          <w:color w:val="046A4A"/>
          <w:sz w:val="27"/>
          <w:szCs w:val="27"/>
        </w:rPr>
        <w:t xml:space="preserve">3. The Wozku Growth Loop</w:t>
      </w:r>
    </w:p>
    <w:p>
      <w:pPr>
        <w:spacing w:after="130" w:before="40" w:line="285"/>
        <w:jc w:val="left"/>
      </w:pPr>
      <w:r>
        <w:rPr>
          <w:rFonts w:ascii="Calibri" w:cs="Calibri" w:eastAsia="Calibri" w:hAnsi="Calibri"/>
          <w:i w:val="false"/>
          <w:iCs w:val="false"/>
          <w:color w:val="1A1A1A"/>
          <w:sz w:val="21"/>
          <w:szCs w:val="21"/>
        </w:rPr>
        <w:t xml:space="preserve">Everything in the admin panel exists to configure or measure some part of this cycle.</w:t>
      </w:r>
    </w:p>
    <w:p>
      <w:pPr>
        <w:shd w:fill="F4F6F5" w:color="auto" w:val="clear"/>
        <w:spacing w:after="0" w:before="100" w:line="230"/>
        <w:ind w:left="200" w:right="200"/>
      </w:pPr>
      <w:r>
        <w:rPr>
          <w:rFonts w:ascii="Consolas" w:cs="Consolas" w:eastAsia="Consolas" w:hAnsi="Consolas"/>
          <w:color w:val="24352E"/>
          <w:sz w:val="17"/>
          <w:szCs w:val="17"/>
        </w:rPr>
        <w:t xml:space="preserve">        A company has content and an audience</w:t>
      </w:r>
    </w:p>
    <w:p>
      <w:pPr>
        <w:shd w:fill="F4F6F5" w:color="auto" w:val="clear"/>
        <w:spacing w:after="0" w:before="0" w:line="230"/>
        <w:ind w:left="200" w:right="200"/>
      </w:pPr>
      <w:r>
        <w:rPr>
          <w:rFonts w:ascii="Consolas" w:cs="Consolas" w:eastAsia="Consolas" w:hAnsi="Consolas"/>
          <w:color w:val="24352E"/>
          <w:sz w:val="17"/>
          <w:szCs w:val="17"/>
        </w:rPr>
        <w:t xml:space="preserve">                        |</w:t>
      </w:r>
    </w:p>
    <w:p>
      <w:pPr>
        <w:shd w:fill="F4F6F5" w:color="auto" w:val="clear"/>
        <w:spacing w:after="0" w:before="0" w:line="230"/>
        <w:ind w:left="200" w:right="200"/>
      </w:pPr>
      <w:r>
        <w:rPr>
          <w:rFonts w:ascii="Consolas" w:cs="Consolas" w:eastAsia="Consolas" w:hAnsi="Consolas"/>
          <w:color w:val="24352E"/>
          <w:sz w:val="17"/>
          <w:szCs w:val="17"/>
        </w:rPr>
        <w:t xml:space="preserve">                        v</w:t>
      </w:r>
    </w:p>
    <w:p>
      <w:pPr>
        <w:shd w:fill="F4F6F5" w:color="auto" w:val="clear"/>
        <w:spacing w:after="0" w:before="0" w:line="230"/>
        <w:ind w:left="200" w:right="200"/>
      </w:pPr>
      <w:r>
        <w:rPr>
          <w:rFonts w:ascii="Consolas" w:cs="Consolas" w:eastAsia="Consolas" w:hAnsi="Consolas"/>
          <w:color w:val="24352E"/>
          <w:sz w:val="17"/>
          <w:szCs w:val="17"/>
        </w:rPr>
        <w:t xml:space="preserve">        Wozku hands that audience a ready-made post</w:t>
      </w:r>
    </w:p>
    <w:p>
      <w:pPr>
        <w:shd w:fill="F4F6F5" w:color="auto" w:val="clear"/>
        <w:spacing w:after="0" w:before="0" w:line="230"/>
        <w:ind w:left="200" w:right="200"/>
      </w:pPr>
      <w:r>
        <w:rPr>
          <w:rFonts w:ascii="Consolas" w:cs="Consolas" w:eastAsia="Consolas" w:hAnsi="Consolas"/>
          <w:color w:val="24352E"/>
          <w:sz w:val="17"/>
          <w:szCs w:val="17"/>
        </w:rPr>
        <w:t xml:space="preserve">                        |</w:t>
      </w:r>
    </w:p>
    <w:p>
      <w:pPr>
        <w:shd w:fill="F4F6F5" w:color="auto" w:val="clear"/>
        <w:spacing w:after="0" w:before="0" w:line="230"/>
        <w:ind w:left="200" w:right="200"/>
      </w:pPr>
      <w:r>
        <w:rPr>
          <w:rFonts w:ascii="Consolas" w:cs="Consolas" w:eastAsia="Consolas" w:hAnsi="Consolas"/>
          <w:color w:val="24352E"/>
          <w:sz w:val="17"/>
          <w:szCs w:val="17"/>
        </w:rPr>
        <w:t xml:space="preserve">                        v</w:t>
      </w:r>
    </w:p>
    <w:p>
      <w:pPr>
        <w:shd w:fill="F4F6F5" w:color="auto" w:val="clear"/>
        <w:spacing w:after="0" w:before="0" w:line="230"/>
        <w:ind w:left="200" w:right="200"/>
      </w:pPr>
      <w:r>
        <w:rPr>
          <w:rFonts w:ascii="Consolas" w:cs="Consolas" w:eastAsia="Consolas" w:hAnsi="Consolas"/>
          <w:color w:val="24352E"/>
          <w:sz w:val="17"/>
          <w:szCs w:val="17"/>
        </w:rPr>
        <w:t xml:space="preserve">        The audience shares it into their own networks</w:t>
      </w:r>
    </w:p>
    <w:p>
      <w:pPr>
        <w:shd w:fill="F4F6F5" w:color="auto" w:val="clear"/>
        <w:spacing w:after="0" w:before="0" w:line="230"/>
        <w:ind w:left="200" w:right="200"/>
      </w:pPr>
      <w:r>
        <w:rPr>
          <w:rFonts w:ascii="Consolas" w:cs="Consolas" w:eastAsia="Consolas" w:hAnsi="Consolas"/>
          <w:color w:val="24352E"/>
          <w:sz w:val="17"/>
          <w:szCs w:val="17"/>
        </w:rPr>
        <w:t xml:space="preserve">                        |</w:t>
      </w:r>
    </w:p>
    <w:p>
      <w:pPr>
        <w:shd w:fill="F4F6F5" w:color="auto" w:val="clear"/>
        <w:spacing w:after="0" w:before="0" w:line="230"/>
        <w:ind w:left="200" w:right="200"/>
      </w:pPr>
      <w:r>
        <w:rPr>
          <w:rFonts w:ascii="Consolas" w:cs="Consolas" w:eastAsia="Consolas" w:hAnsi="Consolas"/>
          <w:color w:val="24352E"/>
          <w:sz w:val="17"/>
          <w:szCs w:val="17"/>
        </w:rPr>
        <w:t xml:space="preserve">                        v</w:t>
      </w:r>
    </w:p>
    <w:p>
      <w:pPr>
        <w:shd w:fill="F4F6F5" w:color="auto" w:val="clear"/>
        <w:spacing w:after="0" w:before="0" w:line="230"/>
        <w:ind w:left="200" w:right="200"/>
      </w:pPr>
      <w:r>
        <w:rPr>
          <w:rFonts w:ascii="Consolas" w:cs="Consolas" w:eastAsia="Consolas" w:hAnsi="Consolas"/>
          <w:color w:val="24352E"/>
          <w:sz w:val="17"/>
          <w:szCs w:val="17"/>
        </w:rPr>
        <w:t xml:space="preserve">        Those networks see a trusted person's recommendation,</w:t>
      </w:r>
    </w:p>
    <w:p>
      <w:pPr>
        <w:shd w:fill="F4F6F5" w:color="auto" w:val="clear"/>
        <w:spacing w:after="0" w:before="0" w:line="230"/>
        <w:ind w:left="200" w:right="200"/>
      </w:pPr>
      <w:r>
        <w:rPr>
          <w:rFonts w:ascii="Consolas" w:cs="Consolas" w:eastAsia="Consolas" w:hAnsi="Consolas"/>
          <w:color w:val="24352E"/>
          <w:sz w:val="17"/>
          <w:szCs w:val="17"/>
        </w:rPr>
        <w:t xml:space="preserve">        not an advertisement, and click through</w:t>
      </w:r>
    </w:p>
    <w:p>
      <w:pPr>
        <w:shd w:fill="F4F6F5" w:color="auto" w:val="clear"/>
        <w:spacing w:after="0" w:before="0" w:line="230"/>
        <w:ind w:left="200" w:right="200"/>
      </w:pPr>
      <w:r>
        <w:rPr>
          <w:rFonts w:ascii="Consolas" w:cs="Consolas" w:eastAsia="Consolas" w:hAnsi="Consolas"/>
          <w:color w:val="24352E"/>
          <w:sz w:val="17"/>
          <w:szCs w:val="17"/>
        </w:rPr>
        <w:t xml:space="preserve">                        |</w:t>
      </w:r>
    </w:p>
    <w:p>
      <w:pPr>
        <w:shd w:fill="F4F6F5" w:color="auto" w:val="clear"/>
        <w:spacing w:after="0" w:before="0" w:line="230"/>
        <w:ind w:left="200" w:right="200"/>
      </w:pPr>
      <w:r>
        <w:rPr>
          <w:rFonts w:ascii="Consolas" w:cs="Consolas" w:eastAsia="Consolas" w:hAnsi="Consolas"/>
          <w:color w:val="24352E"/>
          <w:sz w:val="17"/>
          <w:szCs w:val="17"/>
        </w:rPr>
        <w:t xml:space="preserve">                        v</w:t>
      </w:r>
    </w:p>
    <w:p>
      <w:pPr>
        <w:shd w:fill="F4F6F5" w:color="auto" w:val="clear"/>
        <w:spacing w:after="0" w:before="0" w:line="230"/>
        <w:ind w:left="200" w:right="200"/>
      </w:pPr>
      <w:r>
        <w:rPr>
          <w:rFonts w:ascii="Consolas" w:cs="Consolas" w:eastAsia="Consolas" w:hAnsi="Consolas"/>
          <w:color w:val="24352E"/>
          <w:sz w:val="17"/>
          <w:szCs w:val="17"/>
        </w:rPr>
        <w:t xml:space="preserve">        New people arrive: register, attend, convert</w:t>
      </w:r>
    </w:p>
    <w:p>
      <w:pPr>
        <w:shd w:fill="F4F6F5" w:color="auto" w:val="clear"/>
        <w:spacing w:after="0" w:before="0" w:line="230"/>
        <w:ind w:left="200" w:right="200"/>
      </w:pPr>
      <w:r>
        <w:rPr>
          <w:rFonts w:ascii="Consolas" w:cs="Consolas" w:eastAsia="Consolas" w:hAnsi="Consolas"/>
          <w:color w:val="24352E"/>
          <w:sz w:val="17"/>
          <w:szCs w:val="17"/>
        </w:rPr>
        <w:t xml:space="preserve">                        |</w:t>
      </w:r>
    </w:p>
    <w:p>
      <w:pPr>
        <w:shd w:fill="F4F6F5" w:color="auto" w:val="clear"/>
        <w:spacing w:after="0" w:before="0" w:line="230"/>
        <w:ind w:left="200" w:right="200"/>
      </w:pPr>
      <w:r>
        <w:rPr>
          <w:rFonts w:ascii="Consolas" w:cs="Consolas" w:eastAsia="Consolas" w:hAnsi="Consolas"/>
          <w:color w:val="24352E"/>
          <w:sz w:val="17"/>
          <w:szCs w:val="17"/>
        </w:rPr>
        <w:t xml:space="preserve">                        v</w:t>
      </w:r>
    </w:p>
    <w:p>
      <w:pPr>
        <w:shd w:fill="F4F6F5" w:color="auto" w:val="clear"/>
        <w:spacing w:after="0" w:before="0" w:line="230"/>
        <w:ind w:left="200" w:right="200"/>
      </w:pPr>
      <w:r>
        <w:rPr>
          <w:rFonts w:ascii="Consolas" w:cs="Consolas" w:eastAsia="Consolas" w:hAnsi="Consolas"/>
          <w:color w:val="24352E"/>
          <w:sz w:val="17"/>
          <w:szCs w:val="17"/>
        </w:rPr>
        <w:t xml:space="preserve">        Those new people become the audience</w:t>
      </w:r>
    </w:p>
    <w:p>
      <w:pPr>
        <w:shd w:fill="F4F6F5" w:color="auto" w:val="clear"/>
        <w:spacing w:after="0" w:before="0" w:line="230"/>
        <w:ind w:left="200" w:right="200"/>
      </w:pPr>
      <w:r>
        <w:rPr>
          <w:rFonts w:ascii="Consolas" w:cs="Consolas" w:eastAsia="Consolas" w:hAnsi="Consolas"/>
          <w:color w:val="24352E"/>
          <w:sz w:val="17"/>
          <w:szCs w:val="17"/>
        </w:rPr>
        <w:t xml:space="preserve">                        |</w:t>
      </w:r>
    </w:p>
    <w:p>
      <w:pPr>
        <w:shd w:fill="F4F6F5" w:color="auto" w:val="clear"/>
        <w:spacing w:after="140" w:before="0" w:line="230"/>
        <w:ind w:left="200" w:right="200"/>
      </w:pPr>
      <w:r>
        <w:rPr>
          <w:rFonts w:ascii="Consolas" w:cs="Consolas" w:eastAsia="Consolas" w:hAnsi="Consolas"/>
          <w:color w:val="24352E"/>
          <w:sz w:val="17"/>
          <w:szCs w:val="17"/>
        </w:rPr>
        <w:t xml:space="preserve">                        +--------&gt; back to the top</w:t>
      </w:r>
    </w:p>
    <w:p>
      <w:pPr>
        <w:spacing w:after="130" w:before="40" w:line="285"/>
        <w:jc w:val="left"/>
      </w:pPr>
      <w:r>
        <w:rPr>
          <w:rFonts w:ascii="Calibri" w:cs="Calibri" w:eastAsia="Calibri" w:hAnsi="Calibri"/>
          <w:i w:val="false"/>
          <w:iCs w:val="false"/>
          <w:color w:val="1A1A1A"/>
          <w:sz w:val="21"/>
          <w:szCs w:val="21"/>
        </w:rPr>
        <w:t xml:space="preserve">The loop closes because people recruited by a share become the next generation of sharers. This is why the platform must measure shares, clicks, and downstream conversion as one connected chain rather than as three separate funnel metrics.</w:t>
      </w:r>
    </w:p>
    <w:p>
      <w:pPr>
        <w:spacing w:after="130" w:before="40" w:line="285"/>
        <w:jc w:val="left"/>
      </w:pPr>
      <w:r>
        <w:rPr>
          <w:rFonts w:ascii="Calibri" w:cs="Calibri" w:eastAsia="Calibri" w:hAnsi="Calibri"/>
          <w:b/>
          <w:bCs/>
          <w:i w:val="false"/>
          <w:iCs w:val="false"/>
          <w:color w:val="1A1A1A"/>
          <w:sz w:val="21"/>
          <w:szCs w:val="21"/>
        </w:rPr>
        <w:t xml:space="preserve">The strategic consequence.</w:t>
      </w:r>
      <w:r>
        <w:rPr>
          <w:rFonts w:ascii="Calibri" w:cs="Calibri" w:eastAsia="Calibri" w:hAnsi="Calibri"/>
          <w:i w:val="false"/>
          <w:iCs w:val="false"/>
          <w:color w:val="1A1A1A"/>
          <w:sz w:val="21"/>
          <w:szCs w:val="21"/>
        </w:rPr>
        <w:t xml:space="preserve"> The most valuable output of the platform is not reach. It is the identification of </w:t>
      </w:r>
      <w:r>
        <w:rPr>
          <w:rFonts w:ascii="Calibri" w:cs="Calibri" w:eastAsia="Calibri" w:hAnsi="Calibri"/>
          <w:b/>
          <w:bCs/>
          <w:i w:val="false"/>
          <w:iCs w:val="false"/>
          <w:color w:val="1A1A1A"/>
          <w:sz w:val="21"/>
          <w:szCs w:val="21"/>
        </w:rPr>
        <w:t xml:space="preserve">super-advocates</w:t>
      </w:r>
      <w:r>
        <w:rPr>
          <w:rFonts w:ascii="Calibri" w:cs="Calibri" w:eastAsia="Calibri" w:hAnsi="Calibri"/>
          <w:i w:val="false"/>
          <w:iCs w:val="false"/>
          <w:color w:val="1A1A1A"/>
          <w:sz w:val="21"/>
          <w:szCs w:val="21"/>
        </w:rPr>
        <w:t xml:space="preserve">: the small number of people whose shares consistently produce disproportionate downstream action. Those people move into an always-on advocacy programme. A campaign is a one-off. A super-advocate is a compounding asset.</w:t>
      </w:r>
    </w:p>
    <w:p>
      <w:pPr>
        <w:spacing w:after="130" w:before="40" w:line="285"/>
        <w:jc w:val="left"/>
      </w:pPr>
      <w:r>
        <w:rPr>
          <w:rFonts w:ascii="Calibri" w:cs="Calibri" w:eastAsia="Calibri" w:hAnsi="Calibri"/>
          <w:i w:val="false"/>
          <w:iCs w:val="false"/>
          <w:color w:val="1A1A1A"/>
          <w:sz w:val="21"/>
          <w:szCs w:val="21"/>
        </w:rPr>
        <w:t xml:space="preserve">This has a direct product implication. Attribution at the level of the individual person is not an analytics nicety. It is the thing the platform is ultimately for.</w:t>
      </w:r>
    </w:p>
    <w:p>
      <w:pPr>
        <w:pStyle w:val="Heading2"/>
        <w:keepNext/>
        <w:spacing w:after="130" w:before="300"/>
      </w:pPr>
      <w:r>
        <w:rPr>
          <w:rFonts w:ascii="Calibri" w:cs="Calibri" w:eastAsia="Calibri" w:hAnsi="Calibri"/>
          <w:b/>
          <w:bCs/>
          <w:i w:val="false"/>
          <w:iCs w:val="false"/>
          <w:color w:val="046A4A"/>
          <w:sz w:val="27"/>
          <w:szCs w:val="27"/>
        </w:rPr>
        <w:t xml:space="preserve">4. The canonical use case: events</w:t>
      </w:r>
    </w:p>
    <w:p>
      <w:pPr>
        <w:spacing w:after="130" w:before="40" w:line="285"/>
        <w:jc w:val="left"/>
      </w:pPr>
      <w:r>
        <w:rPr>
          <w:rFonts w:ascii="Calibri" w:cs="Calibri" w:eastAsia="Calibri" w:hAnsi="Calibri"/>
          <w:i w:val="false"/>
          <w:iCs w:val="false"/>
          <w:color w:val="1A1A1A"/>
          <w:sz w:val="21"/>
          <w:szCs w:val="21"/>
        </w:rPr>
        <w:t xml:space="preserve">Events are the beachhead because they compress the whole loop into three days and produce a number the customer can compare against their existing spend. The product is not events-only, but this is the mental model to use when reasoning about a feature.</w:t>
      </w:r>
    </w:p>
    <w:p>
      <w:pPr>
        <w:pStyle w:val="Heading3"/>
        <w:keepNext/>
        <w:spacing w:after="100" w:before="240"/>
      </w:pPr>
      <w:r>
        <w:rPr>
          <w:rFonts w:ascii="Calibri" w:cs="Calibri" w:eastAsia="Calibri" w:hAnsi="Calibri"/>
          <w:b/>
          <w:bCs/>
          <w:i w:val="false"/>
          <w:iCs w:val="false"/>
          <w:color w:val="1A1A1A"/>
          <w:sz w:val="23"/>
          <w:szCs w:val="23"/>
        </w:rPr>
        <w:t xml:space="preserve">4.1 Pre-event</w:t>
      </w:r>
    </w:p>
    <w:p>
      <w:pPr>
        <w:spacing w:after="130" w:before="40" w:line="285"/>
        <w:jc w:val="left"/>
      </w:pPr>
      <w:r>
        <w:rPr>
          <w:rFonts w:ascii="Calibri" w:cs="Calibri" w:eastAsia="Calibri" w:hAnsi="Calibri"/>
          <w:b/>
          <w:bCs/>
          <w:i w:val="false"/>
          <w:iCs w:val="false"/>
          <w:color w:val="1A1A1A"/>
          <w:sz w:val="21"/>
          <w:szCs w:val="21"/>
        </w:rPr>
        <w:t xml:space="preserve">Goal:</w:t>
      </w:r>
      <w:r>
        <w:rPr>
          <w:rFonts w:ascii="Calibri" w:cs="Calibri" w:eastAsia="Calibri" w:hAnsi="Calibri"/>
          <w:i w:val="false"/>
          <w:iCs w:val="false"/>
          <w:color w:val="1A1A1A"/>
          <w:sz w:val="21"/>
          <w:szCs w:val="21"/>
        </w:rPr>
        <w:t xml:space="preserve"> net-new registrations the marketing team did not pay for.</w:t>
      </w:r>
    </w:p>
    <w:p>
      <w:pPr>
        <w:spacing w:after="130" w:before="40" w:line="285"/>
        <w:jc w:val="left"/>
      </w:pPr>
      <w:r>
        <w:rPr>
          <w:rFonts w:ascii="Calibri" w:cs="Calibri" w:eastAsia="Calibri" w:hAnsi="Calibri"/>
          <w:b/>
          <w:bCs/>
          <w:i w:val="false"/>
          <w:iCs w:val="false"/>
          <w:color w:val="1A1A1A"/>
          <w:sz w:val="21"/>
          <w:szCs w:val="21"/>
        </w:rPr>
        <w:t xml:space="preserve">Mechanism:</w:t>
      </w:r>
      <w:r>
        <w:rPr>
          <w:rFonts w:ascii="Calibri" w:cs="Calibri" w:eastAsia="Calibri" w:hAnsi="Calibri"/>
          <w:i w:val="false"/>
          <w:iCs w:val="false"/>
          <w:color w:val="1A1A1A"/>
          <w:sz w:val="21"/>
          <w:szCs w:val="21"/>
        </w:rPr>
        <w:t xml:space="preserve"> a contest sits on the registration confirmation page. Someone who has just registered is at peak enthusiasm and has a genuine reason to want their peers present. They are shown a pre-written post and an incentive to share it. Their network clicks through and registers. Those new registrants land on the same confirmation page.</w:t>
      </w:r>
    </w:p>
    <w:p>
      <w:pPr>
        <w:spacing w:after="130" w:before="40" w:line="285"/>
        <w:jc w:val="left"/>
      </w:pPr>
      <w:r>
        <w:rPr>
          <w:rFonts w:ascii="Calibri" w:cs="Calibri" w:eastAsia="Calibri" w:hAnsi="Calibri"/>
          <w:i w:val="false"/>
          <w:iCs w:val="false"/>
          <w:color w:val="1A1A1A"/>
          <w:sz w:val="21"/>
          <w:szCs w:val="21"/>
        </w:rPr>
        <w:t xml:space="preserve">This is the loop at its purest and it is the single highest-leverage moment in the product. It is also the moment most damaged by the public-URL defect described in Part IV.</w:t>
      </w:r>
    </w:p>
    <w:p>
      <w:pPr>
        <w:pStyle w:val="Heading3"/>
        <w:keepNext/>
        <w:spacing w:after="100" w:before="240"/>
      </w:pPr>
      <w:r>
        <w:rPr>
          <w:rFonts w:ascii="Calibri" w:cs="Calibri" w:eastAsia="Calibri" w:hAnsi="Calibri"/>
          <w:b/>
          <w:bCs/>
          <w:i w:val="false"/>
          <w:iCs w:val="false"/>
          <w:color w:val="1A1A1A"/>
          <w:sz w:val="23"/>
          <w:szCs w:val="23"/>
        </w:rPr>
        <w:t xml:space="preserve">4.2 During the event</w:t>
      </w:r>
    </w:p>
    <w:p>
      <w:pPr>
        <w:spacing w:after="130" w:before="40" w:line="285"/>
        <w:jc w:val="left"/>
      </w:pPr>
      <w:r>
        <w:rPr>
          <w:rFonts w:ascii="Calibri" w:cs="Calibri" w:eastAsia="Calibri" w:hAnsi="Calibri"/>
          <w:b/>
          <w:bCs/>
          <w:i w:val="false"/>
          <w:iCs w:val="false"/>
          <w:color w:val="1A1A1A"/>
          <w:sz w:val="21"/>
          <w:szCs w:val="21"/>
        </w:rPr>
        <w:t xml:space="preserve">Goal:</w:t>
      </w:r>
      <w:r>
        <w:rPr>
          <w:rFonts w:ascii="Calibri" w:cs="Calibri" w:eastAsia="Calibri" w:hAnsi="Calibri"/>
          <w:i w:val="false"/>
          <w:iCs w:val="false"/>
          <w:color w:val="1A1A1A"/>
          <w:sz w:val="21"/>
          <w:szCs w:val="21"/>
        </w:rPr>
        <w:t xml:space="preserve"> buzz, hashtag dominance, booth traffic.</w:t>
      </w:r>
    </w:p>
    <w:p>
      <w:pPr>
        <w:spacing w:after="130" w:before="40" w:line="285"/>
        <w:jc w:val="left"/>
      </w:pPr>
      <w:r>
        <w:rPr>
          <w:rFonts w:ascii="Calibri" w:cs="Calibri" w:eastAsia="Calibri" w:hAnsi="Calibri"/>
          <w:b/>
          <w:bCs/>
          <w:i w:val="false"/>
          <w:iCs w:val="false"/>
          <w:color w:val="1A1A1A"/>
          <w:sz w:val="21"/>
          <w:szCs w:val="21"/>
        </w:rPr>
        <w:t xml:space="preserve">Mechanism:</w:t>
      </w:r>
      <w:r>
        <w:rPr>
          <w:rFonts w:ascii="Calibri" w:cs="Calibri" w:eastAsia="Calibri" w:hAnsi="Calibri"/>
          <w:i w:val="false"/>
          <w:iCs w:val="false"/>
          <w:color w:val="1A1A1A"/>
          <w:sz w:val="21"/>
          <w:szCs w:val="21"/>
        </w:rPr>
        <w:t xml:space="preserve"> QR codes on screens, at booths, on badges. Attendees scan and share in seconds.</w:t>
      </w:r>
    </w:p>
    <w:tbl>
      <w:tblPr>
        <w:tblW w:type="dxa" w:w="9020"/>
        <w:tblBorders>
          <w:top w:val="single" w:color="D8DEDB" w:sz="2"/>
          <w:left w:val="single" w:color="D8DEDB" w:sz="2"/>
          <w:bottom w:val="single" w:color="D8DEDB" w:sz="2"/>
          <w:right w:val="single" w:color="D8DEDB" w:sz="2"/>
          <w:insideH w:val="single" w:color="D8DEDB" w:sz="2"/>
          <w:insideV w:val="single" w:color="D8DEDB" w:sz="2"/>
        </w:tblBorders>
      </w:tblPr>
      <w:tblGrid>
        <w:gridCol w:w="1561"/>
        <w:gridCol w:w="3411"/>
        <w:gridCol w:w="4048"/>
      </w:tblGrid>
      <w:tr>
        <w:trPr>
          <w:tblHeader/>
        </w:trPr>
        <w:tc>
          <w:tcPr>
            <w:tcW w:type="dxa" w:w="1561"/>
            <w:shd w:fill="EAF2EE" w:color="auto" w:val="clear"/>
            <w:tcMar>
              <w:top w:type="dxa" w:w="90"/>
              <w:left w:type="dxa" w:w="130"/>
              <w:bottom w:type="dxa" w:w="90"/>
              <w:right w:type="dxa" w:w="130"/>
            </w:tcMar>
          </w:tcPr>
          <w:p>
            <w:pPr>
              <w:spacing w:after="0" w:before="0" w:line="250"/>
            </w:pPr>
            <w:r>
              <w:rPr>
                <w:rFonts w:ascii="Calibri" w:cs="Calibri" w:eastAsia="Calibri" w:hAnsi="Calibri"/>
                <w:b/>
                <w:bCs/>
                <w:i w:val="false"/>
                <w:iCs w:val="false"/>
                <w:color w:val="046A4A"/>
                <w:sz w:val="19"/>
                <w:szCs w:val="19"/>
              </w:rPr>
              <w:t xml:space="preserve">Tactic</w:t>
            </w:r>
          </w:p>
        </w:tc>
        <w:tc>
          <w:tcPr>
            <w:tcW w:type="dxa" w:w="3411"/>
            <w:shd w:fill="EAF2EE" w:color="auto" w:val="clear"/>
            <w:tcMar>
              <w:top w:type="dxa" w:w="90"/>
              <w:left w:type="dxa" w:w="130"/>
              <w:bottom w:type="dxa" w:w="90"/>
              <w:right w:type="dxa" w:w="130"/>
            </w:tcMar>
          </w:tcPr>
          <w:p>
            <w:pPr>
              <w:spacing w:after="0" w:before="0" w:line="250"/>
            </w:pPr>
            <w:r>
              <w:rPr>
                <w:rFonts w:ascii="Calibri" w:cs="Calibri" w:eastAsia="Calibri" w:hAnsi="Calibri"/>
                <w:b/>
                <w:bCs/>
                <w:i w:val="false"/>
                <w:iCs w:val="false"/>
                <w:color w:val="046A4A"/>
                <w:sz w:val="19"/>
                <w:szCs w:val="19"/>
              </w:rPr>
              <w:t xml:space="preserve">Mechanic</w:t>
            </w:r>
          </w:p>
        </w:tc>
        <w:tc>
          <w:tcPr>
            <w:tcW w:type="dxa" w:w="4048"/>
            <w:shd w:fill="EAF2EE" w:color="auto" w:val="clear"/>
            <w:tcMar>
              <w:top w:type="dxa" w:w="90"/>
              <w:left w:type="dxa" w:w="130"/>
              <w:bottom w:type="dxa" w:w="90"/>
              <w:right w:type="dxa" w:w="130"/>
            </w:tcMar>
          </w:tcPr>
          <w:p>
            <w:pPr>
              <w:spacing w:after="0" w:before="0" w:line="250"/>
            </w:pPr>
            <w:r>
              <w:rPr>
                <w:rFonts w:ascii="Calibri" w:cs="Calibri" w:eastAsia="Calibri" w:hAnsi="Calibri"/>
                <w:b/>
                <w:bCs/>
                <w:i w:val="false"/>
                <w:iCs w:val="false"/>
                <w:color w:val="046A4A"/>
                <w:sz w:val="19"/>
                <w:szCs w:val="19"/>
              </w:rPr>
              <w:t xml:space="preserve">Why it works</w:t>
            </w:r>
          </w:p>
        </w:tc>
      </w:tr>
      <w:tr>
        <w:tc>
          <w:tcPr>
            <w:tcW w:type="dxa" w:w="1561"/>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Donate a post, plant a tree</w:t>
            </w:r>
          </w:p>
        </w:tc>
        <w:tc>
          <w:tcPr>
            <w:tcW w:type="dxa" w:w="3411"/>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Sharing triggers a charitable donation in the sharer's name</w:t>
            </w:r>
          </w:p>
        </w:tc>
        <w:tc>
          <w:tcPr>
            <w:tcW w:type="dxa" w:w="4048"/>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Gives senior people, who will never chase a prize draw, a dignified reason to participate</w:t>
            </w:r>
          </w:p>
        </w:tc>
      </w:tr>
      <w:tr>
        <w:tc>
          <w:tcPr>
            <w:tcW w:type="dxa" w:w="1561"/>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Treasure hunt</w:t>
            </w:r>
          </w:p>
        </w:tc>
        <w:tc>
          <w:tcPr>
            <w:tcW w:type="dxa" w:w="3411"/>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QR codes placed at specific booths</w:t>
            </w:r>
          </w:p>
        </w:tc>
        <w:tc>
          <w:tcPr>
            <w:tcW w:type="dxa" w:w="4048"/>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Converts a social mechanic into physical footfall at commercially important booths</w:t>
            </w:r>
          </w:p>
        </w:tc>
      </w:tr>
      <w:tr>
        <w:tc>
          <w:tcPr>
            <w:tcW w:type="dxa" w:w="1561"/>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Social check-in</w:t>
            </w:r>
          </w:p>
        </w:tc>
        <w:tc>
          <w:tcPr>
            <w:tcW w:type="dxa" w:w="3411"/>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A branded "I am here" post at a large industry event</w:t>
            </w:r>
          </w:p>
        </w:tc>
        <w:tc>
          <w:tcPr>
            <w:tcW w:type="dxa" w:w="4048"/>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Lets a smaller vendor colonise a hashtag owned by a bigger event</w:t>
            </w:r>
          </w:p>
        </w:tc>
      </w:tr>
    </w:tbl>
    <w:p>
      <w:pPr>
        <w:spacing w:after="170" w:before="0"/>
      </w:pPr>
    </w:p>
    <w:p>
      <w:pPr>
        <w:spacing w:after="130" w:before="40" w:line="285"/>
        <w:jc w:val="left"/>
      </w:pPr>
      <w:r>
        <w:rPr>
          <w:rFonts w:ascii="Calibri" w:cs="Calibri" w:eastAsia="Calibri" w:hAnsi="Calibri"/>
          <w:i w:val="false"/>
          <w:iCs w:val="false"/>
          <w:color w:val="1A1A1A"/>
          <w:sz w:val="21"/>
          <w:szCs w:val="21"/>
        </w:rPr>
        <w:t xml:space="preserve">Note that all three are configurations of the same primitives (a post, a QR target, an incentive) rather than separate features. That is the correct architecture and it should be preserved. See Finding 4.</w:t>
      </w:r>
    </w:p>
    <w:p>
      <w:pPr>
        <w:pStyle w:val="Heading3"/>
        <w:keepNext/>
        <w:spacing w:after="100" w:before="240"/>
      </w:pPr>
      <w:r>
        <w:rPr>
          <w:rFonts w:ascii="Calibri" w:cs="Calibri" w:eastAsia="Calibri" w:hAnsi="Calibri"/>
          <w:b/>
          <w:bCs/>
          <w:i w:val="false"/>
          <w:iCs w:val="false"/>
          <w:color w:val="1A1A1A"/>
          <w:sz w:val="23"/>
          <w:szCs w:val="23"/>
        </w:rPr>
        <w:t xml:space="preserve">4.3 Post-event</w:t>
      </w:r>
    </w:p>
    <w:p>
      <w:pPr>
        <w:spacing w:after="130" w:before="40" w:line="285"/>
        <w:jc w:val="left"/>
      </w:pPr>
      <w:r>
        <w:rPr>
          <w:rFonts w:ascii="Calibri" w:cs="Calibri" w:eastAsia="Calibri" w:hAnsi="Calibri"/>
          <w:b/>
          <w:bCs/>
          <w:i w:val="false"/>
          <w:iCs w:val="false"/>
          <w:color w:val="1A1A1A"/>
          <w:sz w:val="21"/>
          <w:szCs w:val="21"/>
        </w:rPr>
        <w:t xml:space="preserve">Goal:</w:t>
      </w:r>
      <w:r>
        <w:rPr>
          <w:rFonts w:ascii="Calibri" w:cs="Calibri" w:eastAsia="Calibri" w:hAnsi="Calibri"/>
          <w:i w:val="false"/>
          <w:iCs w:val="false"/>
          <w:color w:val="1A1A1A"/>
          <w:sz w:val="21"/>
          <w:szCs w:val="21"/>
        </w:rPr>
        <w:t xml:space="preserve"> identify super-advocates and start the always-on programme.</w:t>
      </w:r>
    </w:p>
    <w:p>
      <w:pPr>
        <w:spacing w:after="130" w:before="40" w:line="285"/>
        <w:jc w:val="left"/>
      </w:pPr>
      <w:r>
        <w:rPr>
          <w:rFonts w:ascii="Calibri" w:cs="Calibri" w:eastAsia="Calibri" w:hAnsi="Calibri"/>
          <w:b/>
          <w:bCs/>
          <w:i w:val="false"/>
          <w:iCs w:val="false"/>
          <w:color w:val="1A1A1A"/>
          <w:sz w:val="21"/>
          <w:szCs w:val="21"/>
        </w:rPr>
        <w:t xml:space="preserve">Mechanism:</w:t>
      </w:r>
      <w:r>
        <w:rPr>
          <w:rFonts w:ascii="Calibri" w:cs="Calibri" w:eastAsia="Calibri" w:hAnsi="Calibri"/>
          <w:i w:val="false"/>
          <w:iCs w:val="false"/>
          <w:color w:val="1A1A1A"/>
          <w:sz w:val="21"/>
          <w:szCs w:val="21"/>
        </w:rPr>
        <w:t xml:space="preserve"> every share, click, and downstream action is attributed to a person. The leaderboard was the incentive during the event. Afterwards it is a ranked list of the most influential people in that company's network, which is the durable asset the customer actually bought.</w:t>
      </w:r>
    </w:p>
    <w:p>
      <w:pPr>
        <w:pStyle w:val="Heading2"/>
        <w:keepNext/>
        <w:spacing w:after="130" w:before="300"/>
      </w:pPr>
      <w:r>
        <w:rPr>
          <w:rFonts w:ascii="Calibri" w:cs="Calibri" w:eastAsia="Calibri" w:hAnsi="Calibri"/>
          <w:b/>
          <w:bCs/>
          <w:i w:val="false"/>
          <w:iCs w:val="false"/>
          <w:color w:val="046A4A"/>
          <w:sz w:val="27"/>
          <w:szCs w:val="27"/>
        </w:rPr>
        <w:t xml:space="preserve">5. Buyer and expansion strategy</w:t>
      </w:r>
    </w:p>
    <w:p>
      <w:pPr>
        <w:spacing w:after="130" w:before="40" w:line="285"/>
        <w:jc w:val="left"/>
      </w:pPr>
      <w:r>
        <w:rPr>
          <w:rFonts w:ascii="Calibri" w:cs="Calibri" w:eastAsia="Calibri" w:hAnsi="Calibri"/>
          <w:b/>
          <w:bCs/>
          <w:i w:val="false"/>
          <w:iCs w:val="false"/>
          <w:color w:val="1A1A1A"/>
          <w:sz w:val="21"/>
          <w:szCs w:val="21"/>
        </w:rPr>
        <w:t xml:space="preserve">Immediate buyer:</w:t>
      </w:r>
      <w:r>
        <w:rPr>
          <w:rFonts w:ascii="Calibri" w:cs="Calibri" w:eastAsia="Calibri" w:hAnsi="Calibri"/>
          <w:i w:val="false"/>
          <w:iCs w:val="false"/>
          <w:color w:val="1A1A1A"/>
          <w:sz w:val="21"/>
          <w:szCs w:val="21"/>
        </w:rPr>
        <w:t xml:space="preserve"> the B2B marketing team, usually field marketing or demand generation, usually holding an event budget and a registration target.</w:t>
      </w:r>
    </w:p>
    <w:p>
      <w:pPr>
        <w:spacing w:after="130" w:before="40" w:line="285"/>
        <w:jc w:val="left"/>
      </w:pPr>
      <w:r>
        <w:rPr>
          <w:rFonts w:ascii="Calibri" w:cs="Calibri" w:eastAsia="Calibri" w:hAnsi="Calibri"/>
          <w:b/>
          <w:bCs/>
          <w:i w:val="false"/>
          <w:iCs w:val="false"/>
          <w:color w:val="1A1A1A"/>
          <w:sz w:val="21"/>
          <w:szCs w:val="21"/>
        </w:rPr>
        <w:t xml:space="preserve">Expansion thesis:</w:t>
      </w:r>
      <w:r>
        <w:rPr>
          <w:rFonts w:ascii="Calibri" w:cs="Calibri" w:eastAsia="Calibri" w:hAnsi="Calibri"/>
          <w:i w:val="false"/>
          <w:iCs w:val="false"/>
          <w:color w:val="1A1A1A"/>
          <w:sz w:val="21"/>
          <w:szCs w:val="21"/>
        </w:rPr>
        <w:t xml:space="preserve"> the same engine serves several departments inside one enterprise, each with its own budget line.</w:t>
      </w:r>
    </w:p>
    <w:tbl>
      <w:tblPr>
        <w:tblW w:type="dxa" w:w="9020"/>
        <w:tblBorders>
          <w:top w:val="single" w:color="D8DEDB" w:sz="2"/>
          <w:left w:val="single" w:color="D8DEDB" w:sz="2"/>
          <w:bottom w:val="single" w:color="D8DEDB" w:sz="2"/>
          <w:right w:val="single" w:color="D8DEDB" w:sz="2"/>
          <w:insideH w:val="single" w:color="D8DEDB" w:sz="2"/>
          <w:insideV w:val="single" w:color="D8DEDB" w:sz="2"/>
        </w:tblBorders>
      </w:tblPr>
      <w:tblGrid>
        <w:gridCol w:w="2730"/>
        <w:gridCol w:w="6290"/>
      </w:tblGrid>
      <w:tr>
        <w:trPr>
          <w:tblHeader/>
        </w:trPr>
        <w:tc>
          <w:tcPr>
            <w:tcW w:type="dxa" w:w="2730"/>
            <w:shd w:fill="EAF2EE" w:color="auto" w:val="clear"/>
            <w:tcMar>
              <w:top w:type="dxa" w:w="90"/>
              <w:left w:type="dxa" w:w="130"/>
              <w:bottom w:type="dxa" w:w="90"/>
              <w:right w:type="dxa" w:w="130"/>
            </w:tcMar>
          </w:tcPr>
          <w:p>
            <w:pPr>
              <w:spacing w:after="0" w:before="0" w:line="250"/>
            </w:pPr>
            <w:r>
              <w:rPr>
                <w:rFonts w:ascii="Calibri" w:cs="Calibri" w:eastAsia="Calibri" w:hAnsi="Calibri"/>
                <w:b/>
                <w:bCs/>
                <w:i w:val="false"/>
                <w:iCs w:val="false"/>
                <w:color w:val="046A4A"/>
                <w:sz w:val="19"/>
                <w:szCs w:val="19"/>
              </w:rPr>
              <w:t xml:space="preserve">Department</w:t>
            </w:r>
          </w:p>
        </w:tc>
        <w:tc>
          <w:tcPr>
            <w:tcW w:type="dxa" w:w="6290"/>
            <w:shd w:fill="EAF2EE" w:color="auto" w:val="clear"/>
            <w:tcMar>
              <w:top w:type="dxa" w:w="90"/>
              <w:left w:type="dxa" w:w="130"/>
              <w:bottom w:type="dxa" w:w="90"/>
              <w:right w:type="dxa" w:w="130"/>
            </w:tcMar>
          </w:tcPr>
          <w:p>
            <w:pPr>
              <w:spacing w:after="0" w:before="0" w:line="250"/>
            </w:pPr>
            <w:r>
              <w:rPr>
                <w:rFonts w:ascii="Calibri" w:cs="Calibri" w:eastAsia="Calibri" w:hAnsi="Calibri"/>
                <w:b/>
                <w:bCs/>
                <w:i w:val="false"/>
                <w:iCs w:val="false"/>
                <w:color w:val="046A4A"/>
                <w:sz w:val="19"/>
                <w:szCs w:val="19"/>
              </w:rPr>
              <w:t xml:space="preserve">Their version of the same mechanic</w:t>
            </w:r>
          </w:p>
        </w:tc>
      </w:tr>
      <w:tr>
        <w:tc>
          <w:tcPr>
            <w:tcW w:type="dxa" w:w="2730"/>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Marketing</w:t>
            </w:r>
          </w:p>
        </w:tc>
        <w:tc>
          <w:tcPr>
            <w:tcW w:type="dxa" w:w="6290"/>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Event registrations, campaign amplification, pipeline</w:t>
            </w:r>
          </w:p>
        </w:tc>
      </w:tr>
      <w:tr>
        <w:tc>
          <w:tcPr>
            <w:tcW w:type="dxa" w:w="2730"/>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Sales</w:t>
            </w:r>
          </w:p>
        </w:tc>
        <w:tc>
          <w:tcPr>
            <w:tcW w:type="dxa" w:w="6290"/>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Advocate-sourced warm introductions</w:t>
            </w:r>
          </w:p>
        </w:tc>
      </w:tr>
      <w:tr>
        <w:tc>
          <w:tcPr>
            <w:tcW w:type="dxa" w:w="2730"/>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HR and Talent</w:t>
            </w:r>
          </w:p>
        </w:tc>
        <w:tc>
          <w:tcPr>
            <w:tcW w:type="dxa" w:w="6290"/>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Employee advocacy for recruiting and employer brand</w:t>
            </w:r>
          </w:p>
        </w:tc>
      </w:tr>
      <w:tr>
        <w:tc>
          <w:tcPr>
            <w:tcW w:type="dxa" w:w="2730"/>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CSR</w:t>
            </w:r>
          </w:p>
        </w:tc>
        <w:tc>
          <w:tcPr>
            <w:tcW w:type="dxa" w:w="6290"/>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Cause campaigns, donation-linked sharing</w:t>
            </w:r>
          </w:p>
        </w:tc>
      </w:tr>
      <w:tr>
        <w:tc>
          <w:tcPr>
            <w:tcW w:type="dxa" w:w="2730"/>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Internal communications</w:t>
            </w:r>
          </w:p>
        </w:tc>
        <w:tc>
          <w:tcPr>
            <w:tcW w:type="dxa" w:w="6290"/>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Company-wide announcement amplification</w:t>
            </w:r>
          </w:p>
        </w:tc>
      </w:tr>
    </w:tbl>
    <w:p>
      <w:pPr>
        <w:spacing w:after="170" w:before="0"/>
      </w:pPr>
    </w:p>
    <w:p>
      <w:pPr>
        <w:spacing w:after="130" w:before="40" w:line="285"/>
        <w:jc w:val="left"/>
      </w:pPr>
      <w:r>
        <w:rPr>
          <w:rFonts w:ascii="Calibri" w:cs="Calibri" w:eastAsia="Calibri" w:hAnsi="Calibri"/>
          <w:i w:val="false"/>
          <w:iCs w:val="false"/>
          <w:color w:val="1A1A1A"/>
          <w:sz w:val="21"/>
          <w:szCs w:val="21"/>
        </w:rPr>
        <w:t xml:space="preserve">The commercial goal is therefore not "win the marketing team." It is "land in marketing, expand to four more departments in the same logo."</w:t>
      </w:r>
    </w:p>
    <w:p>
      <w:pPr>
        <w:spacing w:after="130" w:before="40" w:line="285"/>
        <w:jc w:val="left"/>
      </w:pPr>
      <w:r>
        <w:rPr>
          <w:rFonts w:ascii="Calibri" w:cs="Calibri" w:eastAsia="Calibri" w:hAnsi="Calibri"/>
          <w:b/>
          <w:bCs/>
          <w:i w:val="false"/>
          <w:iCs w:val="false"/>
          <w:color w:val="1A1A1A"/>
          <w:sz w:val="21"/>
          <w:szCs w:val="21"/>
        </w:rPr>
        <w:t xml:space="preserve">This has a hard architectural consequence.</w:t>
      </w:r>
      <w:r>
        <w:rPr>
          <w:rFonts w:ascii="Calibri" w:cs="Calibri" w:eastAsia="Calibri" w:hAnsi="Calibri"/>
          <w:i w:val="false"/>
          <w:iCs w:val="false"/>
          <w:color w:val="1A1A1A"/>
          <w:sz w:val="21"/>
          <w:szCs w:val="21"/>
        </w:rPr>
        <w:t xml:space="preserve"> Multi-tenancy, sub-accounts, and per-department permissioning are load-bearing structure, not a later enhancement. Retrofitting tenancy is among the most expensive migrations in software. It must be in the first schema draft. See Finding 11.</w:t>
      </w:r>
    </w:p>
    <w:p>
      <w:pPr>
        <w:pStyle w:val="Heading3"/>
        <w:keepNext/>
        <w:spacing w:after="100" w:before="240"/>
      </w:pPr>
      <w:r>
        <w:rPr>
          <w:rFonts w:ascii="Calibri" w:cs="Calibri" w:eastAsia="Calibri" w:hAnsi="Calibri"/>
          <w:b/>
          <w:bCs/>
          <w:i w:val="false"/>
          <w:iCs w:val="false"/>
          <w:color w:val="1A1A1A"/>
          <w:sz w:val="23"/>
          <w:szCs w:val="23"/>
        </w:rPr>
        <w:t xml:space="preserve">5.1 A note on complexity as a moat</w:t>
      </w:r>
    </w:p>
    <w:p>
      <w:pPr>
        <w:spacing w:after="130" w:before="40" w:line="285"/>
        <w:jc w:val="left"/>
      </w:pPr>
      <w:r>
        <w:rPr>
          <w:rFonts w:ascii="Calibri" w:cs="Calibri" w:eastAsia="Calibri" w:hAnsi="Calibri"/>
          <w:i w:val="false"/>
          <w:iCs w:val="false"/>
          <w:color w:val="1A1A1A"/>
          <w:sz w:val="21"/>
          <w:szCs w:val="21"/>
        </w:rPr>
        <w:t xml:space="preserve">The platform is deliberately deep, and that depth is treated as a barrier to entry for competitors. That is a defensible strategic position. But it is a claim about the </w:t>
      </w:r>
      <w:r>
        <w:rPr>
          <w:rFonts w:ascii="Calibri" w:cs="Calibri" w:eastAsia="Calibri" w:hAnsi="Calibri"/>
          <w:b/>
          <w:bCs/>
          <w:i w:val="false"/>
          <w:iCs w:val="false"/>
          <w:color w:val="1A1A1A"/>
          <w:sz w:val="21"/>
          <w:szCs w:val="21"/>
        </w:rPr>
        <w:t xml:space="preserve">capability set</w:t>
      </w:r>
      <w:r>
        <w:rPr>
          <w:rFonts w:ascii="Calibri" w:cs="Calibri" w:eastAsia="Calibri" w:hAnsi="Calibri"/>
          <w:i w:val="false"/>
          <w:iCs w:val="false"/>
          <w:color w:val="1A1A1A"/>
          <w:sz w:val="21"/>
          <w:szCs w:val="21"/>
        </w:rPr>
        <w:t xml:space="preserve">, not about the </w:t>
      </w:r>
      <w:r>
        <w:rPr>
          <w:rFonts w:ascii="Calibri" w:cs="Calibri" w:eastAsia="Calibri" w:hAnsi="Calibri"/>
          <w:b/>
          <w:bCs/>
          <w:i w:val="false"/>
          <w:iCs w:val="false"/>
          <w:color w:val="1A1A1A"/>
          <w:sz w:val="21"/>
          <w:szCs w:val="21"/>
        </w:rPr>
        <w:t xml:space="preserve">interface</w:t>
      </w:r>
      <w:r>
        <w:rPr>
          <w:rFonts w:ascii="Calibri" w:cs="Calibri" w:eastAsia="Calibri" w:hAnsi="Calibri"/>
          <w:i w:val="false"/>
          <w:iCs w:val="false"/>
          <w:color w:val="1A1A1A"/>
          <w:sz w:val="21"/>
          <w:szCs w:val="21"/>
        </w:rPr>
        <w:t xml:space="preserve">.</w:t>
      </w:r>
    </w:p>
    <w:p>
      <w:pPr>
        <w:spacing w:after="130" w:before="40" w:line="285"/>
        <w:jc w:val="left"/>
      </w:pPr>
      <w:r>
        <w:rPr>
          <w:rFonts w:ascii="Calibri" w:cs="Calibri" w:eastAsia="Calibri" w:hAnsi="Calibri"/>
          <w:i w:val="false"/>
          <w:iCs w:val="false"/>
          <w:color w:val="1A1A1A"/>
          <w:sz w:val="21"/>
          <w:szCs w:val="21"/>
        </w:rPr>
        <w:t xml:space="preserve">Depth of capability and clarity of interface are independent variables. Nothing in this strategy licenses a confusing admin panel, and conflating the two risks rationalising friction that costs activation and expansion. The real moat is the mechanism, the network effects, and the accumulated advocate data.</w:t>
      </w:r>
    </w:p>
    <w:p>
      <w:pPr>
        <w:spacing w:after="130" w:before="40" w:line="285"/>
        <w:jc w:val="left"/>
      </w:pPr>
      <w:r>
        <w:rPr>
          <w:rFonts w:ascii="Calibri" w:cs="Calibri" w:eastAsia="Calibri" w:hAnsi="Calibri"/>
          <w:b/>
          <w:bCs/>
          <w:i w:val="false"/>
          <w:iCs w:val="false"/>
          <w:color w:val="1A1A1A"/>
          <w:sz w:val="21"/>
          <w:szCs w:val="21"/>
        </w:rPr>
        <w:t xml:space="preserve">Recommended north star for the admin panel:</w:t>
      </w:r>
      <w:r>
        <w:rPr>
          <w:rFonts w:ascii="Calibri" w:cs="Calibri" w:eastAsia="Calibri" w:hAnsi="Calibri"/>
          <w:i w:val="false"/>
          <w:iCs w:val="false"/>
          <w:color w:val="1A1A1A"/>
          <w:sz w:val="21"/>
          <w:szCs w:val="21"/>
        </w:rPr>
        <w:t xml:space="preserve"> a marketer should be able to launch their first campaign in under ten minutes without training. Measure against it. See Finding 14.</w:t>
      </w:r>
    </w:p>
    <w:p>
      <w:pPr>
        <w:pStyle w:val="Heading2"/>
        <w:keepNext/>
        <w:spacing w:after="130" w:before="300"/>
      </w:pPr>
      <w:r>
        <w:rPr>
          <w:rFonts w:ascii="Calibri" w:cs="Calibri" w:eastAsia="Calibri" w:hAnsi="Calibri"/>
          <w:b/>
          <w:bCs/>
          <w:i w:val="false"/>
          <w:iCs w:val="false"/>
          <w:color w:val="046A4A"/>
          <w:sz w:val="27"/>
          <w:szCs w:val="27"/>
        </w:rPr>
        <w:t xml:space="preserve">6. The three product surfaces</w:t>
      </w:r>
    </w:p>
    <w:p>
      <w:pPr>
        <w:spacing w:after="130" w:before="40" w:line="285"/>
        <w:jc w:val="left"/>
      </w:pPr>
      <w:r>
        <w:rPr>
          <w:rFonts w:ascii="Calibri" w:cs="Calibri" w:eastAsia="Calibri" w:hAnsi="Calibri"/>
          <w:i w:val="false"/>
          <w:iCs w:val="false"/>
          <w:color w:val="1A1A1A"/>
          <w:sz w:val="21"/>
          <w:szCs w:val="21"/>
        </w:rPr>
        <w:t xml:space="preserve">They have different users and different design constraints, and confusing them produces bad decisions.</w:t>
      </w:r>
    </w:p>
    <w:p>
      <w:pPr>
        <w:pStyle w:val="Heading3"/>
        <w:keepNext/>
        <w:spacing w:after="100" w:before="240"/>
      </w:pPr>
      <w:r>
        <w:rPr>
          <w:rFonts w:ascii="Calibri" w:cs="Calibri" w:eastAsia="Calibri" w:hAnsi="Calibri"/>
          <w:b/>
          <w:bCs/>
          <w:i w:val="false"/>
          <w:iCs w:val="false"/>
          <w:color w:val="1A1A1A"/>
          <w:sz w:val="23"/>
          <w:szCs w:val="23"/>
        </w:rPr>
        <w:t xml:space="preserve">6.1 Admin panel, route </w:t>
      </w:r>
      <w:r>
        <w:rPr>
          <w:rFonts w:ascii="Consolas" w:cs="Consolas" w:eastAsia="Consolas" w:hAnsi="Consolas"/>
          <w:b/>
          <w:bCs/>
          <w:color w:val="046A4A"/>
          <w:sz w:val="21"/>
          <w:szCs w:val="21"/>
        </w:rPr>
        <w:t xml:space="preserve">/</w:t>
      </w:r>
    </w:p>
    <w:p>
      <w:pPr>
        <w:spacing w:after="130" w:before="40" w:line="285"/>
        <w:jc w:val="left"/>
      </w:pPr>
      <w:r>
        <w:rPr>
          <w:rFonts w:ascii="Calibri" w:cs="Calibri" w:eastAsia="Calibri" w:hAnsi="Calibri"/>
          <w:b/>
          <w:bCs/>
          <w:i w:val="false"/>
          <w:iCs w:val="false"/>
          <w:color w:val="1A1A1A"/>
          <w:sz w:val="21"/>
          <w:szCs w:val="21"/>
        </w:rPr>
        <w:t xml:space="preserve">User:</w:t>
      </w:r>
      <w:r>
        <w:rPr>
          <w:rFonts w:ascii="Calibri" w:cs="Calibri" w:eastAsia="Calibri" w:hAnsi="Calibri"/>
          <w:i w:val="false"/>
          <w:iCs w:val="false"/>
          <w:color w:val="1A1A1A"/>
          <w:sz w:val="21"/>
          <w:szCs w:val="21"/>
        </w:rPr>
        <w:t xml:space="preserve"> the customer's marketing operations person, at a desk, repeatedly.</w:t>
      </w:r>
    </w:p>
    <w:p>
      <w:pPr>
        <w:spacing w:after="130" w:before="40" w:line="285"/>
        <w:jc w:val="left"/>
      </w:pPr>
      <w:r>
        <w:rPr>
          <w:rFonts w:ascii="Calibri" w:cs="Calibri" w:eastAsia="Calibri" w:hAnsi="Calibri"/>
          <w:b/>
          <w:bCs/>
          <w:i w:val="false"/>
          <w:iCs w:val="false"/>
          <w:color w:val="1A1A1A"/>
          <w:sz w:val="21"/>
          <w:szCs w:val="21"/>
        </w:rPr>
        <w:t xml:space="preserve">Character:</w:t>
      </w:r>
      <w:r>
        <w:rPr>
          <w:rFonts w:ascii="Calibri" w:cs="Calibri" w:eastAsia="Calibri" w:hAnsi="Calibri"/>
          <w:i w:val="false"/>
          <w:iCs w:val="false"/>
          <w:color w:val="1A1A1A"/>
          <w:sz w:val="21"/>
          <w:szCs w:val="21"/>
        </w:rPr>
        <w:t xml:space="preserve"> dense, keyboard-driven, information-rich. A professional tool that should behave like one.</w:t>
      </w:r>
    </w:p>
    <w:p>
      <w:pPr>
        <w:spacing w:after="130" w:before="40" w:line="285"/>
        <w:jc w:val="left"/>
      </w:pPr>
      <w:r>
        <w:rPr>
          <w:rFonts w:ascii="Calibri" w:cs="Calibri" w:eastAsia="Calibri" w:hAnsi="Calibri"/>
          <w:i w:val="false"/>
          <w:iCs w:val="false"/>
          <w:color w:val="1A1A1A"/>
          <w:sz w:val="21"/>
          <w:szCs w:val="21"/>
        </w:rPr>
        <w:t xml:space="preserve">Two top-level sections:</w:t>
      </w:r>
    </w:p>
    <w:p>
      <w:pPr>
        <w:pStyle w:val="ListParagraph"/>
        <w:numPr>
          <w:ilvl w:val="0"/>
          <w:numId w:val="2"/>
        </w:numPr>
        <w:spacing w:after="30" w:before="30" w:line="275"/>
      </w:pPr>
      <w:r>
        <w:rPr>
          <w:rFonts w:ascii="Calibri" w:cs="Calibri" w:eastAsia="Calibri" w:hAnsi="Calibri"/>
          <w:b/>
          <w:bCs/>
          <w:i w:val="false"/>
          <w:iCs w:val="false"/>
          <w:color w:val="1A1A1A"/>
          <w:sz w:val="21"/>
          <w:szCs w:val="21"/>
        </w:rPr>
        <w:t xml:space="preserve">Repository:</w:t>
      </w:r>
      <w:r>
        <w:rPr>
          <w:rFonts w:ascii="Calibri" w:cs="Calibri" w:eastAsia="Calibri" w:hAnsi="Calibri"/>
          <w:i w:val="false"/>
          <w:iCs w:val="false"/>
          <w:color w:val="1A1A1A"/>
          <w:sz w:val="21"/>
          <w:szCs w:val="21"/>
        </w:rPr>
        <w:t xml:space="preserve"> every post the company has, across every campaign. Write, review, approve, tag, search.</w:t>
      </w:r>
    </w:p>
    <w:p>
      <w:pPr>
        <w:pStyle w:val="ListParagraph"/>
        <w:numPr>
          <w:ilvl w:val="0"/>
          <w:numId w:val="2"/>
        </w:numPr>
        <w:spacing w:after="30" w:before="30" w:line="275"/>
      </w:pPr>
      <w:r>
        <w:rPr>
          <w:rFonts w:ascii="Calibri" w:cs="Calibri" w:eastAsia="Calibri" w:hAnsi="Calibri"/>
          <w:b/>
          <w:bCs/>
          <w:i w:val="false"/>
          <w:iCs w:val="false"/>
          <w:color w:val="1A1A1A"/>
          <w:sz w:val="21"/>
          <w:szCs w:val="21"/>
        </w:rPr>
        <w:t xml:space="preserve">Campaigns:</w:t>
      </w:r>
      <w:r>
        <w:rPr>
          <w:rFonts w:ascii="Calibri" w:cs="Calibri" w:eastAsia="Calibri" w:hAnsi="Calibri"/>
          <w:i w:val="false"/>
          <w:iCs w:val="false"/>
          <w:color w:val="1A1A1A"/>
          <w:sz w:val="21"/>
          <w:szCs w:val="21"/>
        </w:rPr>
        <w:t xml:space="preserve"> the containers posts are sent into. Where a campaign is configured, taken live, and measured.</w:t>
      </w:r>
    </w:p>
    <w:p>
      <w:pPr>
        <w:pStyle w:val="Heading3"/>
        <w:keepNext/>
        <w:spacing w:after="100" w:before="240"/>
      </w:pPr>
      <w:r>
        <w:rPr>
          <w:rFonts w:ascii="Calibri" w:cs="Calibri" w:eastAsia="Calibri" w:hAnsi="Calibri"/>
          <w:b/>
          <w:bCs/>
          <w:i w:val="false"/>
          <w:iCs w:val="false"/>
          <w:color w:val="1A1A1A"/>
          <w:sz w:val="23"/>
          <w:szCs w:val="23"/>
        </w:rPr>
        <w:t xml:space="preserve">6.2 Public share page, route </w:t>
      </w:r>
      <w:r>
        <w:rPr>
          <w:rFonts w:ascii="Consolas" w:cs="Consolas" w:eastAsia="Consolas" w:hAnsi="Consolas"/>
          <w:b/>
          <w:bCs/>
          <w:color w:val="046A4A"/>
          <w:sz w:val="21"/>
          <w:szCs w:val="21"/>
        </w:rPr>
        <w:t xml:space="preserve">/p/[id]</w:t>
      </w:r>
    </w:p>
    <w:p>
      <w:pPr>
        <w:spacing w:after="130" w:before="40" w:line="285"/>
        <w:jc w:val="left"/>
      </w:pPr>
      <w:r>
        <w:rPr>
          <w:rFonts w:ascii="Calibri" w:cs="Calibri" w:eastAsia="Calibri" w:hAnsi="Calibri"/>
          <w:b/>
          <w:bCs/>
          <w:i w:val="false"/>
          <w:iCs w:val="false"/>
          <w:color w:val="1A1A1A"/>
          <w:sz w:val="21"/>
          <w:szCs w:val="21"/>
        </w:rPr>
        <w:t xml:space="preserve">User:</w:t>
      </w:r>
      <w:r>
        <w:rPr>
          <w:rFonts w:ascii="Calibri" w:cs="Calibri" w:eastAsia="Calibri" w:hAnsi="Calibri"/>
          <w:i w:val="false"/>
          <w:iCs w:val="false"/>
          <w:color w:val="1A1A1A"/>
          <w:sz w:val="21"/>
          <w:szCs w:val="21"/>
        </w:rPr>
        <w:t xml:space="preserve"> an advocate who just scanned a code, on a phone, at an event, in under thirty seconds.</w:t>
      </w:r>
    </w:p>
    <w:p>
      <w:pPr>
        <w:spacing w:after="130" w:before="40" w:line="285"/>
        <w:jc w:val="left"/>
      </w:pPr>
      <w:r>
        <w:rPr>
          <w:rFonts w:ascii="Calibri" w:cs="Calibri" w:eastAsia="Calibri" w:hAnsi="Calibri"/>
          <w:b/>
          <w:bCs/>
          <w:i w:val="false"/>
          <w:iCs w:val="false"/>
          <w:color w:val="1A1A1A"/>
          <w:sz w:val="21"/>
          <w:szCs w:val="21"/>
        </w:rPr>
        <w:t xml:space="preserve">Character:</w:t>
      </w:r>
      <w:r>
        <w:rPr>
          <w:rFonts w:ascii="Calibri" w:cs="Calibri" w:eastAsia="Calibri" w:hAnsi="Calibri"/>
          <w:i w:val="false"/>
          <w:iCs w:val="false"/>
          <w:color w:val="1A1A1A"/>
          <w:sz w:val="21"/>
          <w:szCs w:val="21"/>
        </w:rPr>
        <w:t xml:space="preserve"> single-purpose. Show the post, make sharing one tap.</w:t>
      </w:r>
    </w:p>
    <w:p>
      <w:pPr>
        <w:spacing w:after="130" w:before="40" w:line="285"/>
        <w:jc w:val="left"/>
      </w:pPr>
      <w:r>
        <w:rPr>
          <w:rFonts w:ascii="Calibri" w:cs="Calibri" w:eastAsia="Calibri" w:hAnsi="Calibri"/>
          <w:b/>
          <w:bCs/>
          <w:i w:val="false"/>
          <w:iCs w:val="false"/>
          <w:color w:val="1A1A1A"/>
          <w:sz w:val="21"/>
          <w:szCs w:val="21"/>
        </w:rPr>
        <w:t xml:space="preserve">This surface has the least code and the greatest commercial importance in the entire product.</w:t>
      </w:r>
      <w:r>
        <w:rPr>
          <w:rFonts w:ascii="Calibri" w:cs="Calibri" w:eastAsia="Calibri" w:hAnsi="Calibri"/>
          <w:i w:val="false"/>
          <w:iCs w:val="false"/>
          <w:color w:val="1A1A1A"/>
          <w:sz w:val="21"/>
          <w:szCs w:val="21"/>
        </w:rPr>
        <w:t xml:space="preserve"> It is also where the two most serious defects live.</w:t>
      </w:r>
    </w:p>
    <w:p>
      <w:pPr>
        <w:pStyle w:val="Heading3"/>
        <w:keepNext/>
        <w:spacing w:after="100" w:before="240"/>
      </w:pPr>
      <w:r>
        <w:rPr>
          <w:rFonts w:ascii="Calibri" w:cs="Calibri" w:eastAsia="Calibri" w:hAnsi="Calibri"/>
          <w:b/>
          <w:bCs/>
          <w:i w:val="false"/>
          <w:iCs w:val="false"/>
          <w:color w:val="1A1A1A"/>
          <w:sz w:val="23"/>
          <w:szCs w:val="23"/>
        </w:rPr>
        <w:t xml:space="preserve">6.3 Live screen, route </w:t>
      </w:r>
      <w:r>
        <w:rPr>
          <w:rFonts w:ascii="Consolas" w:cs="Consolas" w:eastAsia="Consolas" w:hAnsi="Consolas"/>
          <w:b/>
          <w:bCs/>
          <w:color w:val="046A4A"/>
          <w:sz w:val="21"/>
          <w:szCs w:val="21"/>
        </w:rPr>
        <w:t xml:space="preserve">/c/[id]/screen</w:t>
      </w:r>
    </w:p>
    <w:p>
      <w:pPr>
        <w:spacing w:after="130" w:before="40" w:line="285"/>
        <w:jc w:val="left"/>
      </w:pPr>
      <w:r>
        <w:rPr>
          <w:rFonts w:ascii="Calibri" w:cs="Calibri" w:eastAsia="Calibri" w:hAnsi="Calibri"/>
          <w:b/>
          <w:bCs/>
          <w:i w:val="false"/>
          <w:iCs w:val="false"/>
          <w:color w:val="1A1A1A"/>
          <w:sz w:val="21"/>
          <w:szCs w:val="21"/>
        </w:rPr>
        <w:t xml:space="preserve">User:</w:t>
      </w:r>
      <w:r>
        <w:rPr>
          <w:rFonts w:ascii="Calibri" w:cs="Calibri" w:eastAsia="Calibri" w:hAnsi="Calibri"/>
          <w:i w:val="false"/>
          <w:iCs w:val="false"/>
          <w:color w:val="1A1A1A"/>
          <w:sz w:val="21"/>
          <w:szCs w:val="21"/>
        </w:rPr>
        <w:t xml:space="preserve"> nobody directly. It is projected on a wall or a booth monitor.</w:t>
      </w:r>
    </w:p>
    <w:p>
      <w:pPr>
        <w:spacing w:after="130" w:before="40" w:line="285"/>
        <w:jc w:val="left"/>
      </w:pPr>
      <w:r>
        <w:rPr>
          <w:rFonts w:ascii="Calibri" w:cs="Calibri" w:eastAsia="Calibri" w:hAnsi="Calibri"/>
          <w:b/>
          <w:bCs/>
          <w:i w:val="false"/>
          <w:iCs w:val="false"/>
          <w:color w:val="1A1A1A"/>
          <w:sz w:val="21"/>
          <w:szCs w:val="21"/>
        </w:rPr>
        <w:t xml:space="preserve">Character:</w:t>
      </w:r>
      <w:r>
        <w:rPr>
          <w:rFonts w:ascii="Calibri" w:cs="Calibri" w:eastAsia="Calibri" w:hAnsi="Calibri"/>
          <w:i w:val="false"/>
          <w:iCs w:val="false"/>
          <w:color w:val="1A1A1A"/>
          <w:sz w:val="21"/>
          <w:szCs w:val="21"/>
        </w:rPr>
        <w:t xml:space="preserve"> read from ten metres. Rotates through moments. Six visual templates.</w:t>
      </w:r>
    </w:p>
    <w:p>
      <w:pPr>
        <w:spacing w:after="130" w:before="40" w:line="285"/>
        <w:jc w:val="left"/>
      </w:pPr>
      <w:r>
        <w:rPr>
          <w:rFonts w:ascii="Calibri" w:cs="Calibri" w:eastAsia="Calibri" w:hAnsi="Calibri"/>
          <w:b/>
          <w:bCs/>
          <w:i w:val="false"/>
          <w:iCs w:val="false"/>
          <w:color w:val="1A1A1A"/>
          <w:sz w:val="21"/>
          <w:szCs w:val="21"/>
        </w:rPr>
        <w:t xml:space="preserve">Design constraint that follows:</w:t>
      </w:r>
      <w:r>
        <w:rPr>
          <w:rFonts w:ascii="Calibri" w:cs="Calibri" w:eastAsia="Calibri" w:hAnsi="Calibri"/>
          <w:i w:val="false"/>
          <w:iCs w:val="false"/>
          <w:color w:val="1A1A1A"/>
          <w:sz w:val="21"/>
          <w:szCs w:val="21"/>
        </w:rPr>
        <w:t xml:space="preserve"> all typography and layout on the live screen is sized in container-query units so a template renders identically in a 200-pixel admin preview and on a 4K projector. Fixed pixel sizing must never enter a screen template.</w:t>
      </w:r>
    </w:p>
    <w:p>
      <w:pPr>
        <w:pBdr>
          <w:bottom w:val="single" w:color="D8DEDB" w:sz="4" w:space="4"/>
        </w:pBdr>
        <w:spacing w:after="120" w:before="120"/>
      </w:pPr>
    </w:p>
    <w:p>
      <w:r>
        <w:br w:type="page"/>
      </w:r>
    </w:p>
    <w:p>
      <w:pPr>
        <w:pStyle w:val="Heading1"/>
        <w:keepNext/>
        <w:pBdr>
          <w:bottom w:val="single" w:color="0E9F6E" w:sz="10" w:space="6"/>
        </w:pBdr>
        <w:spacing w:after="160" w:before="340"/>
      </w:pPr>
      <w:r>
        <w:rPr>
          <w:rFonts w:ascii="Calibri" w:cs="Calibri" w:eastAsia="Calibri" w:hAnsi="Calibri"/>
          <w:b/>
          <w:bCs/>
          <w:i w:val="false"/>
          <w:iCs w:val="false"/>
          <w:color w:val="046A4A"/>
          <w:sz w:val="34"/>
          <w:szCs w:val="34"/>
        </w:rPr>
        <w:t xml:space="preserve">Part II: The System</w:t>
      </w:r>
    </w:p>
    <w:p>
      <w:pPr>
        <w:pStyle w:val="Heading2"/>
        <w:keepNext/>
        <w:spacing w:after="130" w:before="300"/>
      </w:pPr>
      <w:r>
        <w:rPr>
          <w:rFonts w:ascii="Calibri" w:cs="Calibri" w:eastAsia="Calibri" w:hAnsi="Calibri"/>
          <w:b/>
          <w:bCs/>
          <w:i w:val="false"/>
          <w:iCs w:val="false"/>
          <w:color w:val="046A4A"/>
          <w:sz w:val="27"/>
          <w:szCs w:val="27"/>
        </w:rPr>
        <w:t xml:space="preserve">7. Vocabulary, and the translation problem</w:t>
      </w:r>
    </w:p>
    <w:p>
      <w:pPr>
        <w:spacing w:after="130" w:before="40" w:line="285"/>
        <w:jc w:val="left"/>
      </w:pPr>
      <w:r>
        <w:rPr>
          <w:rFonts w:ascii="Calibri" w:cs="Calibri" w:eastAsia="Calibri" w:hAnsi="Calibri"/>
          <w:b/>
          <w:bCs/>
          <w:i w:val="false"/>
          <w:iCs w:val="false"/>
          <w:color w:val="1A1A1A"/>
          <w:sz w:val="21"/>
          <w:szCs w:val="21"/>
        </w:rPr>
        <w:t xml:space="preserve">This is the highest-value section of this document.</w:t>
      </w:r>
      <w:r>
        <w:rPr>
          <w:rFonts w:ascii="Calibri" w:cs="Calibri" w:eastAsia="Calibri" w:hAnsi="Calibri"/>
          <w:i w:val="false"/>
          <w:iCs w:val="false"/>
          <w:color w:val="1A1A1A"/>
          <w:sz w:val="21"/>
          <w:szCs w:val="21"/>
        </w:rPr>
        <w:t xml:space="preserve"> The language used in sales conversations, in internal meetings, and in the codebase has drifted apart. Most confusion about this product traces to one of the rows below.</w:t>
      </w:r>
    </w:p>
    <w:p>
      <w:pPr>
        <w:pStyle w:val="Heading3"/>
        <w:keepNext/>
        <w:spacing w:after="100" w:before="240"/>
      </w:pPr>
      <w:r>
        <w:rPr>
          <w:rFonts w:ascii="Calibri" w:cs="Calibri" w:eastAsia="Calibri" w:hAnsi="Calibri"/>
          <w:b/>
          <w:bCs/>
          <w:i w:val="false"/>
          <w:iCs w:val="false"/>
          <w:color w:val="1A1A1A"/>
          <w:sz w:val="23"/>
          <w:szCs w:val="23"/>
        </w:rPr>
        <w:t xml:space="preserve">7.1 Canonical terms</w:t>
      </w:r>
    </w:p>
    <w:tbl>
      <w:tblPr>
        <w:tblW w:type="dxa" w:w="9020"/>
        <w:tblBorders>
          <w:top w:val="single" w:color="D8DEDB" w:sz="2"/>
          <w:left w:val="single" w:color="D8DEDB" w:sz="2"/>
          <w:bottom w:val="single" w:color="D8DEDB" w:sz="2"/>
          <w:right w:val="single" w:color="D8DEDB" w:sz="2"/>
          <w:insideH w:val="single" w:color="D8DEDB" w:sz="2"/>
          <w:insideV w:val="single" w:color="D8DEDB" w:sz="2"/>
        </w:tblBorders>
      </w:tblPr>
      <w:tblGrid>
        <w:gridCol w:w="2082"/>
        <w:gridCol w:w="6938"/>
      </w:tblGrid>
      <w:tr>
        <w:trPr>
          <w:tblHeader/>
        </w:trPr>
        <w:tc>
          <w:tcPr>
            <w:tcW w:type="dxa" w:w="2082"/>
            <w:shd w:fill="EAF2EE" w:color="auto" w:val="clear"/>
            <w:tcMar>
              <w:top w:type="dxa" w:w="90"/>
              <w:left w:type="dxa" w:w="130"/>
              <w:bottom w:type="dxa" w:w="90"/>
              <w:right w:type="dxa" w:w="130"/>
            </w:tcMar>
          </w:tcPr>
          <w:p>
            <w:pPr>
              <w:spacing w:after="0" w:before="0" w:line="250"/>
            </w:pPr>
            <w:r>
              <w:rPr>
                <w:rFonts w:ascii="Calibri" w:cs="Calibri" w:eastAsia="Calibri" w:hAnsi="Calibri"/>
                <w:b/>
                <w:bCs/>
                <w:i w:val="false"/>
                <w:iCs w:val="false"/>
                <w:color w:val="046A4A"/>
                <w:sz w:val="19"/>
                <w:szCs w:val="19"/>
              </w:rPr>
              <w:t xml:space="preserve">Term</w:t>
            </w:r>
          </w:p>
        </w:tc>
        <w:tc>
          <w:tcPr>
            <w:tcW w:type="dxa" w:w="6938"/>
            <w:shd w:fill="EAF2EE" w:color="auto" w:val="clear"/>
            <w:tcMar>
              <w:top w:type="dxa" w:w="90"/>
              <w:left w:type="dxa" w:w="130"/>
              <w:bottom w:type="dxa" w:w="90"/>
              <w:right w:type="dxa" w:w="130"/>
            </w:tcMar>
          </w:tcPr>
          <w:p>
            <w:pPr>
              <w:spacing w:after="0" w:before="0" w:line="250"/>
            </w:pPr>
            <w:r>
              <w:rPr>
                <w:rFonts w:ascii="Calibri" w:cs="Calibri" w:eastAsia="Calibri" w:hAnsi="Calibri"/>
                <w:b/>
                <w:bCs/>
                <w:i w:val="false"/>
                <w:iCs w:val="false"/>
                <w:color w:val="046A4A"/>
                <w:sz w:val="19"/>
                <w:szCs w:val="19"/>
              </w:rPr>
              <w:t xml:space="preserve">Definition</w:t>
            </w:r>
          </w:p>
        </w:tc>
      </w:tr>
      <w:tr>
        <w:tc>
          <w:tcPr>
            <w:tcW w:type="dxa" w:w="2082"/>
            <w:shd w:fill="FFFFFF" w:color="auto" w:val="clear"/>
            <w:tcMar>
              <w:top w:type="dxa" w:w="90"/>
              <w:left w:type="dxa" w:w="130"/>
              <w:bottom w:type="dxa" w:w="90"/>
              <w:right w:type="dxa" w:w="130"/>
            </w:tcMar>
          </w:tcPr>
          <w:p>
            <w:pPr>
              <w:spacing w:after="0" w:before="0" w:line="250"/>
            </w:pPr>
            <w:r>
              <w:rPr>
                <w:rFonts w:ascii="Calibri" w:cs="Calibri" w:eastAsia="Calibri" w:hAnsi="Calibri"/>
                <w:b/>
                <w:bCs/>
                <w:i w:val="false"/>
                <w:iCs w:val="false"/>
                <w:color w:val="1A1A1A"/>
                <w:sz w:val="19"/>
                <w:szCs w:val="19"/>
              </w:rPr>
              <w:t xml:space="preserve">Post</w:t>
            </w:r>
          </w:p>
        </w:tc>
        <w:tc>
          <w:tcPr>
            <w:tcW w:type="dxa" w:w="6938"/>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A single piece of shareable content: copy, media, hashtags, mentions, platform targets. In code the type is called </w:t>
            </w:r>
            <w:r>
              <w:rPr>
                <w:rFonts w:ascii="Consolas" w:cs="Consolas" w:eastAsia="Consolas" w:hAnsi="Consolas"/>
                <w:b w:val="false"/>
                <w:bCs w:val="false"/>
                <w:color w:val="8A4B2A"/>
                <w:sz w:val="17"/>
                <w:szCs w:val="17"/>
              </w:rPr>
              <w:t xml:space="preserve">Session</w:t>
            </w:r>
            <w:r>
              <w:rPr>
                <w:rFonts w:ascii="Calibri" w:cs="Calibri" w:eastAsia="Calibri" w:hAnsi="Calibri"/>
                <w:b w:val="false"/>
                <w:bCs w:val="false"/>
                <w:i w:val="false"/>
                <w:iCs w:val="false"/>
                <w:color w:val="1A1A1A"/>
                <w:sz w:val="19"/>
                <w:szCs w:val="19"/>
              </w:rPr>
              <w:t xml:space="preserve">.</w:t>
            </w:r>
          </w:p>
        </w:tc>
      </w:tr>
      <w:tr>
        <w:tc>
          <w:tcPr>
            <w:tcW w:type="dxa" w:w="2082"/>
            <w:shd w:fill="F8FAF9" w:color="auto" w:val="clear"/>
            <w:tcMar>
              <w:top w:type="dxa" w:w="90"/>
              <w:left w:type="dxa" w:w="130"/>
              <w:bottom w:type="dxa" w:w="90"/>
              <w:right w:type="dxa" w:w="130"/>
            </w:tcMar>
          </w:tcPr>
          <w:p>
            <w:pPr>
              <w:spacing w:after="0" w:before="0" w:line="250"/>
            </w:pPr>
            <w:r>
              <w:rPr>
                <w:rFonts w:ascii="Calibri" w:cs="Calibri" w:eastAsia="Calibri" w:hAnsi="Calibri"/>
                <w:b/>
                <w:bCs/>
                <w:i w:val="false"/>
                <w:iCs w:val="false"/>
                <w:color w:val="1A1A1A"/>
                <w:sz w:val="19"/>
                <w:szCs w:val="19"/>
              </w:rPr>
              <w:t xml:space="preserve">Campaign</w:t>
            </w:r>
          </w:p>
        </w:tc>
        <w:tc>
          <w:tcPr>
            <w:tcW w:type="dxa" w:w="6938"/>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A container posts are sent into, with its own public page, live screen, theme, contest settings, and lifecycle. The unit a customer buys and runs.</w:t>
            </w:r>
          </w:p>
        </w:tc>
      </w:tr>
      <w:tr>
        <w:tc>
          <w:tcPr>
            <w:tcW w:type="dxa" w:w="2082"/>
            <w:shd w:fill="FFFFFF" w:color="auto" w:val="clear"/>
            <w:tcMar>
              <w:top w:type="dxa" w:w="90"/>
              <w:left w:type="dxa" w:w="130"/>
              <w:bottom w:type="dxa" w:w="90"/>
              <w:right w:type="dxa" w:w="130"/>
            </w:tcMar>
          </w:tcPr>
          <w:p>
            <w:pPr>
              <w:spacing w:after="0" w:before="0" w:line="250"/>
            </w:pPr>
            <w:r>
              <w:rPr>
                <w:rFonts w:ascii="Calibri" w:cs="Calibri" w:eastAsia="Calibri" w:hAnsi="Calibri"/>
                <w:b/>
                <w:bCs/>
                <w:i w:val="false"/>
                <w:iCs w:val="false"/>
                <w:color w:val="1A1A1A"/>
                <w:sz w:val="19"/>
                <w:szCs w:val="19"/>
              </w:rPr>
              <w:t xml:space="preserve">Repository</w:t>
            </w:r>
          </w:p>
        </w:tc>
        <w:tc>
          <w:tcPr>
            <w:tcW w:type="dxa" w:w="6938"/>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The library of all posts across all campaigns. The default admin view.</w:t>
            </w:r>
          </w:p>
        </w:tc>
      </w:tr>
      <w:tr>
        <w:tc>
          <w:tcPr>
            <w:tcW w:type="dxa" w:w="2082"/>
            <w:shd w:fill="F8FAF9" w:color="auto" w:val="clear"/>
            <w:tcMar>
              <w:top w:type="dxa" w:w="90"/>
              <w:left w:type="dxa" w:w="130"/>
              <w:bottom w:type="dxa" w:w="90"/>
              <w:right w:type="dxa" w:w="130"/>
            </w:tcMar>
          </w:tcPr>
          <w:p>
            <w:pPr>
              <w:spacing w:after="0" w:before="0" w:line="250"/>
            </w:pPr>
            <w:r>
              <w:rPr>
                <w:rFonts w:ascii="Calibri" w:cs="Calibri" w:eastAsia="Calibri" w:hAnsi="Calibri"/>
                <w:b/>
                <w:bCs/>
                <w:i w:val="false"/>
                <w:iCs w:val="false"/>
                <w:color w:val="1A1A1A"/>
                <w:sz w:val="19"/>
                <w:szCs w:val="19"/>
              </w:rPr>
              <w:t xml:space="preserve">Staged</w:t>
            </w:r>
          </w:p>
        </w:tc>
        <w:tc>
          <w:tcPr>
            <w:tcW w:type="dxa" w:w="6938"/>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A post has been sent to a campaign but not yet submitted. Reviewable and withdrawable.</w:t>
            </w:r>
          </w:p>
        </w:tc>
      </w:tr>
      <w:tr>
        <w:tc>
          <w:tcPr>
            <w:tcW w:type="dxa" w:w="2082"/>
            <w:shd w:fill="FFFFFF" w:color="auto" w:val="clear"/>
            <w:tcMar>
              <w:top w:type="dxa" w:w="90"/>
              <w:left w:type="dxa" w:w="130"/>
              <w:bottom w:type="dxa" w:w="90"/>
              <w:right w:type="dxa" w:w="130"/>
            </w:tcMar>
          </w:tcPr>
          <w:p>
            <w:pPr>
              <w:spacing w:after="0" w:before="0" w:line="250"/>
            </w:pPr>
            <w:r>
              <w:rPr>
                <w:rFonts w:ascii="Calibri" w:cs="Calibri" w:eastAsia="Calibri" w:hAnsi="Calibri"/>
                <w:b/>
                <w:bCs/>
                <w:i w:val="false"/>
                <w:iCs w:val="false"/>
                <w:color w:val="1A1A1A"/>
                <w:sz w:val="19"/>
                <w:szCs w:val="19"/>
              </w:rPr>
              <w:t xml:space="preserve">Submitted</w:t>
            </w:r>
          </w:p>
        </w:tc>
        <w:tc>
          <w:tcPr>
            <w:tcW w:type="dxa" w:w="6938"/>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A post is live in a campaign and eligible for the public screen.</w:t>
            </w:r>
          </w:p>
        </w:tc>
      </w:tr>
      <w:tr>
        <w:tc>
          <w:tcPr>
            <w:tcW w:type="dxa" w:w="2082"/>
            <w:shd w:fill="F8FAF9" w:color="auto" w:val="clear"/>
            <w:tcMar>
              <w:top w:type="dxa" w:w="90"/>
              <w:left w:type="dxa" w:w="130"/>
              <w:bottom w:type="dxa" w:w="90"/>
              <w:right w:type="dxa" w:w="130"/>
            </w:tcMar>
          </w:tcPr>
          <w:p>
            <w:pPr>
              <w:spacing w:after="0" w:before="0" w:line="250"/>
            </w:pPr>
            <w:r>
              <w:rPr>
                <w:rFonts w:ascii="Calibri" w:cs="Calibri" w:eastAsia="Calibri" w:hAnsi="Calibri"/>
                <w:b/>
                <w:bCs/>
                <w:i w:val="false"/>
                <w:iCs w:val="false"/>
                <w:color w:val="1A1A1A"/>
                <w:sz w:val="19"/>
                <w:szCs w:val="19"/>
              </w:rPr>
              <w:t xml:space="preserve">Advocate</w:t>
            </w:r>
          </w:p>
        </w:tc>
        <w:tc>
          <w:tcPr>
            <w:tcW w:type="dxa" w:w="6938"/>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A person who shares. Not a user of the admin panel.</w:t>
            </w:r>
          </w:p>
        </w:tc>
      </w:tr>
      <w:tr>
        <w:tc>
          <w:tcPr>
            <w:tcW w:type="dxa" w:w="2082"/>
            <w:shd w:fill="FFFFFF" w:color="auto" w:val="clear"/>
            <w:tcMar>
              <w:top w:type="dxa" w:w="90"/>
              <w:left w:type="dxa" w:w="130"/>
              <w:bottom w:type="dxa" w:w="90"/>
              <w:right w:type="dxa" w:w="130"/>
            </w:tcMar>
          </w:tcPr>
          <w:p>
            <w:pPr>
              <w:spacing w:after="0" w:before="0" w:line="250"/>
            </w:pPr>
            <w:r>
              <w:rPr>
                <w:rFonts w:ascii="Calibri" w:cs="Calibri" w:eastAsia="Calibri" w:hAnsi="Calibri"/>
                <w:b/>
                <w:bCs/>
                <w:i w:val="false"/>
                <w:iCs w:val="false"/>
                <w:color w:val="1A1A1A"/>
                <w:sz w:val="19"/>
                <w:szCs w:val="19"/>
              </w:rPr>
              <w:t xml:space="preserve">Super-advocate</w:t>
            </w:r>
          </w:p>
        </w:tc>
        <w:tc>
          <w:tcPr>
            <w:tcW w:type="dxa" w:w="6938"/>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An advocate whose shares produce disproportionate downstream action. The programme's real output.</w:t>
            </w:r>
          </w:p>
        </w:tc>
      </w:tr>
      <w:tr>
        <w:tc>
          <w:tcPr>
            <w:tcW w:type="dxa" w:w="2082"/>
            <w:shd w:fill="F8FAF9" w:color="auto" w:val="clear"/>
            <w:tcMar>
              <w:top w:type="dxa" w:w="90"/>
              <w:left w:type="dxa" w:w="130"/>
              <w:bottom w:type="dxa" w:w="90"/>
              <w:right w:type="dxa" w:w="130"/>
            </w:tcMar>
          </w:tcPr>
          <w:p>
            <w:pPr>
              <w:spacing w:after="0" w:before="0" w:line="250"/>
            </w:pPr>
            <w:r>
              <w:rPr>
                <w:rFonts w:ascii="Calibri" w:cs="Calibri" w:eastAsia="Calibri" w:hAnsi="Calibri"/>
                <w:b/>
                <w:bCs/>
                <w:i w:val="false"/>
                <w:iCs w:val="false"/>
                <w:color w:val="1A1A1A"/>
                <w:sz w:val="19"/>
                <w:szCs w:val="19"/>
              </w:rPr>
              <w:t xml:space="preserve">Moment</w:t>
            </w:r>
          </w:p>
        </w:tc>
        <w:tc>
          <w:tcPr>
            <w:tcW w:type="dxa" w:w="6938"/>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One slide in the live screen rotation: welcome, posts, leaderboard, featured, prize, thanks.</w:t>
            </w:r>
          </w:p>
        </w:tc>
      </w:tr>
      <w:tr>
        <w:tc>
          <w:tcPr>
            <w:tcW w:type="dxa" w:w="2082"/>
            <w:shd w:fill="FFFFFF" w:color="auto" w:val="clear"/>
            <w:tcMar>
              <w:top w:type="dxa" w:w="90"/>
              <w:left w:type="dxa" w:w="130"/>
              <w:bottom w:type="dxa" w:w="90"/>
              <w:right w:type="dxa" w:w="130"/>
            </w:tcMar>
          </w:tcPr>
          <w:p>
            <w:pPr>
              <w:spacing w:after="0" w:before="0" w:line="250"/>
            </w:pPr>
            <w:r>
              <w:rPr>
                <w:rFonts w:ascii="Calibri" w:cs="Calibri" w:eastAsia="Calibri" w:hAnsi="Calibri"/>
                <w:b/>
                <w:bCs/>
                <w:i w:val="false"/>
                <w:iCs w:val="false"/>
                <w:color w:val="1A1A1A"/>
                <w:sz w:val="19"/>
                <w:szCs w:val="19"/>
              </w:rPr>
              <w:t xml:space="preserve">Template</w:t>
            </w:r>
          </w:p>
        </w:tc>
        <w:tc>
          <w:tcPr>
            <w:tcW w:type="dxa" w:w="6938"/>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A visual design for the live screen. Six exist.</w:t>
            </w:r>
          </w:p>
        </w:tc>
      </w:tr>
      <w:tr>
        <w:tc>
          <w:tcPr>
            <w:tcW w:type="dxa" w:w="2082"/>
            <w:shd w:fill="F8FAF9" w:color="auto" w:val="clear"/>
            <w:tcMar>
              <w:top w:type="dxa" w:w="90"/>
              <w:left w:type="dxa" w:w="130"/>
              <w:bottom w:type="dxa" w:w="90"/>
              <w:right w:type="dxa" w:w="130"/>
            </w:tcMar>
          </w:tcPr>
          <w:p>
            <w:pPr>
              <w:spacing w:after="0" w:before="0" w:line="250"/>
            </w:pPr>
            <w:r>
              <w:rPr>
                <w:rFonts w:ascii="Calibri" w:cs="Calibri" w:eastAsia="Calibri" w:hAnsi="Calibri"/>
                <w:b/>
                <w:bCs/>
                <w:i w:val="false"/>
                <w:iCs w:val="false"/>
                <w:color w:val="1A1A1A"/>
                <w:sz w:val="19"/>
                <w:szCs w:val="19"/>
              </w:rPr>
              <w:t xml:space="preserve">Hold and Fire</w:t>
            </w:r>
          </w:p>
        </w:tc>
        <w:tc>
          <w:tcPr>
            <w:tcW w:type="dxa" w:w="6938"/>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Collect sharing permission from many people in advance, then publish simultaneously at a set time to manufacture a coordinated spike.</w:t>
            </w:r>
          </w:p>
        </w:tc>
      </w:tr>
      <w:tr>
        <w:tc>
          <w:tcPr>
            <w:tcW w:type="dxa" w:w="2082"/>
            <w:shd w:fill="FFFFFF" w:color="auto" w:val="clear"/>
            <w:tcMar>
              <w:top w:type="dxa" w:w="90"/>
              <w:left w:type="dxa" w:w="130"/>
              <w:bottom w:type="dxa" w:w="90"/>
              <w:right w:type="dxa" w:w="130"/>
            </w:tcMar>
          </w:tcPr>
          <w:p>
            <w:pPr>
              <w:spacing w:after="0" w:before="0" w:line="250"/>
            </w:pPr>
            <w:r>
              <w:rPr>
                <w:rFonts w:ascii="Calibri" w:cs="Calibri" w:eastAsia="Calibri" w:hAnsi="Calibri"/>
                <w:b/>
                <w:bCs/>
                <w:i w:val="false"/>
                <w:iCs w:val="false"/>
                <w:color w:val="1A1A1A"/>
                <w:sz w:val="19"/>
                <w:szCs w:val="19"/>
              </w:rPr>
              <w:t xml:space="preserve">Multi-post automation</w:t>
            </w:r>
          </w:p>
        </w:tc>
        <w:tc>
          <w:tcPr>
            <w:tcW w:type="dxa" w:w="6938"/>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Collect permission once, then auto-publish a series of posts on that person's behalf over time.</w:t>
            </w:r>
          </w:p>
        </w:tc>
      </w:tr>
      <w:tr>
        <w:tc>
          <w:tcPr>
            <w:tcW w:type="dxa" w:w="2082"/>
            <w:shd w:fill="F8FAF9" w:color="auto" w:val="clear"/>
            <w:tcMar>
              <w:top w:type="dxa" w:w="90"/>
              <w:left w:type="dxa" w:w="130"/>
              <w:bottom w:type="dxa" w:w="90"/>
              <w:right w:type="dxa" w:w="130"/>
            </w:tcMar>
          </w:tcPr>
          <w:p>
            <w:pPr>
              <w:spacing w:after="0" w:before="0" w:line="250"/>
            </w:pPr>
            <w:r>
              <w:rPr>
                <w:rFonts w:ascii="Calibri" w:cs="Calibri" w:eastAsia="Calibri" w:hAnsi="Calibri"/>
                <w:b/>
                <w:bCs/>
                <w:i w:val="false"/>
                <w:iCs w:val="false"/>
                <w:color w:val="1A1A1A"/>
                <w:sz w:val="19"/>
                <w:szCs w:val="19"/>
              </w:rPr>
              <w:t xml:space="preserve">Readiness</w:t>
            </w:r>
          </w:p>
        </w:tc>
        <w:tc>
          <w:tcPr>
            <w:tcW w:type="dxa" w:w="6938"/>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The rule deciding whether a post can be approved: copy required, plus at least one asset unless it is a Reshare.</w:t>
            </w:r>
          </w:p>
        </w:tc>
      </w:tr>
    </w:tbl>
    <w:p>
      <w:pPr>
        <w:spacing w:after="170" w:before="0"/>
      </w:pPr>
    </w:p>
    <w:p>
      <w:pPr>
        <w:pStyle w:val="Heading3"/>
        <w:keepNext/>
        <w:spacing w:after="100" w:before="240"/>
      </w:pPr>
      <w:r>
        <w:rPr>
          <w:rFonts w:ascii="Calibri" w:cs="Calibri" w:eastAsia="Calibri" w:hAnsi="Calibri"/>
          <w:b/>
          <w:bCs/>
          <w:i w:val="false"/>
          <w:iCs w:val="false"/>
          <w:color w:val="1A1A1A"/>
          <w:sz w:val="23"/>
          <w:szCs w:val="23"/>
        </w:rPr>
        <w:t xml:space="preserve">7.2 Translation table: spoken vocabulary to code reality</w:t>
      </w:r>
    </w:p>
    <w:p>
      <w:pPr>
        <w:spacing w:after="130" w:before="40" w:line="285"/>
        <w:jc w:val="left"/>
      </w:pPr>
      <w:r>
        <w:rPr>
          <w:rFonts w:ascii="Calibri" w:cs="Calibri" w:eastAsia="Calibri" w:hAnsi="Calibri"/>
          <w:i w:val="false"/>
          <w:iCs w:val="false"/>
          <w:color w:val="1A1A1A"/>
          <w:sz w:val="21"/>
          <w:szCs w:val="21"/>
        </w:rPr>
        <w:t xml:space="preserve">Read this before acting on any verbal or written brief about this product.</w:t>
      </w:r>
    </w:p>
    <w:tbl>
      <w:tblPr>
        <w:tblW w:type="dxa" w:w="9020"/>
        <w:tblBorders>
          <w:top w:val="single" w:color="D8DEDB" w:sz="2"/>
          <w:left w:val="single" w:color="D8DEDB" w:sz="2"/>
          <w:bottom w:val="single" w:color="D8DEDB" w:sz="2"/>
          <w:right w:val="single" w:color="D8DEDB" w:sz="2"/>
          <w:insideH w:val="single" w:color="D8DEDB" w:sz="2"/>
          <w:insideV w:val="single" w:color="D8DEDB" w:sz="2"/>
        </w:tblBorders>
      </w:tblPr>
      <w:tblGrid>
        <w:gridCol w:w="1926"/>
        <w:gridCol w:w="3547"/>
        <w:gridCol w:w="3547"/>
      </w:tblGrid>
      <w:tr>
        <w:trPr>
          <w:tblHeader/>
        </w:trPr>
        <w:tc>
          <w:tcPr>
            <w:tcW w:type="dxa" w:w="1926"/>
            <w:shd w:fill="EAF2EE" w:color="auto" w:val="clear"/>
            <w:tcMar>
              <w:top w:type="dxa" w:w="90"/>
              <w:left w:type="dxa" w:w="130"/>
              <w:bottom w:type="dxa" w:w="90"/>
              <w:right w:type="dxa" w:w="130"/>
            </w:tcMar>
          </w:tcPr>
          <w:p>
            <w:pPr>
              <w:spacing w:after="0" w:before="0" w:line="250"/>
            </w:pPr>
            <w:r>
              <w:rPr>
                <w:rFonts w:ascii="Calibri" w:cs="Calibri" w:eastAsia="Calibri" w:hAnsi="Calibri"/>
                <w:b/>
                <w:bCs/>
                <w:i w:val="false"/>
                <w:iCs w:val="false"/>
                <w:color w:val="046A4A"/>
                <w:sz w:val="19"/>
                <w:szCs w:val="19"/>
              </w:rPr>
              <w:t xml:space="preserve">Said in meetings</w:t>
            </w:r>
          </w:p>
        </w:tc>
        <w:tc>
          <w:tcPr>
            <w:tcW w:type="dxa" w:w="3547"/>
            <w:shd w:fill="EAF2EE" w:color="auto" w:val="clear"/>
            <w:tcMar>
              <w:top w:type="dxa" w:w="90"/>
              <w:left w:type="dxa" w:w="130"/>
              <w:bottom w:type="dxa" w:w="90"/>
              <w:right w:type="dxa" w:w="130"/>
            </w:tcMar>
          </w:tcPr>
          <w:p>
            <w:pPr>
              <w:spacing w:after="0" w:before="0" w:line="250"/>
            </w:pPr>
            <w:r>
              <w:rPr>
                <w:rFonts w:ascii="Calibri" w:cs="Calibri" w:eastAsia="Calibri" w:hAnsi="Calibri"/>
                <w:b/>
                <w:bCs/>
                <w:i w:val="false"/>
                <w:iCs w:val="false"/>
                <w:color w:val="046A4A"/>
                <w:sz w:val="19"/>
                <w:szCs w:val="19"/>
              </w:rPr>
              <w:t xml:space="preserve">What the code has</w:t>
            </w:r>
          </w:p>
        </w:tc>
        <w:tc>
          <w:tcPr>
            <w:tcW w:type="dxa" w:w="3547"/>
            <w:shd w:fill="EAF2EE" w:color="auto" w:val="clear"/>
            <w:tcMar>
              <w:top w:type="dxa" w:w="90"/>
              <w:left w:type="dxa" w:w="130"/>
              <w:bottom w:type="dxa" w:w="90"/>
              <w:right w:type="dxa" w:w="130"/>
            </w:tcMar>
          </w:tcPr>
          <w:p>
            <w:pPr>
              <w:spacing w:after="0" w:before="0" w:line="250"/>
            </w:pPr>
            <w:r>
              <w:rPr>
                <w:rFonts w:ascii="Calibri" w:cs="Calibri" w:eastAsia="Calibri" w:hAnsi="Calibri"/>
                <w:b/>
                <w:bCs/>
                <w:i w:val="false"/>
                <w:iCs w:val="false"/>
                <w:color w:val="046A4A"/>
                <w:sz w:val="19"/>
                <w:szCs w:val="19"/>
              </w:rPr>
              <w:t xml:space="preserve">Reconciliation</w:t>
            </w:r>
          </w:p>
        </w:tc>
      </w:tr>
      <w:tr>
        <w:tc>
          <w:tcPr>
            <w:tcW w:type="dxa" w:w="1926"/>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"Post"</w:t>
            </w:r>
          </w:p>
        </w:tc>
        <w:tc>
          <w:tcPr>
            <w:tcW w:type="dxa" w:w="3547"/>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The type is </w:t>
            </w:r>
            <w:r>
              <w:rPr>
                <w:rFonts w:ascii="Consolas" w:cs="Consolas" w:eastAsia="Consolas" w:hAnsi="Consolas"/>
                <w:b w:val="false"/>
                <w:bCs w:val="false"/>
                <w:color w:val="8A4B2A"/>
                <w:sz w:val="17"/>
                <w:szCs w:val="17"/>
              </w:rPr>
              <w:t xml:space="preserve">Session</w:t>
            </w:r>
            <w:r>
              <w:rPr>
                <w:rFonts w:ascii="Calibri" w:cs="Calibri" w:eastAsia="Calibri" w:hAnsi="Calibri"/>
                <w:b w:val="false"/>
                <w:bCs w:val="false"/>
                <w:i w:val="false"/>
                <w:iCs w:val="false"/>
                <w:color w:val="1A1A1A"/>
                <w:sz w:val="19"/>
                <w:szCs w:val="19"/>
              </w:rPr>
              <w:t xml:space="preserve">, in </w:t>
            </w:r>
            <w:r>
              <w:rPr>
                <w:rFonts w:ascii="Consolas" w:cs="Consolas" w:eastAsia="Consolas" w:hAnsi="Consolas"/>
                <w:b w:val="false"/>
                <w:bCs w:val="false"/>
                <w:color w:val="8A4B2A"/>
                <w:sz w:val="17"/>
                <w:szCs w:val="17"/>
              </w:rPr>
              <w:t xml:space="preserve">src/lib/types.ts</w:t>
            </w:r>
          </w:p>
        </w:tc>
        <w:tc>
          <w:tcPr>
            <w:tcW w:type="dxa" w:w="3547"/>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Historical naming. </w:t>
            </w:r>
            <w:r>
              <w:rPr>
                <w:rFonts w:ascii="Consolas" w:cs="Consolas" w:eastAsia="Consolas" w:hAnsi="Consolas"/>
                <w:b w:val="false"/>
                <w:bCs w:val="false"/>
                <w:color w:val="8A4B2A"/>
                <w:sz w:val="17"/>
                <w:szCs w:val="17"/>
              </w:rPr>
              <w:t xml:space="preserve">Session</w:t>
            </w:r>
            <w:r>
              <w:rPr>
                <w:rFonts w:ascii="Calibri" w:cs="Calibri" w:eastAsia="Calibri" w:hAnsi="Calibri"/>
                <w:b w:val="false"/>
                <w:bCs w:val="false"/>
                <w:i w:val="false"/>
                <w:iCs w:val="false"/>
                <w:color w:val="1A1A1A"/>
                <w:sz w:val="19"/>
                <w:szCs w:val="19"/>
              </w:rPr>
              <w:t xml:space="preserve"> means Post everywhere. Recommend renaming. Finding 2.</w:t>
            </w:r>
          </w:p>
        </w:tc>
      </w:tr>
      <w:tr>
        <w:tc>
          <w:tcPr>
            <w:tcW w:type="dxa" w:w="1926"/>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"Two modes: Contest and Campaign"</w:t>
            </w:r>
          </w:p>
        </w:tc>
        <w:tc>
          <w:tcPr>
            <w:tcW w:type="dxa" w:w="3547"/>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One </w:t>
            </w:r>
            <w:r>
              <w:rPr>
                <w:rFonts w:ascii="Consolas" w:cs="Consolas" w:eastAsia="Consolas" w:hAnsi="Consolas"/>
                <w:b w:val="false"/>
                <w:bCs w:val="false"/>
                <w:color w:val="8A4B2A"/>
                <w:sz w:val="17"/>
                <w:szCs w:val="17"/>
              </w:rPr>
              <w:t xml:space="preserve">Campaign</w:t>
            </w:r>
            <w:r>
              <w:rPr>
                <w:rFonts w:ascii="Calibri" w:cs="Calibri" w:eastAsia="Calibri" w:hAnsi="Calibri"/>
                <w:b w:val="false"/>
                <w:bCs w:val="false"/>
                <w:i w:val="false"/>
                <w:iCs w:val="false"/>
                <w:color w:val="1A1A1A"/>
                <w:sz w:val="19"/>
                <w:szCs w:val="19"/>
              </w:rPr>
              <w:t xml:space="preserve"> entity. Contest behaviour is </w:t>
            </w:r>
            <w:r>
              <w:rPr>
                <w:rFonts w:ascii="Consolas" w:cs="Consolas" w:eastAsia="Consolas" w:hAnsi="Consolas"/>
                <w:b w:val="false"/>
                <w:bCs w:val="false"/>
                <w:color w:val="8A4B2A"/>
                <w:sz w:val="17"/>
                <w:szCs w:val="17"/>
              </w:rPr>
              <w:t xml:space="preserve">campaign.contest</w:t>
            </w:r>
            <w:r>
              <w:rPr>
                <w:rFonts w:ascii="Calibri" w:cs="Calibri" w:eastAsia="Calibri" w:hAnsi="Calibri"/>
                <w:b w:val="false"/>
                <w:bCs w:val="false"/>
                <w:i w:val="false"/>
                <w:iCs w:val="false"/>
                <w:color w:val="1A1A1A"/>
                <w:sz w:val="19"/>
                <w:szCs w:val="19"/>
              </w:rPr>
              <w:t xml:space="preserve">. Campaign-mode behaviour is </w:t>
            </w:r>
            <w:r>
              <w:rPr>
                <w:rFonts w:ascii="Consolas" w:cs="Consolas" w:eastAsia="Consolas" w:hAnsi="Consolas"/>
                <w:b w:val="false"/>
                <w:bCs w:val="false"/>
                <w:color w:val="8A4B2A"/>
                <w:sz w:val="17"/>
                <w:szCs w:val="17"/>
              </w:rPr>
              <w:t xml:space="preserve">campaign.settings</w:t>
            </w:r>
            <w:r>
              <w:rPr>
                <w:rFonts w:ascii="Calibri" w:cs="Calibri" w:eastAsia="Calibri" w:hAnsi="Calibri"/>
                <w:b w:val="false"/>
                <w:bCs w:val="false"/>
                <w:i w:val="false"/>
                <w:iCs w:val="false"/>
                <w:color w:val="1A1A1A"/>
                <w:sz w:val="19"/>
                <w:szCs w:val="19"/>
              </w:rPr>
              <w:t xml:space="preserve">.</w:t>
            </w:r>
          </w:p>
        </w:tc>
        <w:tc>
          <w:tcPr>
            <w:tcW w:type="dxa" w:w="3547"/>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There are not two entities. There is one campaign with two feature clusters. The single most misleading term in the product vocabulary. Finding 4.</w:t>
            </w:r>
          </w:p>
        </w:tc>
      </w:tr>
      <w:tr>
        <w:tc>
          <w:tcPr>
            <w:tcW w:type="dxa" w:w="1926"/>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Theme "Aura Live", the racetrack</w:t>
            </w:r>
          </w:p>
        </w:tc>
        <w:tc>
          <w:tcPr>
            <w:tcW w:type="dxa" w:w="3547"/>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Template id </w:t>
            </w:r>
            <w:r>
              <w:rPr>
                <w:rFonts w:ascii="Consolas" w:cs="Consolas" w:eastAsia="Consolas" w:hAnsi="Consolas"/>
                <w:b w:val="false"/>
                <w:bCs w:val="false"/>
                <w:color w:val="8A4B2A"/>
                <w:sz w:val="17"/>
                <w:szCs w:val="17"/>
              </w:rPr>
              <w:t xml:space="preserve">relay</w:t>
            </w:r>
          </w:p>
        </w:tc>
        <w:tc>
          <w:tcPr>
            <w:tcW w:type="dxa" w:w="3547"/>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Renamed at some point, undocumented</w:t>
            </w:r>
          </w:p>
        </w:tc>
      </w:tr>
      <w:tr>
        <w:tc>
          <w:tcPr>
            <w:tcW w:type="dxa" w:w="1926"/>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Theme "Grid Gallery"</w:t>
            </w:r>
          </w:p>
        </w:tc>
        <w:tc>
          <w:tcPr>
            <w:tcW w:type="dxa" w:w="3547"/>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Template id </w:t>
            </w:r>
            <w:r>
              <w:rPr>
                <w:rFonts w:ascii="Consolas" w:cs="Consolas" w:eastAsia="Consolas" w:hAnsi="Consolas"/>
                <w:b w:val="false"/>
                <w:bCs w:val="false"/>
                <w:color w:val="8A4B2A"/>
                <w:sz w:val="17"/>
                <w:szCs w:val="17"/>
              </w:rPr>
              <w:t xml:space="preserve">mosaic</w:t>
            </w:r>
          </w:p>
        </w:tc>
        <w:tc>
          <w:tcPr>
            <w:tcW w:type="dxa" w:w="3547"/>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Renamed</w:t>
            </w:r>
          </w:p>
        </w:tc>
      </w:tr>
      <w:tr>
        <w:tc>
          <w:tcPr>
            <w:tcW w:type="dxa" w:w="1926"/>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"Rename Legacy theme to Classic"</w:t>
            </w:r>
          </w:p>
        </w:tc>
        <w:tc>
          <w:tcPr>
            <w:tcW w:type="dxa" w:w="3547"/>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No theme named Legacy or Classic exists. </w:t>
            </w:r>
            <w:r>
              <w:rPr>
                <w:rFonts w:ascii="Consolas" w:cs="Consolas" w:eastAsia="Consolas" w:hAnsi="Consolas"/>
                <w:b w:val="false"/>
                <w:bCs w:val="false"/>
                <w:color w:val="8A4B2A"/>
                <w:sz w:val="17"/>
                <w:szCs w:val="17"/>
              </w:rPr>
              <w:t xml:space="preserve">classic</w:t>
            </w:r>
            <w:r>
              <w:rPr>
                <w:rFonts w:ascii="Calibri" w:cs="Calibri" w:eastAsia="Calibri" w:hAnsi="Calibri"/>
                <w:b w:val="false"/>
                <w:bCs w:val="false"/>
                <w:i w:val="false"/>
                <w:iCs w:val="false"/>
                <w:color w:val="1A1A1A"/>
                <w:sz w:val="19"/>
                <w:szCs w:val="19"/>
              </w:rPr>
              <w:t xml:space="preserve"> is an app mode, not a theme.</w:t>
            </w:r>
          </w:p>
        </w:tc>
        <w:tc>
          <w:tcPr>
            <w:tcW w:type="dxa" w:w="3547"/>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This action item appears superseded by the template rewrite. Confirm before acting.</w:t>
            </w:r>
          </w:p>
        </w:tc>
      </w:tr>
      <w:tr>
        <w:tc>
          <w:tcPr>
            <w:tcW w:type="dxa" w:w="1926"/>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"Points" and scoring</w:t>
            </w:r>
          </w:p>
        </w:tc>
        <w:tc>
          <w:tcPr>
            <w:tcW w:type="dxa" w:w="3547"/>
            <w:shd w:fill="F8FAF9"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score = shares × random_weight</w:t>
            </w:r>
            <w:r>
              <w:rPr>
                <w:rFonts w:ascii="Calibri" w:cs="Calibri" w:eastAsia="Calibri" w:hAnsi="Calibri"/>
                <w:b w:val="false"/>
                <w:bCs w:val="false"/>
                <w:i w:val="false"/>
                <w:iCs w:val="false"/>
                <w:color w:val="1A1A1A"/>
                <w:sz w:val="19"/>
                <w:szCs w:val="19"/>
              </w:rPr>
              <w:t xml:space="preserve">, both from a seeded PRNG</w:t>
            </w:r>
          </w:p>
        </w:tc>
        <w:tc>
          <w:tcPr>
            <w:tcW w:type="dxa" w:w="3547"/>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There is no points model. Not a naming bug, a missing feature. Finding 5.</w:t>
            </w:r>
          </w:p>
        </w:tc>
      </w:tr>
      <w:tr>
        <w:tc>
          <w:tcPr>
            <w:tcW w:type="dxa" w:w="1926"/>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"Credits, one credit equals one share"</w:t>
            </w:r>
          </w:p>
        </w:tc>
        <w:tc>
          <w:tcPr>
            <w:tcW w:type="dxa" w:w="3547"/>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No credit, metering, or billing entity exists anywhere</w:t>
            </w:r>
          </w:p>
        </w:tc>
        <w:tc>
          <w:tcPr>
            <w:tcW w:type="dxa" w:w="3547"/>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Entirely unbuilt. Finding 3.</w:t>
            </w:r>
          </w:p>
        </w:tc>
      </w:tr>
      <w:tr>
        <w:tc>
          <w:tcPr>
            <w:tcW w:type="dxa" w:w="1926"/>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"PDF carousel post type"</w:t>
            </w:r>
          </w:p>
        </w:tc>
        <w:tc>
          <w:tcPr>
            <w:tcW w:type="dxa" w:w="3547"/>
            <w:shd w:fill="F8FAF9"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PostType</w:t>
            </w:r>
            <w:r>
              <w:rPr>
                <w:rFonts w:ascii="Calibri" w:cs="Calibri" w:eastAsia="Calibri" w:hAnsi="Calibri"/>
                <w:b w:val="false"/>
                <w:bCs w:val="false"/>
                <w:i w:val="false"/>
                <w:iCs w:val="false"/>
                <w:color w:val="1A1A1A"/>
                <w:sz w:val="19"/>
                <w:szCs w:val="19"/>
              </w:rPr>
              <w:t xml:space="preserve"> includes </w:t>
            </w:r>
            <w:r>
              <w:rPr>
                <w:rFonts w:ascii="Consolas" w:cs="Consolas" w:eastAsia="Consolas" w:hAnsi="Consolas"/>
                <w:b w:val="false"/>
                <w:bCs w:val="false"/>
                <w:color w:val="8A4B2A"/>
                <w:sz w:val="17"/>
                <w:szCs w:val="17"/>
              </w:rPr>
              <w:t xml:space="preserve">PDF</w:t>
            </w:r>
            <w:r>
              <w:rPr>
                <w:rFonts w:ascii="Calibri" w:cs="Calibri" w:eastAsia="Calibri" w:hAnsi="Calibri"/>
                <w:b w:val="false"/>
                <w:bCs w:val="false"/>
                <w:i w:val="false"/>
                <w:iCs w:val="false"/>
                <w:color w:val="1A1A1A"/>
                <w:sz w:val="19"/>
                <w:szCs w:val="19"/>
              </w:rPr>
              <w:t xml:space="preserve">, limited to exactly one asset</w:t>
            </w:r>
          </w:p>
        </w:tc>
        <w:tc>
          <w:tcPr>
            <w:tcW w:type="dxa" w:w="3547"/>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Present as a type. Carousel rendering is not implemented on public surfaces.</w:t>
            </w:r>
          </w:p>
        </w:tc>
      </w:tr>
      <w:tr>
        <w:tc>
          <w:tcPr>
            <w:tcW w:type="dxa" w:w="1926"/>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"AI content generation"</w:t>
            </w:r>
          </w:p>
        </w:tc>
        <w:tc>
          <w:tcPr>
            <w:tcW w:type="dxa" w:w="3547"/>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String templating with an artificial delay. No model, no network call.</w:t>
            </w:r>
          </w:p>
        </w:tc>
        <w:tc>
          <w:tcPr>
            <w:tcW w:type="dxa" w:w="3547"/>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Fake. Finding 9.</w:t>
            </w:r>
          </w:p>
        </w:tc>
      </w:tr>
      <w:tr>
        <w:tc>
          <w:tcPr>
            <w:tcW w:type="dxa" w:w="1926"/>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"QR code"</w:t>
            </w:r>
          </w:p>
        </w:tc>
        <w:tc>
          <w:tcPr>
            <w:tcW w:type="dxa" w:w="3547"/>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A decorative, non-scannable grid. Real QR encoding exists only in the admin links panel.</w:t>
            </w:r>
          </w:p>
        </w:tc>
        <w:tc>
          <w:tcPr>
            <w:tcW w:type="dxa" w:w="3547"/>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The screen QR does not scan. Finding 8.</w:t>
            </w:r>
          </w:p>
        </w:tc>
      </w:tr>
    </w:tbl>
    <w:p>
      <w:pPr>
        <w:spacing w:after="170" w:before="0"/>
      </w:pPr>
    </w:p>
    <w:p>
      <w:pPr>
        <w:pStyle w:val="Heading2"/>
        <w:keepNext/>
        <w:spacing w:after="130" w:before="300"/>
      </w:pPr>
      <w:r>
        <w:rPr>
          <w:rFonts w:ascii="Calibri" w:cs="Calibri" w:eastAsia="Calibri" w:hAnsi="Calibri"/>
          <w:b/>
          <w:bCs/>
          <w:i w:val="false"/>
          <w:iCs w:val="false"/>
          <w:color w:val="046A4A"/>
          <w:sz w:val="27"/>
          <w:szCs w:val="27"/>
        </w:rPr>
        <w:t xml:space="preserve">8. The domain model</w:t>
      </w:r>
    </w:p>
    <w:p>
      <w:pPr>
        <w:spacing w:after="130" w:before="40" w:line="285"/>
        <w:jc w:val="left"/>
      </w:pPr>
      <w:r>
        <w:rPr>
          <w:rFonts w:ascii="Calibri" w:cs="Calibri" w:eastAsia="Calibri" w:hAnsi="Calibri"/>
          <w:i w:val="false"/>
          <w:iCs w:val="false"/>
          <w:color w:val="1A1A1A"/>
          <w:sz w:val="21"/>
          <w:szCs w:val="21"/>
        </w:rPr>
        <w:t xml:space="preserve">Source of truth: </w:t>
      </w:r>
      <w:r>
        <w:rPr>
          <w:rFonts w:ascii="Consolas" w:cs="Consolas" w:eastAsia="Consolas" w:hAnsi="Consolas"/>
          <w:color w:val="046A4A"/>
          <w:sz w:val="19"/>
          <w:szCs w:val="19"/>
        </w:rPr>
        <w:t xml:space="preserve">src/lib/types.ts</w:t>
      </w:r>
      <w:r>
        <w:rPr>
          <w:rFonts w:ascii="Calibri" w:cs="Calibri" w:eastAsia="Calibri" w:hAnsi="Calibri"/>
          <w:i w:val="false"/>
          <w:iCs w:val="false"/>
          <w:color w:val="1A1A1A"/>
          <w:sz w:val="21"/>
          <w:szCs w:val="21"/>
        </w:rPr>
        <w:t xml:space="preserve">.</w:t>
      </w:r>
    </w:p>
    <w:p>
      <w:pPr>
        <w:pStyle w:val="Heading3"/>
        <w:keepNext/>
        <w:spacing w:after="100" w:before="240"/>
      </w:pPr>
      <w:r>
        <w:rPr>
          <w:rFonts w:ascii="Calibri" w:cs="Calibri" w:eastAsia="Calibri" w:hAnsi="Calibri"/>
          <w:b/>
          <w:bCs/>
          <w:i w:val="false"/>
          <w:iCs w:val="false"/>
          <w:color w:val="1A1A1A"/>
          <w:sz w:val="23"/>
          <w:szCs w:val="23"/>
        </w:rPr>
        <w:t xml:space="preserve">8.1 Core enumerations</w:t>
      </w:r>
    </w:p>
    <w:p>
      <w:pPr>
        <w:shd w:fill="F4F6F5" w:color="auto" w:val="clear"/>
        <w:spacing w:after="0" w:before="100" w:line="230"/>
        <w:ind w:left="200" w:right="200"/>
      </w:pPr>
      <w:r>
        <w:rPr>
          <w:rFonts w:ascii="Consolas" w:cs="Consolas" w:eastAsia="Consolas" w:hAnsi="Consolas"/>
          <w:color w:val="24352E"/>
          <w:sz w:val="17"/>
          <w:szCs w:val="17"/>
        </w:rPr>
        <w:t xml:space="preserve">SessionStatus   = "draft" | "wip" | "approved"</w:t>
      </w:r>
    </w:p>
    <w:p>
      <w:pPr>
        <w:shd w:fill="F4F6F5" w:color="auto" w:val="clear"/>
        <w:spacing w:after="0" w:before="0" w:line="230"/>
        <w:ind w:left="200" w:right="200"/>
      </w:pPr>
      <w:r>
        <w:rPr>
          <w:rFonts w:ascii="Consolas" w:cs="Consolas" w:eastAsia="Consolas" w:hAnsi="Consolas"/>
          <w:color w:val="24352E"/>
          <w:sz w:val="17"/>
          <w:szCs w:val="17"/>
        </w:rPr>
        <w:t xml:space="preserve">Platform        = "linkedin" | "x" | "slack" | "facebook" | "instagram"</w:t>
      </w:r>
    </w:p>
    <w:p>
      <w:pPr>
        <w:shd w:fill="F4F6F5" w:color="auto" w:val="clear"/>
        <w:spacing w:after="0" w:before="0" w:line="230"/>
        <w:ind w:left="200" w:right="200"/>
      </w:pPr>
      <w:r>
        <w:rPr>
          <w:rFonts w:ascii="Consolas" w:cs="Consolas" w:eastAsia="Consolas" w:hAnsi="Consolas"/>
          <w:color w:val="24352E"/>
          <w:sz w:val="17"/>
          <w:szCs w:val="17"/>
        </w:rPr>
        <w:t xml:space="preserve">PostType        = "Image" | "Frames" | "Reshare" | "PDF"</w:t>
      </w:r>
    </w:p>
    <w:p>
      <w:pPr>
        <w:shd w:fill="F4F6F5" w:color="auto" w:val="clear"/>
        <w:spacing w:after="0" w:before="0" w:line="230"/>
        <w:ind w:left="200" w:right="200"/>
      </w:pPr>
      <w:r>
        <w:rPr>
          <w:rFonts w:ascii="Consolas" w:cs="Consolas" w:eastAsia="Consolas" w:hAnsi="Consolas"/>
          <w:color w:val="24352E"/>
          <w:sz w:val="17"/>
          <w:szCs w:val="17"/>
        </w:rPr>
        <w:t xml:space="preserve">CampaignState   = "draft" | "live" | "paused" | "ended"</w:t>
      </w:r>
    </w:p>
    <w:p>
      <w:pPr>
        <w:shd w:fill="F4F6F5" w:color="auto" w:val="clear"/>
        <w:spacing w:after="0" w:before="0" w:line="230"/>
        <w:ind w:left="200" w:right="200"/>
      </w:pPr>
      <w:r>
        <w:rPr>
          <w:rFonts w:ascii="Consolas" w:cs="Consolas" w:eastAsia="Consolas" w:hAnsi="Consolas"/>
          <w:color w:val="24352E"/>
          <w:sz w:val="17"/>
          <w:szCs w:val="17"/>
        </w:rPr>
        <w:t xml:space="preserve">FeedbackStatus  = "open" | "in_progress" | "done" | "discarded"</w:t>
      </w:r>
    </w:p>
    <w:p>
      <w:pPr>
        <w:shd w:fill="F4F6F5" w:color="auto" w:val="clear"/>
        <w:spacing w:after="0" w:before="0" w:line="230"/>
        <w:ind w:left="200" w:right="200"/>
      </w:pPr>
      <w:r>
        <w:rPr>
          <w:rFonts w:ascii="Consolas" w:cs="Consolas" w:eastAsia="Consolas" w:hAnsi="Consolas"/>
          <w:color w:val="24352E"/>
          <w:sz w:val="17"/>
          <w:szCs w:val="17"/>
        </w:rPr>
        <w:t xml:space="preserve">MediaAssetType  = "image" | "embed" | "pdf"</w:t>
      </w:r>
    </w:p>
    <w:p>
      <w:pPr>
        <w:shd w:fill="F4F6F5" w:color="auto" w:val="clear"/>
        <w:spacing w:after="140" w:before="0" w:line="230"/>
        <w:ind w:left="200" w:right="200"/>
      </w:pPr>
      <w:r>
        <w:rPr>
          <w:rFonts w:ascii="Consolas" w:cs="Consolas" w:eastAsia="Consolas" w:hAnsi="Consolas"/>
          <w:color w:val="24352E"/>
          <w:sz w:val="17"/>
          <w:szCs w:val="17"/>
        </w:rPr>
        <w:t xml:space="preserve">QrTarget        = "share" | "quiz" | "form"</w:t>
      </w:r>
    </w:p>
    <w:p>
      <w:pPr>
        <w:pStyle w:val="Heading3"/>
        <w:keepNext/>
        <w:spacing w:after="100" w:before="240"/>
      </w:pPr>
      <w:r>
        <w:rPr>
          <w:rFonts w:ascii="Calibri" w:cs="Calibri" w:eastAsia="Calibri" w:hAnsi="Calibri"/>
          <w:b/>
          <w:bCs/>
          <w:i w:val="false"/>
          <w:iCs w:val="false"/>
          <w:color w:val="1A1A1A"/>
          <w:sz w:val="23"/>
          <w:szCs w:val="23"/>
        </w:rPr>
        <w:t xml:space="preserve">8.2 The post</w:t>
      </w:r>
    </w:p>
    <w:p>
      <w:pPr>
        <w:spacing w:after="130" w:before="40" w:line="285"/>
        <w:jc w:val="left"/>
      </w:pPr>
      <w:r>
        <w:rPr>
          <w:rFonts w:ascii="Calibri" w:cs="Calibri" w:eastAsia="Calibri" w:hAnsi="Calibri"/>
          <w:i w:val="false"/>
          <w:iCs w:val="false"/>
          <w:color w:val="1A1A1A"/>
          <w:sz w:val="21"/>
          <w:szCs w:val="21"/>
        </w:rPr>
        <w:t xml:space="preserve">Type name </w:t>
      </w:r>
      <w:r>
        <w:rPr>
          <w:rFonts w:ascii="Consolas" w:cs="Consolas" w:eastAsia="Consolas" w:hAnsi="Consolas"/>
          <w:color w:val="046A4A"/>
          <w:sz w:val="19"/>
          <w:szCs w:val="19"/>
        </w:rPr>
        <w:t xml:space="preserve">Session</w:t>
      </w:r>
      <w:r>
        <w:rPr>
          <w:rFonts w:ascii="Calibri" w:cs="Calibri" w:eastAsia="Calibri" w:hAnsi="Calibri"/>
          <w:i w:val="false"/>
          <w:iCs w:val="false"/>
          <w:color w:val="1A1A1A"/>
          <w:sz w:val="21"/>
          <w:szCs w:val="21"/>
        </w:rPr>
        <w:t xml:space="preserve">. Twenty fields. The ones that carry the domain:</w:t>
      </w:r>
    </w:p>
    <w:tbl>
      <w:tblPr>
        <w:tblW w:type="dxa" w:w="9020"/>
        <w:tblBorders>
          <w:top w:val="single" w:color="D8DEDB" w:sz="2"/>
          <w:left w:val="single" w:color="D8DEDB" w:sz="2"/>
          <w:bottom w:val="single" w:color="D8DEDB" w:sz="2"/>
          <w:right w:val="single" w:color="D8DEDB" w:sz="2"/>
          <w:insideH w:val="single" w:color="D8DEDB" w:sz="2"/>
          <w:insideV w:val="single" w:color="D8DEDB" w:sz="2"/>
        </w:tblBorders>
      </w:tblPr>
      <w:tblGrid>
        <w:gridCol w:w="2045"/>
        <w:gridCol w:w="1804"/>
        <w:gridCol w:w="5171"/>
      </w:tblGrid>
      <w:tr>
        <w:trPr>
          <w:tblHeader/>
        </w:trPr>
        <w:tc>
          <w:tcPr>
            <w:tcW w:type="dxa" w:w="2045"/>
            <w:shd w:fill="EAF2EE" w:color="auto" w:val="clear"/>
            <w:tcMar>
              <w:top w:type="dxa" w:w="90"/>
              <w:left w:type="dxa" w:w="130"/>
              <w:bottom w:type="dxa" w:w="90"/>
              <w:right w:type="dxa" w:w="130"/>
            </w:tcMar>
          </w:tcPr>
          <w:p>
            <w:pPr>
              <w:spacing w:after="0" w:before="0" w:line="250"/>
            </w:pPr>
            <w:r>
              <w:rPr>
                <w:rFonts w:ascii="Calibri" w:cs="Calibri" w:eastAsia="Calibri" w:hAnsi="Calibri"/>
                <w:b/>
                <w:bCs/>
                <w:i w:val="false"/>
                <w:iCs w:val="false"/>
                <w:color w:val="046A4A"/>
                <w:sz w:val="19"/>
                <w:szCs w:val="19"/>
              </w:rPr>
              <w:t xml:space="preserve">Field</w:t>
            </w:r>
          </w:p>
        </w:tc>
        <w:tc>
          <w:tcPr>
            <w:tcW w:type="dxa" w:w="1804"/>
            <w:shd w:fill="EAF2EE" w:color="auto" w:val="clear"/>
            <w:tcMar>
              <w:top w:type="dxa" w:w="90"/>
              <w:left w:type="dxa" w:w="130"/>
              <w:bottom w:type="dxa" w:w="90"/>
              <w:right w:type="dxa" w:w="130"/>
            </w:tcMar>
          </w:tcPr>
          <w:p>
            <w:pPr>
              <w:spacing w:after="0" w:before="0" w:line="250"/>
            </w:pPr>
            <w:r>
              <w:rPr>
                <w:rFonts w:ascii="Calibri" w:cs="Calibri" w:eastAsia="Calibri" w:hAnsi="Calibri"/>
                <w:b/>
                <w:bCs/>
                <w:i w:val="false"/>
                <w:iCs w:val="false"/>
                <w:color w:val="046A4A"/>
                <w:sz w:val="19"/>
                <w:szCs w:val="19"/>
              </w:rPr>
              <w:t xml:space="preserve">Type</w:t>
            </w:r>
          </w:p>
        </w:tc>
        <w:tc>
          <w:tcPr>
            <w:tcW w:type="dxa" w:w="5171"/>
            <w:shd w:fill="EAF2EE" w:color="auto" w:val="clear"/>
            <w:tcMar>
              <w:top w:type="dxa" w:w="90"/>
              <w:left w:type="dxa" w:w="130"/>
              <w:bottom w:type="dxa" w:w="90"/>
              <w:right w:type="dxa" w:w="130"/>
            </w:tcMar>
          </w:tcPr>
          <w:p>
            <w:pPr>
              <w:spacing w:after="0" w:before="0" w:line="250"/>
            </w:pPr>
            <w:r>
              <w:rPr>
                <w:rFonts w:ascii="Calibri" w:cs="Calibri" w:eastAsia="Calibri" w:hAnsi="Calibri"/>
                <w:b/>
                <w:bCs/>
                <w:i w:val="false"/>
                <w:iCs w:val="false"/>
                <w:color w:val="046A4A"/>
                <w:sz w:val="19"/>
                <w:szCs w:val="19"/>
              </w:rPr>
              <w:t xml:space="preserve">Role</w:t>
            </w:r>
          </w:p>
        </w:tc>
      </w:tr>
      <w:tr>
        <w:tc>
          <w:tcPr>
            <w:tcW w:type="dxa" w:w="2045"/>
            <w:shd w:fill="FFFFFF"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status</w:t>
            </w:r>
          </w:p>
        </w:tc>
        <w:tc>
          <w:tcPr>
            <w:tcW w:type="dxa" w:w="1804"/>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SessionStatus</w:t>
            </w:r>
          </w:p>
        </w:tc>
        <w:tc>
          <w:tcPr>
            <w:tcW w:type="dxa" w:w="5171"/>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Gates whether the post can be sent at all</w:t>
            </w:r>
          </w:p>
        </w:tc>
      </w:tr>
      <w:tr>
        <w:tc>
          <w:tcPr>
            <w:tcW w:type="dxa" w:w="2045"/>
            <w:shd w:fill="F8FAF9"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postType</w:t>
            </w:r>
          </w:p>
        </w:tc>
        <w:tc>
          <w:tcPr>
            <w:tcW w:type="dxa" w:w="1804"/>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PostType</w:t>
            </w:r>
          </w:p>
        </w:tc>
        <w:tc>
          <w:tcPr>
            <w:tcW w:type="dxa" w:w="5171"/>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Affects the readiness rule and media limits</w:t>
            </w:r>
          </w:p>
        </w:tc>
      </w:tr>
      <w:tr>
        <w:tc>
          <w:tcPr>
            <w:tcW w:type="dxa" w:w="2045"/>
            <w:shd w:fill="FFFFFF"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copy</w:t>
            </w:r>
          </w:p>
        </w:tc>
        <w:tc>
          <w:tcPr>
            <w:tcW w:type="dxa" w:w="1804"/>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string</w:t>
            </w:r>
          </w:p>
        </w:tc>
        <w:tc>
          <w:tcPr>
            <w:tcW w:type="dxa" w:w="5171"/>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Required for readiness</w:t>
            </w:r>
          </w:p>
        </w:tc>
      </w:tr>
      <w:tr>
        <w:tc>
          <w:tcPr>
            <w:tcW w:type="dxa" w:w="2045"/>
            <w:shd w:fill="F8FAF9"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visualAssetIds</w:t>
            </w:r>
          </w:p>
        </w:tc>
        <w:tc>
          <w:tcPr>
            <w:tcW w:type="dxa" w:w="1804"/>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string[]</w:t>
            </w:r>
          </w:p>
        </w:tc>
        <w:tc>
          <w:tcPr>
            <w:tcW w:type="dxa" w:w="5171"/>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Required for readiness, except Reshare</w:t>
            </w:r>
          </w:p>
        </w:tc>
      </w:tr>
      <w:tr>
        <w:tc>
          <w:tcPr>
            <w:tcW w:type="dxa" w:w="2045"/>
            <w:shd w:fill="FFFFFF"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draftCampaignIds</w:t>
            </w:r>
          </w:p>
        </w:tc>
        <w:tc>
          <w:tcPr>
            <w:tcW w:type="dxa" w:w="1804"/>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string[]</w:t>
            </w:r>
          </w:p>
        </w:tc>
        <w:tc>
          <w:tcPr>
            <w:tcW w:type="dxa" w:w="5171"/>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Campaigns this post is staged in</w:t>
            </w:r>
          </w:p>
        </w:tc>
      </w:tr>
      <w:tr>
        <w:tc>
          <w:tcPr>
            <w:tcW w:type="dxa" w:w="2045"/>
            <w:shd w:fill="F8FAF9"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sentToCampaignIds</w:t>
            </w:r>
          </w:p>
        </w:tc>
        <w:tc>
          <w:tcPr>
            <w:tcW w:type="dxa" w:w="1804"/>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string[]</w:t>
            </w:r>
          </w:p>
        </w:tc>
        <w:tc>
          <w:tcPr>
            <w:tcW w:type="dxa" w:w="5171"/>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Campaigns this post is submitted to</w:t>
            </w:r>
          </w:p>
        </w:tc>
      </w:tr>
      <w:tr>
        <w:tc>
          <w:tcPr>
            <w:tcW w:type="dxa" w:w="2045"/>
            <w:shd w:fill="FFFFFF"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sentAt</w:t>
            </w:r>
          </w:p>
        </w:tc>
        <w:tc>
          <w:tcPr>
            <w:tcW w:type="dxa" w:w="1804"/>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string \</w:t>
            </w:r>
          </w:p>
        </w:tc>
        <w:tc>
          <w:tcPr>
            <w:tcW w:type="dxa" w:w="5171"/>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null</w:t>
            </w:r>
          </w:p>
        </w:tc>
      </w:tr>
      <w:tr>
        <w:tc>
          <w:tcPr>
            <w:tcW w:type="dxa" w:w="2045"/>
            <w:shd w:fill="F8FAF9"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variations</w:t>
            </w:r>
          </w:p>
        </w:tc>
        <w:tc>
          <w:tcPr>
            <w:tcW w:type="dxa" w:w="1804"/>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PostVariation[]</w:t>
            </w:r>
          </w:p>
        </w:tc>
        <w:tc>
          <w:tcPr>
            <w:tcW w:type="dxa" w:w="5171"/>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A/B copy variants</w:t>
            </w:r>
          </w:p>
        </w:tc>
      </w:tr>
      <w:tr>
        <w:tc>
          <w:tcPr>
            <w:tcW w:type="dxa" w:w="2045"/>
            <w:shd w:fill="FFFFFF"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feedback</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color w:val="8A4B2A"/>
                <w:sz w:val="17"/>
                <w:szCs w:val="17"/>
              </w:rPr>
              <w:t xml:space="preserve">history</w:t>
            </w:r>
          </w:p>
        </w:tc>
        <w:tc>
          <w:tcPr>
            <w:tcW w:type="dxa" w:w="1804"/>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arrays</w:t>
            </w:r>
          </w:p>
        </w:tc>
        <w:tc>
          <w:tcPr>
            <w:tcW w:type="dxa" w:w="5171"/>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Review threads and audit trail</w:t>
            </w:r>
          </w:p>
        </w:tc>
      </w:tr>
    </w:tbl>
    <w:p>
      <w:pPr>
        <w:spacing w:after="170" w:before="0"/>
      </w:pPr>
    </w:p>
    <w:p>
      <w:pPr>
        <w:pStyle w:val="Heading3"/>
        <w:keepNext/>
        <w:spacing w:after="100" w:before="240"/>
      </w:pPr>
      <w:r>
        <w:rPr>
          <w:rFonts w:ascii="Calibri" w:cs="Calibri" w:eastAsia="Calibri" w:hAnsi="Calibri"/>
          <w:b/>
          <w:bCs/>
          <w:i w:val="false"/>
          <w:iCs w:val="false"/>
          <w:color w:val="1A1A1A"/>
          <w:sz w:val="23"/>
          <w:szCs w:val="23"/>
        </w:rPr>
        <w:t xml:space="preserve">8.3 The campaign</w:t>
      </w:r>
    </w:p>
    <w:p>
      <w:pPr>
        <w:spacing w:after="130" w:before="40" w:line="285"/>
        <w:jc w:val="left"/>
      </w:pPr>
      <w:r>
        <w:rPr>
          <w:rFonts w:ascii="Calibri" w:cs="Calibri" w:eastAsia="Calibri" w:hAnsi="Calibri"/>
          <w:i w:val="false"/>
          <w:iCs w:val="false"/>
          <w:color w:val="1A1A1A"/>
          <w:sz w:val="21"/>
          <w:szCs w:val="21"/>
        </w:rPr>
        <w:t xml:space="preserve">Twenty-one fields. The ones that carry the domain:</w:t>
      </w:r>
    </w:p>
    <w:tbl>
      <w:tblPr>
        <w:tblW w:type="dxa" w:w="9020"/>
        <w:tblBorders>
          <w:top w:val="single" w:color="D8DEDB" w:sz="2"/>
          <w:left w:val="single" w:color="D8DEDB" w:sz="2"/>
          <w:bottom w:val="single" w:color="D8DEDB" w:sz="2"/>
          <w:right w:val="single" w:color="D8DEDB" w:sz="2"/>
          <w:insideH w:val="single" w:color="D8DEDB" w:sz="2"/>
          <w:insideV w:val="single" w:color="D8DEDB" w:sz="2"/>
        </w:tblBorders>
      </w:tblPr>
      <w:tblGrid>
        <w:gridCol w:w="1415"/>
        <w:gridCol w:w="1415"/>
        <w:gridCol w:w="6190"/>
      </w:tblGrid>
      <w:tr>
        <w:trPr>
          <w:tblHeader/>
        </w:trPr>
        <w:tc>
          <w:tcPr>
            <w:tcW w:type="dxa" w:w="1415"/>
            <w:shd w:fill="EAF2EE" w:color="auto" w:val="clear"/>
            <w:tcMar>
              <w:top w:type="dxa" w:w="90"/>
              <w:left w:type="dxa" w:w="130"/>
              <w:bottom w:type="dxa" w:w="90"/>
              <w:right w:type="dxa" w:w="130"/>
            </w:tcMar>
          </w:tcPr>
          <w:p>
            <w:pPr>
              <w:spacing w:after="0" w:before="0" w:line="250"/>
            </w:pPr>
            <w:r>
              <w:rPr>
                <w:rFonts w:ascii="Calibri" w:cs="Calibri" w:eastAsia="Calibri" w:hAnsi="Calibri"/>
                <w:b/>
                <w:bCs/>
                <w:i w:val="false"/>
                <w:iCs w:val="false"/>
                <w:color w:val="046A4A"/>
                <w:sz w:val="19"/>
                <w:szCs w:val="19"/>
              </w:rPr>
              <w:t xml:space="preserve">Field</w:t>
            </w:r>
          </w:p>
        </w:tc>
        <w:tc>
          <w:tcPr>
            <w:tcW w:type="dxa" w:w="1415"/>
            <w:shd w:fill="EAF2EE" w:color="auto" w:val="clear"/>
            <w:tcMar>
              <w:top w:type="dxa" w:w="90"/>
              <w:left w:type="dxa" w:w="130"/>
              <w:bottom w:type="dxa" w:w="90"/>
              <w:right w:type="dxa" w:w="130"/>
            </w:tcMar>
          </w:tcPr>
          <w:p>
            <w:pPr>
              <w:spacing w:after="0" w:before="0" w:line="250"/>
            </w:pPr>
            <w:r>
              <w:rPr>
                <w:rFonts w:ascii="Calibri" w:cs="Calibri" w:eastAsia="Calibri" w:hAnsi="Calibri"/>
                <w:b/>
                <w:bCs/>
                <w:i w:val="false"/>
                <w:iCs w:val="false"/>
                <w:color w:val="046A4A"/>
                <w:sz w:val="19"/>
                <w:szCs w:val="19"/>
              </w:rPr>
              <w:t xml:space="preserve">Type</w:t>
            </w:r>
          </w:p>
        </w:tc>
        <w:tc>
          <w:tcPr>
            <w:tcW w:type="dxa" w:w="6190"/>
            <w:shd w:fill="EAF2EE" w:color="auto" w:val="clear"/>
            <w:tcMar>
              <w:top w:type="dxa" w:w="90"/>
              <w:left w:type="dxa" w:w="130"/>
              <w:bottom w:type="dxa" w:w="90"/>
              <w:right w:type="dxa" w:w="130"/>
            </w:tcMar>
          </w:tcPr>
          <w:p>
            <w:pPr>
              <w:spacing w:after="0" w:before="0" w:line="250"/>
            </w:pPr>
            <w:r>
              <w:rPr>
                <w:rFonts w:ascii="Calibri" w:cs="Calibri" w:eastAsia="Calibri" w:hAnsi="Calibri"/>
                <w:b/>
                <w:bCs/>
                <w:i w:val="false"/>
                <w:iCs w:val="false"/>
                <w:color w:val="046A4A"/>
                <w:sz w:val="19"/>
                <w:szCs w:val="19"/>
              </w:rPr>
              <w:t xml:space="preserve">Role</w:t>
            </w:r>
          </w:p>
        </w:tc>
      </w:tr>
      <w:tr>
        <w:tc>
          <w:tcPr>
            <w:tcW w:type="dxa" w:w="1415"/>
            <w:shd w:fill="FFFFFF"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inWozku</w:t>
            </w:r>
          </w:p>
        </w:tc>
        <w:tc>
          <w:tcPr>
            <w:tcW w:type="dxa" w:w="1415"/>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boolean</w:t>
            </w:r>
          </w:p>
        </w:tc>
        <w:tc>
          <w:tcPr>
            <w:tcW w:type="dxa" w:w="6190"/>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Published or not. Drives </w:t>
            </w:r>
            <w:r>
              <w:rPr>
                <w:rFonts w:ascii="Consolas" w:cs="Consolas" w:eastAsia="Consolas" w:hAnsi="Consolas"/>
                <w:b w:val="false"/>
                <w:bCs w:val="false"/>
                <w:color w:val="8A4B2A"/>
                <w:sz w:val="17"/>
                <w:szCs w:val="17"/>
              </w:rPr>
              <w:t xml:space="preserve">draft</w:t>
            </w:r>
            <w:r>
              <w:rPr>
                <w:rFonts w:ascii="Calibri" w:cs="Calibri" w:eastAsia="Calibri" w:hAnsi="Calibri"/>
                <w:b w:val="false"/>
                <w:bCs w:val="false"/>
                <w:i w:val="false"/>
                <w:iCs w:val="false"/>
                <w:color w:val="1A1A1A"/>
                <w:sz w:val="19"/>
                <w:szCs w:val="19"/>
              </w:rPr>
              <w:t xml:space="preserve"> state.</w:t>
            </w:r>
          </w:p>
        </w:tc>
      </w:tr>
      <w:tr>
        <w:tc>
          <w:tcPr>
            <w:tcW w:type="dxa" w:w="1415"/>
            <w:shd w:fill="F8FAF9"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paused</w:t>
            </w:r>
          </w:p>
        </w:tc>
        <w:tc>
          <w:tcPr>
            <w:tcW w:type="dxa" w:w="1415"/>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boolean</w:t>
            </w:r>
          </w:p>
        </w:tc>
        <w:tc>
          <w:tcPr>
            <w:tcW w:type="dxa" w:w="6190"/>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Published but temporarily off</w:t>
            </w:r>
          </w:p>
        </w:tc>
      </w:tr>
      <w:tr>
        <w:tc>
          <w:tcPr>
            <w:tcW w:type="dxa" w:w="1415"/>
            <w:shd w:fill="FFFFFF"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stopped</w:t>
            </w:r>
          </w:p>
        </w:tc>
        <w:tc>
          <w:tcPr>
            <w:tcW w:type="dxa" w:w="1415"/>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boolean</w:t>
            </w:r>
          </w:p>
        </w:tc>
        <w:tc>
          <w:tcPr>
            <w:tcW w:type="dxa" w:w="6190"/>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Ended by hand before the end date. Kept separate from </w:t>
            </w:r>
            <w:r>
              <w:rPr>
                <w:rFonts w:ascii="Consolas" w:cs="Consolas" w:eastAsia="Consolas" w:hAnsi="Consolas"/>
                <w:b w:val="false"/>
                <w:bCs w:val="false"/>
                <w:color w:val="8A4B2A"/>
                <w:sz w:val="17"/>
                <w:szCs w:val="17"/>
              </w:rPr>
              <w:t xml:space="preserve">endDate</w:t>
            </w:r>
            <w:r>
              <w:rPr>
                <w:rFonts w:ascii="Calibri" w:cs="Calibri" w:eastAsia="Calibri" w:hAnsi="Calibri"/>
                <w:b w:val="false"/>
                <w:bCs w:val="false"/>
                <w:i w:val="false"/>
                <w:iCs w:val="false"/>
                <w:color w:val="1A1A1A"/>
                <w:sz w:val="19"/>
                <w:szCs w:val="19"/>
              </w:rPr>
              <w:t xml:space="preserve"> on purpose, so stopping early does not rewrite the schedule the campaign was planned against.</w:t>
            </w:r>
          </w:p>
        </w:tc>
      </w:tr>
      <w:tr>
        <w:tc>
          <w:tcPr>
            <w:tcW w:type="dxa" w:w="1415"/>
            <w:shd w:fill="F8FAF9"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sessionIds</w:t>
            </w:r>
          </w:p>
        </w:tc>
        <w:tc>
          <w:tcPr>
            <w:tcW w:type="dxa" w:w="1415"/>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string[]</w:t>
            </w:r>
          </w:p>
        </w:tc>
        <w:tc>
          <w:tcPr>
            <w:tcW w:type="dxa" w:w="6190"/>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Submitted posts, </w:t>
            </w:r>
            <w:r>
              <w:rPr>
                <w:rFonts w:ascii="Calibri" w:cs="Calibri" w:eastAsia="Calibri" w:hAnsi="Calibri"/>
                <w:b/>
                <w:bCs/>
                <w:i w:val="false"/>
                <w:iCs w:val="false"/>
                <w:color w:val="1A1A1A"/>
                <w:sz w:val="19"/>
                <w:szCs w:val="19"/>
              </w:rPr>
              <w:t xml:space="preserve">ordered</w:t>
            </w:r>
            <w:r>
              <w:rPr>
                <w:rFonts w:ascii="Calibri" w:cs="Calibri" w:eastAsia="Calibri" w:hAnsi="Calibri"/>
                <w:b w:val="false"/>
                <w:bCs w:val="false"/>
                <w:i w:val="false"/>
                <w:iCs w:val="false"/>
                <w:color w:val="1A1A1A"/>
                <w:sz w:val="19"/>
                <w:szCs w:val="19"/>
              </w:rPr>
              <w:t xml:space="preserve">. That order is the public screen display order.</w:t>
            </w:r>
          </w:p>
        </w:tc>
      </w:tr>
      <w:tr>
        <w:tc>
          <w:tcPr>
            <w:tcW w:type="dxa" w:w="1415"/>
            <w:shd w:fill="FFFFFF"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hiddenSessionIds</w:t>
            </w:r>
          </w:p>
        </w:tc>
        <w:tc>
          <w:tcPr>
            <w:tcW w:type="dxa" w:w="1415"/>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string[]</w:t>
            </w:r>
          </w:p>
        </w:tc>
        <w:tc>
          <w:tcPr>
            <w:tcW w:type="dxa" w:w="6190"/>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Per-campaign screen visibility. The same post can show in one campaign and be hidden in another.</w:t>
            </w:r>
          </w:p>
        </w:tc>
      </w:tr>
      <w:tr>
        <w:tc>
          <w:tcPr>
            <w:tcW w:type="dxa" w:w="1415"/>
            <w:shd w:fill="F8FAF9"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settings</w:t>
            </w:r>
          </w:p>
        </w:tc>
        <w:tc>
          <w:tcPr>
            <w:tcW w:type="dxa" w:w="1415"/>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CampaignSettings</w:t>
            </w:r>
          </w:p>
        </w:tc>
        <w:tc>
          <w:tcPr>
            <w:tcW w:type="dxa" w:w="6190"/>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Four booleans, all currently without behaviour</w:t>
            </w:r>
          </w:p>
        </w:tc>
      </w:tr>
      <w:tr>
        <w:tc>
          <w:tcPr>
            <w:tcW w:type="dxa" w:w="1415"/>
            <w:shd w:fill="FFFFFF"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contest</w:t>
            </w:r>
          </w:p>
        </w:tc>
        <w:tc>
          <w:tcPr>
            <w:tcW w:type="dxa" w:w="1415"/>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ContestSettings</w:t>
            </w:r>
          </w:p>
        </w:tc>
        <w:tc>
          <w:tcPr>
            <w:tcW w:type="dxa" w:w="6190"/>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Leaderboard and QR configuration</w:t>
            </w:r>
          </w:p>
        </w:tc>
      </w:tr>
      <w:tr>
        <w:tc>
          <w:tcPr>
            <w:tcW w:type="dxa" w:w="1415"/>
            <w:shd w:fill="F8FAF9"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theme</w:t>
            </w:r>
          </w:p>
        </w:tc>
        <w:tc>
          <w:tcPr>
            <w:tcW w:type="dxa" w:w="1415"/>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ScreenTheme</w:t>
            </w:r>
          </w:p>
        </w:tc>
        <w:tc>
          <w:tcPr>
            <w:tcW w:type="dxa" w:w="6190"/>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Template, colours, moments</w:t>
            </w:r>
          </w:p>
        </w:tc>
      </w:tr>
    </w:tbl>
    <w:p>
      <w:pPr>
        <w:spacing w:after="170" w:before="0"/>
      </w:pPr>
    </w:p>
    <w:p>
      <w:pPr>
        <w:pStyle w:val="Heading3"/>
        <w:keepNext/>
        <w:spacing w:after="100" w:before="240"/>
      </w:pPr>
      <w:r>
        <w:rPr>
          <w:rFonts w:ascii="Calibri" w:cs="Calibri" w:eastAsia="Calibri" w:hAnsi="Calibri"/>
          <w:b/>
          <w:bCs/>
          <w:i w:val="false"/>
          <w:iCs w:val="false"/>
          <w:color w:val="1A1A1A"/>
          <w:sz w:val="23"/>
          <w:szCs w:val="23"/>
        </w:rPr>
        <w:t xml:space="preserve">8.4 The two lifecycles, and the trap</w:t>
      </w:r>
    </w:p>
    <w:p>
      <w:pPr>
        <w:spacing w:after="130" w:before="40" w:line="285"/>
        <w:jc w:val="left"/>
      </w:pPr>
      <w:r>
        <w:rPr>
          <w:rFonts w:ascii="Calibri" w:cs="Calibri" w:eastAsia="Calibri" w:hAnsi="Calibri"/>
          <w:b/>
          <w:bCs/>
          <w:i w:val="false"/>
          <w:iCs w:val="false"/>
          <w:color w:val="1A1A1A"/>
          <w:sz w:val="21"/>
          <w:szCs w:val="21"/>
        </w:rPr>
        <w:t xml:space="preserve">This is the primary source of bugs in this product.</w:t>
      </w:r>
    </w:p>
    <w:p>
      <w:pPr>
        <w:spacing w:after="130" w:before="40" w:line="285"/>
        <w:jc w:val="left"/>
      </w:pPr>
      <w:r>
        <w:rPr>
          <w:rFonts w:ascii="Calibri" w:cs="Calibri" w:eastAsia="Calibri" w:hAnsi="Calibri"/>
          <w:i w:val="false"/>
          <w:iCs w:val="false"/>
          <w:color w:val="1A1A1A"/>
          <w:sz w:val="21"/>
          <w:szCs w:val="21"/>
        </w:rPr>
        <w:t xml:space="preserve">There are two unrelated things called "draft."</w:t>
      </w:r>
    </w:p>
    <w:p>
      <w:pPr>
        <w:spacing w:after="130" w:before="40" w:line="285"/>
        <w:jc w:val="left"/>
      </w:pPr>
      <w:r>
        <w:rPr>
          <w:rFonts w:ascii="Calibri" w:cs="Calibri" w:eastAsia="Calibri" w:hAnsi="Calibri"/>
          <w:b/>
          <w:bCs/>
          <w:i w:val="false"/>
          <w:iCs w:val="false"/>
          <w:color w:val="1A1A1A"/>
          <w:sz w:val="21"/>
          <w:szCs w:val="21"/>
        </w:rPr>
        <w:t xml:space="preserve">Post status </w:t>
      </w:r>
      <w:r>
        <w:rPr>
          <w:rFonts w:ascii="Consolas" w:cs="Consolas" w:eastAsia="Consolas" w:hAnsi="Consolas"/>
          <w:b/>
          <w:bCs/>
          <w:color w:val="046A4A"/>
          <w:sz w:val="19"/>
          <w:szCs w:val="19"/>
        </w:rPr>
        <w:t xml:space="preserve">"draft"</w:t>
      </w:r>
      <w:r>
        <w:rPr>
          <w:rFonts w:ascii="Calibri" w:cs="Calibri" w:eastAsia="Calibri" w:hAnsi="Calibri"/>
          <w:i w:val="false"/>
          <w:iCs w:val="false"/>
          <w:color w:val="1A1A1A"/>
          <w:sz w:val="21"/>
          <w:szCs w:val="21"/>
        </w:rPr>
        <w:t xml:space="preserve"> is a property of a post on its own, independent of any campaign. Every post starts here. It means "not yet approved for sending."</w:t>
      </w:r>
    </w:p>
    <w:p>
      <w:pPr>
        <w:spacing w:after="130" w:before="40" w:line="285"/>
        <w:jc w:val="left"/>
      </w:pPr>
      <w:r>
        <w:rPr>
          <w:rFonts w:ascii="Calibri" w:cs="Calibri" w:eastAsia="Calibri" w:hAnsi="Calibri"/>
          <w:b/>
          <w:bCs/>
          <w:i w:val="false"/>
          <w:iCs w:val="false"/>
          <w:color w:val="1A1A1A"/>
          <w:sz w:val="21"/>
          <w:szCs w:val="21"/>
        </w:rPr>
        <w:t xml:space="preserve">"Staged as a draft in campaign X"</w:t>
      </w:r>
      <w:r>
        <w:rPr>
          <w:rFonts w:ascii="Calibri" w:cs="Calibri" w:eastAsia="Calibri" w:hAnsi="Calibri"/>
          <w:i w:val="false"/>
          <w:iCs w:val="false"/>
          <w:color w:val="1A1A1A"/>
          <w:sz w:val="21"/>
          <w:szCs w:val="21"/>
        </w:rPr>
        <w:t xml:space="preserve"> is a </w:t>
      </w:r>
      <w:r>
        <w:rPr>
          <w:rFonts w:ascii="Calibri" w:cs="Calibri" w:eastAsia="Calibri" w:hAnsi="Calibri"/>
          <w:i/>
          <w:iCs/>
          <w:color w:val="1A1A1A"/>
          <w:sz w:val="21"/>
          <w:szCs w:val="21"/>
        </w:rPr>
        <w:t xml:space="preserve">relationship</w:t>
      </w:r>
      <w:r>
        <w:rPr>
          <w:rFonts w:ascii="Calibri" w:cs="Calibri" w:eastAsia="Calibri" w:hAnsi="Calibri"/>
          <w:i w:val="false"/>
          <w:iCs w:val="false"/>
          <w:color w:val="1A1A1A"/>
          <w:sz w:val="21"/>
          <w:szCs w:val="21"/>
        </w:rPr>
        <w:t xml:space="preserve"> between a post and a campaign.</w:t>
      </w:r>
    </w:p>
    <w:p>
      <w:pPr>
        <w:spacing w:after="130" w:before="40" w:line="285"/>
        <w:jc w:val="left"/>
      </w:pPr>
      <w:r>
        <w:rPr>
          <w:rFonts w:ascii="Calibri" w:cs="Calibri" w:eastAsia="Calibri" w:hAnsi="Calibri"/>
          <w:i w:val="false"/>
          <w:iCs w:val="false"/>
          <w:color w:val="1A1A1A"/>
          <w:sz w:val="21"/>
          <w:szCs w:val="21"/>
        </w:rPr>
        <w:t xml:space="preserve">They interact in a way that is easy to get backwards: </w:t>
      </w:r>
      <w:r>
        <w:rPr>
          <w:rFonts w:ascii="Calibri" w:cs="Calibri" w:eastAsia="Calibri" w:hAnsi="Calibri"/>
          <w:b/>
          <w:bCs/>
          <w:i w:val="false"/>
          <w:iCs w:val="false"/>
          <w:color w:val="1A1A1A"/>
          <w:sz w:val="21"/>
          <w:szCs w:val="21"/>
        </w:rPr>
        <w:t xml:space="preserve">a post must reach status </w:t>
      </w:r>
      <w:r>
        <w:rPr>
          <w:rFonts w:ascii="Consolas" w:cs="Consolas" w:eastAsia="Consolas" w:hAnsi="Consolas"/>
          <w:b/>
          <w:bCs/>
          <w:color w:val="046A4A"/>
          <w:sz w:val="19"/>
          <w:szCs w:val="19"/>
        </w:rPr>
        <w:t xml:space="preserve">approved</w:t>
      </w:r>
      <w:r>
        <w:rPr>
          <w:rFonts w:ascii="Calibri" w:cs="Calibri" w:eastAsia="Calibri" w:hAnsi="Calibri"/>
          <w:b/>
          <w:bCs/>
          <w:i w:val="false"/>
          <w:iCs w:val="false"/>
          <w:color w:val="1A1A1A"/>
          <w:sz w:val="21"/>
          <w:szCs w:val="21"/>
        </w:rPr>
        <w:t xml:space="preserve"> before it can be staged into any campaign.</w:t>
      </w:r>
      <w:r>
        <w:rPr>
          <w:rFonts w:ascii="Calibri" w:cs="Calibri" w:eastAsia="Calibri" w:hAnsi="Calibri"/>
          <w:i w:val="false"/>
          <w:iCs w:val="false"/>
          <w:color w:val="1A1A1A"/>
          <w:sz w:val="21"/>
          <w:szCs w:val="21"/>
        </w:rPr>
        <w:t xml:space="preserve"> So a post can be status-approved and campaign-draft simultaneously. A post can be staged in campaign A, submitted in campaign B, and irrelevant to campaign C, all at once.</w:t>
      </w:r>
    </w:p>
    <w:p>
      <w:pPr>
        <w:spacing w:after="130" w:before="40" w:line="285"/>
        <w:jc w:val="left"/>
      </w:pPr>
      <w:r>
        <w:rPr>
          <w:rFonts w:ascii="Calibri" w:cs="Calibri" w:eastAsia="Calibri" w:hAnsi="Calibri"/>
          <w:b/>
          <w:bCs/>
          <w:i w:val="false"/>
          <w:iCs w:val="false"/>
          <w:color w:val="1A1A1A"/>
          <w:sz w:val="21"/>
          <w:szCs w:val="21"/>
        </w:rPr>
        <w:t xml:space="preserve">Model this as one post status plus one relationship row per (post, campaign) pair. Never as a single flat status field.</w:t>
      </w:r>
    </w:p>
    <w:p>
      <w:pPr>
        <w:spacing w:after="130" w:before="40" w:line="285"/>
        <w:jc w:val="left"/>
      </w:pPr>
      <w:r>
        <w:rPr>
          <w:rFonts w:ascii="Calibri" w:cs="Calibri" w:eastAsia="Calibri" w:hAnsi="Calibri"/>
          <w:b/>
          <w:bCs/>
          <w:i w:val="false"/>
          <w:iCs w:val="false"/>
          <w:color w:val="1A1A1A"/>
          <w:sz w:val="21"/>
          <w:szCs w:val="21"/>
        </w:rPr>
        <w:t xml:space="preserve">Post status transitions:</w:t>
      </w:r>
    </w:p>
    <w:p>
      <w:pPr>
        <w:shd w:fill="F4F6F5" w:color="auto" w:val="clear"/>
        <w:spacing w:after="0" w:before="100" w:line="230"/>
        <w:ind w:left="200" w:right="200"/>
      </w:pPr>
      <w:r>
        <w:rPr>
          <w:rFonts w:ascii="Consolas" w:cs="Consolas" w:eastAsia="Consolas" w:hAnsi="Consolas"/>
          <w:color w:val="24352E"/>
          <w:sz w:val="17"/>
          <w:szCs w:val="17"/>
        </w:rPr>
        <w:t xml:space="preserve">new post --&gt; draft --any edit--&gt; wip --readiness met--&gt; approved</w:t>
      </w:r>
    </w:p>
    <w:p>
      <w:pPr>
        <w:shd w:fill="F4F6F5" w:color="auto" w:val="clear"/>
        <w:spacing w:after="0" w:before="0" w:line="230"/>
        <w:ind w:left="200" w:right="200"/>
      </w:pPr>
      <w:r>
        <w:rPr>
          <w:rFonts w:ascii="Consolas" w:cs="Consolas" w:eastAsia="Consolas" w:hAnsi="Consolas"/>
          <w:color w:val="24352E"/>
          <w:sz w:val="17"/>
          <w:szCs w:val="17"/>
        </w:rPr>
        <w:t xml:space="preserve">                                  ^                        |</w:t>
      </w:r>
    </w:p>
    <w:p>
      <w:pPr>
        <w:shd w:fill="F4F6F5" w:color="auto" w:val="clear"/>
        <w:spacing w:after="140" w:before="0" w:line="230"/>
        <w:ind w:left="200" w:right="200"/>
      </w:pPr>
      <w:r>
        <w:rPr>
          <w:rFonts w:ascii="Consolas" w:cs="Consolas" w:eastAsia="Consolas" w:hAnsi="Consolas"/>
          <w:color w:val="24352E"/>
          <w:sz w:val="17"/>
          <w:szCs w:val="17"/>
        </w:rPr>
        <w:t xml:space="preserve">                                  +------any edit----------+</w:t>
      </w:r>
    </w:p>
    <w:p>
      <w:pPr>
        <w:spacing w:after="130" w:before="40" w:line="285"/>
        <w:jc w:val="left"/>
      </w:pPr>
      <w:r>
        <w:rPr>
          <w:rFonts w:ascii="Calibri" w:cs="Calibri" w:eastAsia="Calibri" w:hAnsi="Calibri"/>
          <w:b/>
          <w:bCs/>
          <w:i w:val="false"/>
          <w:iCs w:val="false"/>
          <w:color w:val="1A1A1A"/>
          <w:sz w:val="21"/>
          <w:szCs w:val="21"/>
        </w:rPr>
        <w:t xml:space="preserve">Per (post, campaign) transitions:</w:t>
      </w:r>
    </w:p>
    <w:p>
      <w:pPr>
        <w:shd w:fill="F4F6F5" w:color="auto" w:val="clear"/>
        <w:spacing w:after="0" w:before="100" w:line="230"/>
        <w:ind w:left="200" w:right="200"/>
      </w:pPr>
      <w:r>
        <w:rPr>
          <w:rFonts w:ascii="Consolas" w:cs="Consolas" w:eastAsia="Consolas" w:hAnsi="Consolas"/>
          <w:color w:val="24352E"/>
          <w:sz w:val="17"/>
          <w:szCs w:val="17"/>
        </w:rPr>
        <w:t xml:space="preserve">none --stage--&gt; staged --submit--&gt; submitted</w:t>
      </w:r>
    </w:p>
    <w:p>
      <w:pPr>
        <w:shd w:fill="F4F6F5" w:color="auto" w:val="clear"/>
        <w:spacing w:after="0" w:before="0" w:line="230"/>
        <w:ind w:left="200" w:right="200"/>
      </w:pPr>
      <w:r>
        <w:rPr>
          <w:rFonts w:ascii="Consolas" w:cs="Consolas" w:eastAsia="Consolas" w:hAnsi="Consolas"/>
          <w:color w:val="24352E"/>
          <w:sz w:val="17"/>
          <w:szCs w:val="17"/>
        </w:rPr>
        <w:t xml:space="preserve">         ^          |</w:t>
      </w:r>
    </w:p>
    <w:p>
      <w:pPr>
        <w:shd w:fill="F4F6F5" w:color="auto" w:val="clear"/>
        <w:spacing w:after="140" w:before="0" w:line="230"/>
        <w:ind w:left="200" w:right="200"/>
      </w:pPr>
      <w:r>
        <w:rPr>
          <w:rFonts w:ascii="Consolas" w:cs="Consolas" w:eastAsia="Consolas" w:hAnsi="Consolas"/>
          <w:color w:val="24352E"/>
          <w:sz w:val="17"/>
          <w:szCs w:val="17"/>
        </w:rPr>
        <w:t xml:space="preserve">         +-withdraw-+</w:t>
      </w:r>
    </w:p>
    <w:p>
      <w:pPr>
        <w:spacing w:after="130" w:before="40" w:line="285"/>
        <w:jc w:val="left"/>
      </w:pPr>
      <w:r>
        <w:rPr>
          <w:rFonts w:ascii="Consolas" w:cs="Consolas" w:eastAsia="Consolas" w:hAnsi="Consolas"/>
          <w:color w:val="046A4A"/>
          <w:sz w:val="19"/>
          <w:szCs w:val="19"/>
        </w:rPr>
        <w:t xml:space="preserve">submitted</w:t>
      </w:r>
      <w:r>
        <w:rPr>
          <w:rFonts w:ascii="Calibri" w:cs="Calibri" w:eastAsia="Calibri" w:hAnsi="Calibri"/>
          <w:i w:val="false"/>
          <w:iCs w:val="false"/>
          <w:color w:val="1A1A1A"/>
          <w:sz w:val="21"/>
          <w:szCs w:val="21"/>
        </w:rPr>
        <w:t xml:space="preserve"> is terminal. There is no unsubmit today. See Decision P1.</w:t>
      </w:r>
    </w:p>
    <w:p>
      <w:pPr>
        <w:pStyle w:val="Heading3"/>
        <w:keepNext/>
        <w:spacing w:after="100" w:before="240"/>
      </w:pPr>
      <w:r>
        <w:rPr>
          <w:rFonts w:ascii="Calibri" w:cs="Calibri" w:eastAsia="Calibri" w:hAnsi="Calibri"/>
          <w:b/>
          <w:bCs/>
          <w:i w:val="false"/>
          <w:iCs w:val="false"/>
          <w:color w:val="1A1A1A"/>
          <w:sz w:val="23"/>
          <w:szCs w:val="23"/>
        </w:rPr>
        <w:t xml:space="preserve">8.5 The readiness gate</w:t>
      </w:r>
    </w:p>
    <w:p>
      <w:pPr>
        <w:spacing w:after="130" w:before="40" w:line="285"/>
        <w:jc w:val="left"/>
      </w:pPr>
      <w:r>
        <w:rPr>
          <w:rFonts w:ascii="Calibri" w:cs="Calibri" w:eastAsia="Calibri" w:hAnsi="Calibri"/>
          <w:i w:val="false"/>
          <w:iCs w:val="false"/>
          <w:color w:val="1A1A1A"/>
          <w:sz w:val="21"/>
          <w:szCs w:val="21"/>
        </w:rPr>
        <w:t xml:space="preserve">Located in </w:t>
      </w:r>
      <w:r>
        <w:rPr>
          <w:rFonts w:ascii="Consolas" w:cs="Consolas" w:eastAsia="Consolas" w:hAnsi="Consolas"/>
          <w:color w:val="046A4A"/>
          <w:sz w:val="19"/>
          <w:szCs w:val="19"/>
        </w:rPr>
        <w:t xml:space="preserve">src/lib/readiness.ts</w:t>
      </w:r>
      <w:r>
        <w:rPr>
          <w:rFonts w:ascii="Calibri" w:cs="Calibri" w:eastAsia="Calibri" w:hAnsi="Calibri"/>
          <w:i w:val="false"/>
          <w:iCs w:val="false"/>
          <w:color w:val="1A1A1A"/>
          <w:sz w:val="21"/>
          <w:szCs w:val="21"/>
        </w:rPr>
        <w:t xml:space="preserve">. One rule, referenced everywhere, never duplicated.</w:t>
      </w:r>
    </w:p>
    <w:tbl>
      <w:tblPr>
        <w:tblW w:type="dxa" w:w="9020"/>
        <w:tblBorders>
          <w:top w:val="single" w:color="D8DEDB" w:sz="2"/>
          <w:left w:val="single" w:color="D8DEDB" w:sz="2"/>
          <w:bottom w:val="single" w:color="D8DEDB" w:sz="2"/>
          <w:right w:val="single" w:color="D8DEDB" w:sz="2"/>
          <w:insideH w:val="single" w:color="D8DEDB" w:sz="2"/>
          <w:insideV w:val="single" w:color="D8DEDB" w:sz="2"/>
        </w:tblBorders>
      </w:tblPr>
      <w:tblGrid>
        <w:gridCol w:w="1845"/>
        <w:gridCol w:w="7175"/>
      </w:tblGrid>
      <w:tr>
        <w:trPr>
          <w:tblHeader/>
        </w:trPr>
        <w:tc>
          <w:tcPr>
            <w:tcW w:type="dxa" w:w="1845"/>
            <w:shd w:fill="EAF2EE" w:color="auto" w:val="clear"/>
            <w:tcMar>
              <w:top w:type="dxa" w:w="90"/>
              <w:left w:type="dxa" w:w="130"/>
              <w:bottom w:type="dxa" w:w="90"/>
              <w:right w:type="dxa" w:w="130"/>
            </w:tcMar>
          </w:tcPr>
          <w:p>
            <w:pPr>
              <w:spacing w:after="0" w:before="0" w:line="250"/>
            </w:pPr>
            <w:r>
              <w:rPr>
                <w:rFonts w:ascii="Calibri" w:cs="Calibri" w:eastAsia="Calibri" w:hAnsi="Calibri"/>
                <w:b/>
                <w:bCs/>
                <w:i w:val="false"/>
                <w:iCs w:val="false"/>
                <w:color w:val="046A4A"/>
                <w:sz w:val="19"/>
                <w:szCs w:val="19"/>
              </w:rPr>
              <w:t xml:space="preserve">Item</w:t>
            </w:r>
          </w:p>
        </w:tc>
        <w:tc>
          <w:tcPr>
            <w:tcW w:type="dxa" w:w="7175"/>
            <w:shd w:fill="EAF2EE" w:color="auto" w:val="clear"/>
            <w:tcMar>
              <w:top w:type="dxa" w:w="90"/>
              <w:left w:type="dxa" w:w="130"/>
              <w:bottom w:type="dxa" w:w="90"/>
              <w:right w:type="dxa" w:w="130"/>
            </w:tcMar>
          </w:tcPr>
          <w:p>
            <w:pPr>
              <w:spacing w:after="0" w:before="0" w:line="250"/>
            </w:pPr>
            <w:r>
              <w:rPr>
                <w:rFonts w:ascii="Calibri" w:cs="Calibri" w:eastAsia="Calibri" w:hAnsi="Calibri"/>
                <w:b/>
                <w:bCs/>
                <w:i w:val="false"/>
                <w:iCs w:val="false"/>
                <w:color w:val="046A4A"/>
                <w:sz w:val="19"/>
                <w:szCs w:val="19"/>
              </w:rPr>
              <w:t xml:space="preserve">Required</w:t>
            </w:r>
          </w:p>
        </w:tc>
      </w:tr>
      <w:tr>
        <w:tc>
          <w:tcPr>
            <w:tcW w:type="dxa" w:w="1845"/>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Copy</w:t>
            </w:r>
          </w:p>
        </w:tc>
        <w:tc>
          <w:tcPr>
            <w:tcW w:type="dxa" w:w="7175"/>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Yes, always</w:t>
            </w:r>
          </w:p>
        </w:tc>
      </w:tr>
      <w:tr>
        <w:tc>
          <w:tcPr>
            <w:tcW w:type="dxa" w:w="1845"/>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At least one asset</w:t>
            </w:r>
          </w:p>
        </w:tc>
        <w:tc>
          <w:tcPr>
            <w:tcW w:type="dxa" w:w="7175"/>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Yes, except when </w:t>
            </w:r>
            <w:r>
              <w:rPr>
                <w:rFonts w:ascii="Consolas" w:cs="Consolas" w:eastAsia="Consolas" w:hAnsi="Consolas"/>
                <w:b w:val="false"/>
                <w:bCs w:val="false"/>
                <w:color w:val="8A4B2A"/>
                <w:sz w:val="17"/>
                <w:szCs w:val="17"/>
              </w:rPr>
              <w:t xml:space="preserve">postType</w:t>
            </w:r>
            <w:r>
              <w:rPr>
                <w:rFonts w:ascii="Calibri" w:cs="Calibri" w:eastAsia="Calibri" w:hAnsi="Calibri"/>
                <w:b w:val="false"/>
                <w:bCs w:val="false"/>
                <w:i w:val="false"/>
                <w:iCs w:val="false"/>
                <w:color w:val="1A1A1A"/>
                <w:sz w:val="19"/>
                <w:szCs w:val="19"/>
              </w:rPr>
              <w:t xml:space="preserve"> is </w:t>
            </w:r>
            <w:r>
              <w:rPr>
                <w:rFonts w:ascii="Consolas" w:cs="Consolas" w:eastAsia="Consolas" w:hAnsi="Consolas"/>
                <w:b w:val="false"/>
                <w:bCs w:val="false"/>
                <w:color w:val="8A4B2A"/>
                <w:sz w:val="17"/>
                <w:szCs w:val="17"/>
              </w:rPr>
              <w:t xml:space="preserve">Reshare</w:t>
            </w:r>
            <w:r>
              <w:rPr>
                <w:rFonts w:ascii="Calibri" w:cs="Calibri" w:eastAsia="Calibri" w:hAnsi="Calibri"/>
                <w:b w:val="false"/>
                <w:bCs w:val="false"/>
                <w:i w:val="false"/>
                <w:iCs w:val="false"/>
                <w:color w:val="1A1A1A"/>
                <w:sz w:val="19"/>
                <w:szCs w:val="19"/>
              </w:rPr>
              <w:t xml:space="preserve">, which inherits the original's media</w:t>
            </w:r>
          </w:p>
        </w:tc>
      </w:tr>
      <w:tr>
        <w:tc>
          <w:tcPr>
            <w:tcW w:type="dxa" w:w="1845"/>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Tags</w:t>
            </w:r>
          </w:p>
        </w:tc>
        <w:tc>
          <w:tcPr>
            <w:tcW w:type="dxa" w:w="7175"/>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No, recommended only</w:t>
            </w:r>
          </w:p>
        </w:tc>
      </w:tr>
    </w:tbl>
    <w:p>
      <w:pPr>
        <w:spacing w:after="170" w:before="0"/>
      </w:pPr>
    </w:p>
    <w:p>
      <w:pPr>
        <w:spacing w:after="130" w:before="40" w:line="285"/>
        <w:jc w:val="left"/>
      </w:pPr>
      <w:r>
        <w:rPr>
          <w:rFonts w:ascii="Calibri" w:cs="Calibri" w:eastAsia="Calibri" w:hAnsi="Calibri"/>
          <w:i w:val="false"/>
          <w:iCs w:val="false"/>
          <w:color w:val="1A1A1A"/>
          <w:sz w:val="21"/>
          <w:szCs w:val="21"/>
        </w:rPr>
        <w:t xml:space="preserve">Any edit automatically demotes an </w:t>
      </w:r>
      <w:r>
        <w:rPr>
          <w:rFonts w:ascii="Consolas" w:cs="Consolas" w:eastAsia="Consolas" w:hAnsi="Consolas"/>
          <w:color w:val="046A4A"/>
          <w:sz w:val="19"/>
          <w:szCs w:val="19"/>
        </w:rPr>
        <w:t xml:space="preserve">approved</w:t>
      </w:r>
      <w:r>
        <w:rPr>
          <w:rFonts w:ascii="Calibri" w:cs="Calibri" w:eastAsia="Calibri" w:hAnsi="Calibri"/>
          <w:i w:val="false"/>
          <w:iCs w:val="false"/>
          <w:color w:val="1A1A1A"/>
          <w:sz w:val="21"/>
          <w:szCs w:val="21"/>
        </w:rPr>
        <w:t xml:space="preserve"> post back to </w:t>
      </w:r>
      <w:r>
        <w:rPr>
          <w:rFonts w:ascii="Consolas" w:cs="Consolas" w:eastAsia="Consolas" w:hAnsi="Consolas"/>
          <w:color w:val="046A4A"/>
          <w:sz w:val="19"/>
          <w:szCs w:val="19"/>
        </w:rPr>
        <w:t xml:space="preserve">wip</w:t>
      </w:r>
      <w:r>
        <w:rPr>
          <w:rFonts w:ascii="Calibri" w:cs="Calibri" w:eastAsia="Calibri" w:hAnsi="Calibri"/>
          <w:i w:val="false"/>
          <w:iCs w:val="false"/>
          <w:color w:val="1A1A1A"/>
          <w:sz w:val="21"/>
          <w:szCs w:val="21"/>
        </w:rPr>
        <w:t xml:space="preserve">. In a production system this rule must also be enforced server-side; the client cannot be trusted to have checked it.</w:t>
      </w:r>
    </w:p>
    <w:p>
      <w:pPr>
        <w:pStyle w:val="Heading3"/>
        <w:keepNext/>
        <w:spacing w:after="100" w:before="240"/>
      </w:pPr>
      <w:r>
        <w:rPr>
          <w:rFonts w:ascii="Calibri" w:cs="Calibri" w:eastAsia="Calibri" w:hAnsi="Calibri"/>
          <w:b/>
          <w:bCs/>
          <w:i w:val="false"/>
          <w:iCs w:val="false"/>
          <w:color w:val="1A1A1A"/>
          <w:sz w:val="23"/>
          <w:szCs w:val="23"/>
        </w:rPr>
        <w:t xml:space="preserve">8.6 Campaign state derivation</w:t>
      </w:r>
    </w:p>
    <w:p>
      <w:pPr>
        <w:spacing w:after="130" w:before="40" w:line="285"/>
        <w:jc w:val="left"/>
      </w:pPr>
      <w:r>
        <w:rPr>
          <w:rFonts w:ascii="Calibri" w:cs="Calibri" w:eastAsia="Calibri" w:hAnsi="Calibri"/>
          <w:i w:val="false"/>
          <w:iCs w:val="false"/>
          <w:color w:val="1A1A1A"/>
          <w:sz w:val="21"/>
          <w:szCs w:val="21"/>
        </w:rPr>
        <w:t xml:space="preserve">Derived, never stored. Precedence matters and is easy to get wrong.</w:t>
      </w:r>
    </w:p>
    <w:p>
      <w:pPr>
        <w:shd w:fill="F4F6F5" w:color="auto" w:val="clear"/>
        <w:spacing w:after="0" w:before="100" w:line="230"/>
        <w:ind w:left="200" w:right="200"/>
      </w:pPr>
      <w:r>
        <w:rPr>
          <w:rFonts w:ascii="Consolas" w:cs="Consolas" w:eastAsia="Consolas" w:hAnsi="Consolas"/>
          <w:color w:val="24352E"/>
          <w:sz w:val="17"/>
          <w:szCs w:val="17"/>
        </w:rPr>
        <w:t xml:space="preserve">ended    if stopped is true OR endDate is in the past</w:t>
      </w:r>
    </w:p>
    <w:p>
      <w:pPr>
        <w:shd w:fill="F4F6F5" w:color="auto" w:val="clear"/>
        <w:spacing w:after="0" w:before="0" w:line="230"/>
        <w:ind w:left="200" w:right="200"/>
      </w:pPr>
      <w:r>
        <w:rPr>
          <w:rFonts w:ascii="Consolas" w:cs="Consolas" w:eastAsia="Consolas" w:hAnsi="Consolas"/>
          <w:color w:val="24352E"/>
          <w:sz w:val="17"/>
          <w:szCs w:val="17"/>
        </w:rPr>
        <w:t xml:space="preserve">draft    else if inWozku is false</w:t>
      </w:r>
    </w:p>
    <w:p>
      <w:pPr>
        <w:shd w:fill="F4F6F5" w:color="auto" w:val="clear"/>
        <w:spacing w:after="0" w:before="0" w:line="230"/>
        <w:ind w:left="200" w:right="200"/>
      </w:pPr>
      <w:r>
        <w:rPr>
          <w:rFonts w:ascii="Consolas" w:cs="Consolas" w:eastAsia="Consolas" w:hAnsi="Consolas"/>
          <w:color w:val="24352E"/>
          <w:sz w:val="17"/>
          <w:szCs w:val="17"/>
        </w:rPr>
        <w:t xml:space="preserve">paused   else if paused is true</w:t>
      </w:r>
    </w:p>
    <w:p>
      <w:pPr>
        <w:shd w:fill="F4F6F5" w:color="auto" w:val="clear"/>
        <w:spacing w:after="140" w:before="0" w:line="230"/>
        <w:ind w:left="200" w:right="200"/>
      </w:pPr>
      <w:r>
        <w:rPr>
          <w:rFonts w:ascii="Consolas" w:cs="Consolas" w:eastAsia="Consolas" w:hAnsi="Consolas"/>
          <w:color w:val="24352E"/>
          <w:sz w:val="17"/>
          <w:szCs w:val="17"/>
        </w:rPr>
        <w:t xml:space="preserve">live     otherwise</w:t>
      </w:r>
    </w:p>
    <w:p>
      <w:pPr>
        <w:spacing w:after="130" w:before="40" w:line="285"/>
        <w:jc w:val="left"/>
      </w:pPr>
      <w:r>
        <w:rPr>
          <w:rFonts w:ascii="Calibri" w:cs="Calibri" w:eastAsia="Calibri" w:hAnsi="Calibri"/>
          <w:i w:val="false"/>
          <w:iCs w:val="false"/>
          <w:color w:val="1A1A1A"/>
          <w:sz w:val="21"/>
          <w:szCs w:val="21"/>
        </w:rPr>
        <w:t xml:space="preserve">An </w:t>
      </w:r>
      <w:r>
        <w:rPr>
          <w:rFonts w:ascii="Consolas" w:cs="Consolas" w:eastAsia="Consolas" w:hAnsi="Consolas"/>
          <w:color w:val="046A4A"/>
          <w:sz w:val="19"/>
          <w:szCs w:val="19"/>
        </w:rPr>
        <w:t xml:space="preserve">endDate</w:t>
      </w:r>
      <w:r>
        <w:rPr>
          <w:rFonts w:ascii="Calibri" w:cs="Calibri" w:eastAsia="Calibri" w:hAnsi="Calibri"/>
          <w:i w:val="false"/>
          <w:iCs w:val="false"/>
          <w:color w:val="1A1A1A"/>
          <w:sz w:val="21"/>
          <w:szCs w:val="21"/>
        </w:rPr>
        <w:t xml:space="preserve"> of </w:t>
      </w:r>
      <w:r>
        <w:rPr>
          <w:rFonts w:ascii="Consolas" w:cs="Consolas" w:eastAsia="Consolas" w:hAnsi="Consolas"/>
          <w:color w:val="046A4A"/>
          <w:sz w:val="19"/>
          <w:szCs w:val="19"/>
        </w:rPr>
        <w:t xml:space="preserve">"TBD"</w:t>
      </w:r>
      <w:r>
        <w:rPr>
          <w:rFonts w:ascii="Calibri" w:cs="Calibri" w:eastAsia="Calibri" w:hAnsi="Calibri"/>
          <w:i w:val="false"/>
          <w:iCs w:val="false"/>
          <w:color w:val="1A1A1A"/>
          <w:sz w:val="21"/>
          <w:szCs w:val="21"/>
        </w:rPr>
        <w:t xml:space="preserve"> or empty is treated as no date, not as a past date.</w:t>
      </w:r>
    </w:p>
    <w:p>
      <w:pPr>
        <w:spacing w:after="130" w:before="40" w:line="285"/>
        <w:jc w:val="left"/>
      </w:pPr>
      <w:r>
        <w:rPr>
          <w:rFonts w:ascii="Consolas" w:cs="Consolas" w:eastAsia="Consolas" w:hAnsi="Consolas"/>
          <w:color w:val="046A4A"/>
          <w:sz w:val="19"/>
          <w:szCs w:val="19"/>
        </w:rPr>
        <w:t xml:space="preserve">canGoLive</w:t>
      </w:r>
      <w:r>
        <w:rPr>
          <w:rFonts w:ascii="Calibri" w:cs="Calibri" w:eastAsia="Calibri" w:hAnsi="Calibri"/>
          <w:i w:val="false"/>
          <w:iCs w:val="false"/>
          <w:color w:val="1A1A1A"/>
          <w:sz w:val="21"/>
          <w:szCs w:val="21"/>
        </w:rPr>
        <w:t xml:space="preserve"> requires state </w:t>
      </w:r>
      <w:r>
        <w:rPr>
          <w:rFonts w:ascii="Consolas" w:cs="Consolas" w:eastAsia="Consolas" w:hAnsi="Consolas"/>
          <w:color w:val="046A4A"/>
          <w:sz w:val="19"/>
          <w:szCs w:val="19"/>
        </w:rPr>
        <w:t xml:space="preserve">draft</w:t>
      </w:r>
      <w:r>
        <w:rPr>
          <w:rFonts w:ascii="Calibri" w:cs="Calibri" w:eastAsia="Calibri" w:hAnsi="Calibri"/>
          <w:i w:val="false"/>
          <w:iCs w:val="false"/>
          <w:color w:val="1A1A1A"/>
          <w:sz w:val="21"/>
          <w:szCs w:val="21"/>
        </w:rPr>
        <w:t xml:space="preserve"> and at least one submitted post. Publishing additionally requires six fields: logo, campaign name, header image, page description, thank-you message, end date.</w:t>
      </w:r>
    </w:p>
    <w:p>
      <w:pPr>
        <w:pStyle w:val="Heading3"/>
        <w:keepNext/>
        <w:spacing w:after="100" w:before="240"/>
      </w:pPr>
      <w:r>
        <w:rPr>
          <w:rFonts w:ascii="Calibri" w:cs="Calibri" w:eastAsia="Calibri" w:hAnsi="Calibri"/>
          <w:b/>
          <w:bCs/>
          <w:i w:val="false"/>
          <w:iCs w:val="false"/>
          <w:color w:val="1A1A1A"/>
          <w:sz w:val="23"/>
          <w:szCs w:val="23"/>
        </w:rPr>
        <w:t xml:space="preserve">8.7 Recommended production schema</w:t>
      </w:r>
    </w:p>
    <w:p>
      <w:pPr>
        <w:spacing w:after="130" w:before="40" w:line="285"/>
        <w:jc w:val="left"/>
      </w:pPr>
      <w:r>
        <w:rPr>
          <w:rFonts w:ascii="Calibri" w:cs="Calibri" w:eastAsia="Calibri" w:hAnsi="Calibri"/>
          <w:i w:val="false"/>
          <w:iCs w:val="false"/>
          <w:color w:val="1A1A1A"/>
          <w:sz w:val="21"/>
          <w:szCs w:val="21"/>
        </w:rPr>
        <w:t xml:space="preserve">The prototype stores campaign membership as two string arrays on the post. </w:t>
      </w:r>
      <w:r>
        <w:rPr>
          <w:rFonts w:ascii="Calibri" w:cs="Calibri" w:eastAsia="Calibri" w:hAnsi="Calibri"/>
          <w:b/>
          <w:bCs/>
          <w:i w:val="false"/>
          <w:iCs w:val="false"/>
          <w:color w:val="1A1A1A"/>
          <w:sz w:val="21"/>
          <w:szCs w:val="21"/>
        </w:rPr>
        <w:t xml:space="preserve">Do not port that to a database.</w:t>
      </w:r>
      <w:r>
        <w:rPr>
          <w:rFonts w:ascii="Calibri" w:cs="Calibri" w:eastAsia="Calibri" w:hAnsi="Calibri"/>
          <w:i w:val="false"/>
          <w:iCs w:val="false"/>
          <w:color w:val="1A1A1A"/>
          <w:sz w:val="21"/>
          <w:szCs w:val="21"/>
        </w:rPr>
        <w:t xml:space="preserve"> Two arrays means two places to check "is this submitted," and neither can record when a specific pairing happened.</w:t>
      </w:r>
    </w:p>
    <w:p>
      <w:pPr>
        <w:shd w:fill="F4F6F5" w:color="auto" w:val="clear"/>
        <w:spacing w:after="0" w:before="100" w:line="230"/>
        <w:ind w:left="200" w:right="200"/>
      </w:pPr>
      <w:r>
        <w:rPr>
          <w:rFonts w:ascii="Consolas" w:cs="Consolas" w:eastAsia="Consolas" w:hAnsi="Consolas"/>
          <w:color w:val="24352E"/>
          <w:sz w:val="17"/>
          <w:szCs w:val="17"/>
        </w:rPr>
        <w:t xml:space="preserve">campaign_posts</w:t>
      </w:r>
    </w:p>
    <w:p>
      <w:pPr>
        <w:shd w:fill="F4F6F5" w:color="auto" w:val="clear"/>
        <w:spacing w:after="0" w:before="0" w:line="230"/>
        <w:ind w:left="200" w:right="200"/>
      </w:pPr>
      <w:r>
        <w:rPr>
          <w:rFonts w:ascii="Consolas" w:cs="Consolas" w:eastAsia="Consolas" w:hAnsi="Consolas"/>
          <w:color w:val="24352E"/>
          <w:sz w:val="17"/>
          <w:szCs w:val="17"/>
        </w:rPr>
        <w:t xml:space="preserve">  campaign_id   FK</w:t>
      </w:r>
    </w:p>
    <w:p>
      <w:pPr>
        <w:shd w:fill="F4F6F5" w:color="auto" w:val="clear"/>
        <w:spacing w:after="0" w:before="0" w:line="230"/>
        <w:ind w:left="200" w:right="200"/>
      </w:pPr>
      <w:r>
        <w:rPr>
          <w:rFonts w:ascii="Consolas" w:cs="Consolas" w:eastAsia="Consolas" w:hAnsi="Consolas"/>
          <w:color w:val="24352E"/>
          <w:sz w:val="17"/>
          <w:szCs w:val="17"/>
        </w:rPr>
        <w:t xml:space="preserve">  post_id       FK</w:t>
      </w:r>
    </w:p>
    <w:p>
      <w:pPr>
        <w:shd w:fill="F4F6F5" w:color="auto" w:val="clear"/>
        <w:spacing w:after="0" w:before="0" w:line="230"/>
        <w:ind w:left="200" w:right="200"/>
      </w:pPr>
      <w:r>
        <w:rPr>
          <w:rFonts w:ascii="Consolas" w:cs="Consolas" w:eastAsia="Consolas" w:hAnsi="Consolas"/>
          <w:color w:val="24352E"/>
          <w:sz w:val="17"/>
          <w:szCs w:val="17"/>
        </w:rPr>
        <w:t xml:space="preserve">  state         enum('staged', 'submitted')</w:t>
      </w:r>
    </w:p>
    <w:p>
      <w:pPr>
        <w:shd w:fill="F4F6F5" w:color="auto" w:val="clear"/>
        <w:spacing w:after="0" w:before="0" w:line="230"/>
        <w:ind w:left="200" w:right="200"/>
      </w:pPr>
      <w:r>
        <w:rPr>
          <w:rFonts w:ascii="Consolas" w:cs="Consolas" w:eastAsia="Consolas" w:hAnsi="Consolas"/>
          <w:color w:val="24352E"/>
          <w:sz w:val="17"/>
          <w:szCs w:val="17"/>
        </w:rPr>
        <w:t xml:space="preserve">  position      integer      -- submission order, drives public screen order</w:t>
      </w:r>
    </w:p>
    <w:p>
      <w:pPr>
        <w:shd w:fill="F4F6F5" w:color="auto" w:val="clear"/>
        <w:spacing w:after="0" w:before="0" w:line="230"/>
        <w:ind w:left="200" w:right="200"/>
      </w:pPr>
      <w:r>
        <w:rPr>
          <w:rFonts w:ascii="Consolas" w:cs="Consolas" w:eastAsia="Consolas" w:hAnsi="Consolas"/>
          <w:color w:val="24352E"/>
          <w:sz w:val="17"/>
          <w:szCs w:val="17"/>
        </w:rPr>
        <w:t xml:space="preserve">  staged_at     timestamp</w:t>
      </w:r>
    </w:p>
    <w:p>
      <w:pPr>
        <w:shd w:fill="F4F6F5" w:color="auto" w:val="clear"/>
        <w:spacing w:after="0" w:before="0" w:line="230"/>
        <w:ind w:left="200" w:right="200"/>
      </w:pPr>
      <w:r>
        <w:rPr>
          <w:rFonts w:ascii="Consolas" w:cs="Consolas" w:eastAsia="Consolas" w:hAnsi="Consolas"/>
          <w:color w:val="24352E"/>
          <w:sz w:val="17"/>
          <w:szCs w:val="17"/>
        </w:rPr>
        <w:t xml:space="preserve">  submitted_at  timestamp null</w:t>
      </w:r>
    </w:p>
    <w:p>
      <w:pPr>
        <w:shd w:fill="F4F6F5" w:color="auto" w:val="clear"/>
        <w:spacing w:after="140" w:before="0" w:line="230"/>
        <w:ind w:left="200" w:right="200"/>
      </w:pPr>
      <w:r>
        <w:rPr>
          <w:rFonts w:ascii="Consolas" w:cs="Consolas" w:eastAsia="Consolas" w:hAnsi="Consolas"/>
          <w:color w:val="24352E"/>
          <w:sz w:val="17"/>
          <w:szCs w:val="17"/>
        </w:rPr>
        <w:t xml:space="preserve">  UNIQUE (campaign_id, post_id)</w:t>
      </w:r>
    </w:p>
    <w:p>
      <w:pPr>
        <w:spacing w:after="130" w:before="40" w:line="285"/>
        <w:jc w:val="left"/>
      </w:pPr>
      <w:r>
        <w:rPr>
          <w:rFonts w:ascii="Calibri" w:cs="Calibri" w:eastAsia="Calibri" w:hAnsi="Calibri"/>
          <w:i w:val="false"/>
          <w:iCs w:val="false"/>
          <w:color w:val="1A1A1A"/>
          <w:sz w:val="21"/>
          <w:szCs w:val="21"/>
        </w:rPr>
        <w:t xml:space="preserve">The full endpoint contract, including the composite share call the send flow needs, is specified in the repository </w:t>
      </w:r>
      <w:r>
        <w:rPr>
          <w:rFonts w:ascii="Consolas" w:cs="Consolas" w:eastAsia="Consolas" w:hAnsi="Consolas"/>
          <w:color w:val="046A4A"/>
          <w:sz w:val="19"/>
          <w:szCs w:val="19"/>
        </w:rPr>
        <w:t xml:space="preserve">README.md</w:t>
      </w:r>
      <w:r>
        <w:rPr>
          <w:rFonts w:ascii="Calibri" w:cs="Calibri" w:eastAsia="Calibri" w:hAnsi="Calibri"/>
          <w:i w:val="false"/>
          <w:iCs w:val="false"/>
          <w:color w:val="1A1A1A"/>
          <w:sz w:val="21"/>
          <w:szCs w:val="21"/>
        </w:rPr>
        <w:t xml:space="preserve">. It is the most complete backend specification that exists and should not be re-derived.</w:t>
      </w:r>
    </w:p>
    <w:p>
      <w:pPr>
        <w:spacing w:after="130" w:before="40" w:line="285"/>
        <w:jc w:val="left"/>
      </w:pPr>
      <w:r>
        <w:rPr>
          <w:rFonts w:ascii="Calibri" w:cs="Calibri" w:eastAsia="Calibri" w:hAnsi="Calibri"/>
          <w:i w:val="false"/>
          <w:iCs w:val="false"/>
          <w:color w:val="1A1A1A"/>
          <w:sz w:val="21"/>
          <w:szCs w:val="21"/>
        </w:rPr>
        <w:t xml:space="preserve">Two deliberate improvements on prototype behaviour are already specified there: submitting an unstaged post must return an explicit error rather than silently no-op, and the composite share call must be one transaction rather than two client-side updates with no rollback.</w:t>
      </w:r>
    </w:p>
    <w:p>
      <w:pPr>
        <w:pStyle w:val="Heading2"/>
        <w:keepNext/>
        <w:spacing w:after="130" w:before="300"/>
      </w:pPr>
      <w:r>
        <w:rPr>
          <w:rFonts w:ascii="Calibri" w:cs="Calibri" w:eastAsia="Calibri" w:hAnsi="Calibri"/>
          <w:b/>
          <w:bCs/>
          <w:i w:val="false"/>
          <w:iCs w:val="false"/>
          <w:color w:val="046A4A"/>
          <w:sz w:val="27"/>
          <w:szCs w:val="27"/>
        </w:rPr>
        <w:t xml:space="preserve">9. Architecture as built</w:t>
      </w:r>
    </w:p>
    <w:p>
      <w:pPr>
        <w:pStyle w:val="Heading3"/>
        <w:keepNext/>
        <w:spacing w:after="100" w:before="240"/>
      </w:pPr>
      <w:r>
        <w:rPr>
          <w:rFonts w:ascii="Calibri" w:cs="Calibri" w:eastAsia="Calibri" w:hAnsi="Calibri"/>
          <w:b/>
          <w:bCs/>
          <w:i w:val="false"/>
          <w:iCs w:val="false"/>
          <w:color w:val="1A1A1A"/>
          <w:sz w:val="23"/>
          <w:szCs w:val="23"/>
        </w:rPr>
        <w:t xml:space="preserve">9.1 Stack</w:t>
      </w:r>
    </w:p>
    <w:tbl>
      <w:tblPr>
        <w:tblW w:type="dxa" w:w="9020"/>
        <w:tblBorders>
          <w:top w:val="single" w:color="D8DEDB" w:sz="2"/>
          <w:left w:val="single" w:color="D8DEDB" w:sz="2"/>
          <w:bottom w:val="single" w:color="D8DEDB" w:sz="2"/>
          <w:right w:val="single" w:color="D8DEDB" w:sz="2"/>
          <w:insideH w:val="single" w:color="D8DEDB" w:sz="2"/>
          <w:insideV w:val="single" w:color="D8DEDB" w:sz="2"/>
        </w:tblBorders>
      </w:tblPr>
      <w:tblGrid>
        <w:gridCol w:w="1734"/>
        <w:gridCol w:w="7286"/>
      </w:tblGrid>
      <w:tr>
        <w:trPr>
          <w:tblHeader/>
        </w:trPr>
        <w:tc>
          <w:tcPr>
            <w:tcW w:type="dxa" w:w="1734"/>
            <w:shd w:fill="EAF2EE" w:color="auto" w:val="clear"/>
            <w:tcMar>
              <w:top w:type="dxa" w:w="90"/>
              <w:left w:type="dxa" w:w="130"/>
              <w:bottom w:type="dxa" w:w="90"/>
              <w:right w:type="dxa" w:w="130"/>
            </w:tcMar>
          </w:tcPr>
          <w:p>
            <w:pPr>
              <w:spacing w:after="0" w:before="0" w:line="250"/>
            </w:pPr>
            <w:r>
              <w:rPr>
                <w:rFonts w:ascii="Calibri" w:cs="Calibri" w:eastAsia="Calibri" w:hAnsi="Calibri"/>
                <w:b/>
                <w:bCs/>
                <w:i w:val="false"/>
                <w:iCs w:val="false"/>
                <w:color w:val="046A4A"/>
                <w:sz w:val="19"/>
                <w:szCs w:val="19"/>
              </w:rPr>
              <w:t xml:space="preserve">Layer</w:t>
            </w:r>
          </w:p>
        </w:tc>
        <w:tc>
          <w:tcPr>
            <w:tcW w:type="dxa" w:w="7286"/>
            <w:shd w:fill="EAF2EE" w:color="auto" w:val="clear"/>
            <w:tcMar>
              <w:top w:type="dxa" w:w="90"/>
              <w:left w:type="dxa" w:w="130"/>
              <w:bottom w:type="dxa" w:w="90"/>
              <w:right w:type="dxa" w:w="130"/>
            </w:tcMar>
          </w:tcPr>
          <w:p>
            <w:pPr>
              <w:spacing w:after="0" w:before="0" w:line="250"/>
            </w:pPr>
            <w:r>
              <w:rPr>
                <w:rFonts w:ascii="Calibri" w:cs="Calibri" w:eastAsia="Calibri" w:hAnsi="Calibri"/>
                <w:b/>
                <w:bCs/>
                <w:i w:val="false"/>
                <w:iCs w:val="false"/>
                <w:color w:val="046A4A"/>
                <w:sz w:val="19"/>
                <w:szCs w:val="19"/>
              </w:rPr>
              <w:t xml:space="preserve">Choice</w:t>
            </w:r>
          </w:p>
        </w:tc>
      </w:tr>
      <w:tr>
        <w:tc>
          <w:tcPr>
            <w:tcW w:type="dxa" w:w="1734"/>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Framework</w:t>
            </w:r>
          </w:p>
        </w:tc>
        <w:tc>
          <w:tcPr>
            <w:tcW w:type="dxa" w:w="7286"/>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Next.js 16, App Router</w:t>
            </w:r>
          </w:p>
        </w:tc>
      </w:tr>
      <w:tr>
        <w:tc>
          <w:tcPr>
            <w:tcW w:type="dxa" w:w="1734"/>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UI</w:t>
            </w:r>
          </w:p>
        </w:tc>
        <w:tc>
          <w:tcPr>
            <w:tcW w:type="dxa" w:w="7286"/>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React 19, TypeScript 5</w:t>
            </w:r>
          </w:p>
        </w:tc>
      </w:tr>
      <w:tr>
        <w:tc>
          <w:tcPr>
            <w:tcW w:type="dxa" w:w="1734"/>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Styling</w:t>
            </w:r>
          </w:p>
        </w:tc>
        <w:tc>
          <w:tcPr>
            <w:tcW w:type="dxa" w:w="7286"/>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Tailwind CSS v4, CSS-first configuration, no config file</w:t>
            </w:r>
          </w:p>
        </w:tc>
      </w:tr>
      <w:tr>
        <w:tc>
          <w:tcPr>
            <w:tcW w:type="dxa" w:w="1734"/>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Primitives</w:t>
            </w:r>
          </w:p>
        </w:tc>
        <w:tc>
          <w:tcPr>
            <w:tcW w:type="dxa" w:w="7286"/>
            <w:shd w:fill="F8FAF9"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@base-ui/react</w:t>
            </w:r>
            <w:r>
              <w:rPr>
                <w:rFonts w:ascii="Calibri" w:cs="Calibri" w:eastAsia="Calibri" w:hAnsi="Calibri"/>
                <w:b w:val="false"/>
                <w:bCs w:val="false"/>
                <w:i w:val="false"/>
                <w:iCs w:val="false"/>
                <w:color w:val="1A1A1A"/>
                <w:sz w:val="19"/>
                <w:szCs w:val="19"/>
              </w:rPr>
              <w:t xml:space="preserve">, not Radix. shadcn style </w:t>
            </w:r>
            <w:r>
              <w:rPr>
                <w:rFonts w:ascii="Consolas" w:cs="Consolas" w:eastAsia="Consolas" w:hAnsi="Consolas"/>
                <w:b w:val="false"/>
                <w:bCs w:val="false"/>
                <w:color w:val="8A4B2A"/>
                <w:sz w:val="17"/>
                <w:szCs w:val="17"/>
              </w:rPr>
              <w:t xml:space="preserve">base-nova</w:t>
            </w:r>
            <w:r>
              <w:rPr>
                <w:rFonts w:ascii="Calibri" w:cs="Calibri" w:eastAsia="Calibri" w:hAnsi="Calibri"/>
                <w:b w:val="false"/>
                <w:bCs w:val="false"/>
                <w:i w:val="false"/>
                <w:iCs w:val="false"/>
                <w:color w:val="1A1A1A"/>
                <w:sz w:val="19"/>
                <w:szCs w:val="19"/>
              </w:rPr>
              <w:t xml:space="preserve">.</w:t>
            </w:r>
          </w:p>
        </w:tc>
      </w:tr>
      <w:tr>
        <w:tc>
          <w:tcPr>
            <w:tcW w:type="dxa" w:w="1734"/>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Icons</w:t>
            </w:r>
          </w:p>
        </w:tc>
        <w:tc>
          <w:tcPr>
            <w:tcW w:type="dxa" w:w="7286"/>
            <w:shd w:fill="FFFFFF"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lucide-react</w:t>
            </w:r>
          </w:p>
        </w:tc>
      </w:tr>
      <w:tr>
        <w:tc>
          <w:tcPr>
            <w:tcW w:type="dxa" w:w="1734"/>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Motion</w:t>
            </w:r>
          </w:p>
        </w:tc>
        <w:tc>
          <w:tcPr>
            <w:tcW w:type="dxa" w:w="7286"/>
            <w:shd w:fill="F8FAF9"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motion</w:t>
            </w:r>
            <w:r>
              <w:rPr>
                <w:rFonts w:ascii="Calibri" w:cs="Calibri" w:eastAsia="Calibri" w:hAnsi="Calibri"/>
                <w:b w:val="false"/>
                <w:bCs w:val="false"/>
                <w:i w:val="false"/>
                <w:iCs w:val="false"/>
                <w:color w:val="1A1A1A"/>
                <w:sz w:val="19"/>
                <w:szCs w:val="19"/>
              </w:rPr>
              <w:t xml:space="preserve"> v12</w:t>
            </w:r>
          </w:p>
        </w:tc>
      </w:tr>
      <w:tr>
        <w:tc>
          <w:tcPr>
            <w:tcW w:type="dxa" w:w="1734"/>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Fonts</w:t>
            </w:r>
          </w:p>
        </w:tc>
        <w:tc>
          <w:tcPr>
            <w:tcW w:type="dxa" w:w="7286"/>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Satoshi (local), Geist, Space Grotesk, JetBrains Mono</w:t>
            </w:r>
          </w:p>
        </w:tc>
      </w:tr>
      <w:tr>
        <w:tc>
          <w:tcPr>
            <w:tcW w:type="dxa" w:w="1734"/>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Package manager</w:t>
            </w:r>
          </w:p>
        </w:tc>
        <w:tc>
          <w:tcPr>
            <w:tcW w:type="dxa" w:w="7286"/>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npm</w:t>
            </w:r>
          </w:p>
        </w:tc>
      </w:tr>
      <w:tr>
        <w:tc>
          <w:tcPr>
            <w:tcW w:type="dxa" w:w="1734"/>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Dev server</w:t>
            </w:r>
          </w:p>
        </w:tc>
        <w:tc>
          <w:tcPr>
            <w:tcW w:type="dxa" w:w="7286"/>
            <w:shd w:fill="FFFFFF"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next dev --webpack</w:t>
            </w:r>
            <w:r>
              <w:rPr>
                <w:rFonts w:ascii="Calibri" w:cs="Calibri" w:eastAsia="Calibri" w:hAnsi="Calibri"/>
                <w:b w:val="false"/>
                <w:bCs w:val="false"/>
                <w:i w:val="false"/>
                <w:iCs w:val="false"/>
                <w:color w:val="1A1A1A"/>
                <w:sz w:val="19"/>
                <w:szCs w:val="19"/>
              </w:rPr>
              <w:t xml:space="preserve">. Turbopack panics in this setup; the flag is deliberate and must not be "fixed."</w:t>
            </w:r>
          </w:p>
        </w:tc>
      </w:tr>
    </w:tbl>
    <w:p>
      <w:pPr>
        <w:spacing w:after="170" w:before="0"/>
      </w:pPr>
    </w:p>
    <w:p>
      <w:pPr>
        <w:pStyle w:val="Heading3"/>
        <w:keepNext/>
        <w:spacing w:after="100" w:before="240"/>
      </w:pPr>
      <w:r>
        <w:rPr>
          <w:rFonts w:ascii="Calibri" w:cs="Calibri" w:eastAsia="Calibri" w:hAnsi="Calibri"/>
          <w:b/>
          <w:bCs/>
          <w:i w:val="false"/>
          <w:iCs w:val="false"/>
          <w:color w:val="1A1A1A"/>
          <w:sz w:val="23"/>
          <w:szCs w:val="23"/>
        </w:rPr>
        <w:t xml:space="preserve">9.2 There is no backend</w:t>
      </w:r>
    </w:p>
    <w:p>
      <w:pPr>
        <w:spacing w:after="130" w:before="40" w:line="285"/>
        <w:jc w:val="left"/>
      </w:pPr>
      <w:r>
        <w:rPr>
          <w:rFonts w:ascii="Calibri" w:cs="Calibri" w:eastAsia="Calibri" w:hAnsi="Calibri"/>
          <w:i w:val="false"/>
          <w:iCs w:val="false"/>
          <w:color w:val="1A1A1A"/>
          <w:sz w:val="21"/>
          <w:szCs w:val="21"/>
        </w:rPr>
        <w:t xml:space="preserve">No API routes. No database. No authentication. No server actions. No </w:t>
      </w:r>
      <w:r>
        <w:rPr>
          <w:rFonts w:ascii="Consolas" w:cs="Consolas" w:eastAsia="Consolas" w:hAnsi="Consolas"/>
          <w:color w:val="046A4A"/>
          <w:sz w:val="19"/>
          <w:szCs w:val="19"/>
        </w:rPr>
        <w:t xml:space="preserve">fetch()</w:t>
      </w:r>
      <w:r>
        <w:rPr>
          <w:rFonts w:ascii="Calibri" w:cs="Calibri" w:eastAsia="Calibri" w:hAnsi="Calibri"/>
          <w:i w:val="false"/>
          <w:iCs w:val="false"/>
          <w:color w:val="1A1A1A"/>
          <w:sz w:val="21"/>
          <w:szCs w:val="21"/>
        </w:rPr>
        <w:t xml:space="preserve"> anywhere in </w:t>
      </w:r>
      <w:r>
        <w:rPr>
          <w:rFonts w:ascii="Consolas" w:cs="Consolas" w:eastAsia="Consolas" w:hAnsi="Consolas"/>
          <w:color w:val="046A4A"/>
          <w:sz w:val="19"/>
          <w:szCs w:val="19"/>
        </w:rPr>
        <w:t xml:space="preserve">src</w:t>
      </w:r>
      <w:r>
        <w:rPr>
          <w:rFonts w:ascii="Calibri" w:cs="Calibri" w:eastAsia="Calibri" w:hAnsi="Calibri"/>
          <w:i w:val="false"/>
          <w:iCs w:val="false"/>
          <w:color w:val="1A1A1A"/>
          <w:sz w:val="21"/>
          <w:szCs w:val="21"/>
        </w:rPr>
        <w:t xml:space="preserve">. No environment file. No tests, no CI.</w:t>
      </w:r>
    </w:p>
    <w:p>
      <w:pPr>
        <w:spacing w:after="130" w:before="40" w:line="285"/>
        <w:jc w:val="left"/>
      </w:pPr>
      <w:r>
        <w:rPr>
          <w:rFonts w:ascii="Calibri" w:cs="Calibri" w:eastAsia="Calibri" w:hAnsi="Calibri"/>
          <w:i w:val="false"/>
          <w:iCs w:val="false"/>
          <w:color w:val="1A1A1A"/>
          <w:sz w:val="21"/>
          <w:szCs w:val="21"/>
        </w:rPr>
        <w:t xml:space="preserve">This is stated plainly in the repository </w:t>
      </w:r>
      <w:r>
        <w:rPr>
          <w:rFonts w:ascii="Consolas" w:cs="Consolas" w:eastAsia="Consolas" w:hAnsi="Consolas"/>
          <w:color w:val="046A4A"/>
          <w:sz w:val="19"/>
          <w:szCs w:val="19"/>
        </w:rPr>
        <w:t xml:space="preserve">CLAUDE.md</w:t>
      </w:r>
      <w:r>
        <w:rPr>
          <w:rFonts w:ascii="Calibri" w:cs="Calibri" w:eastAsia="Calibri" w:hAnsi="Calibri"/>
          <w:i w:val="false"/>
          <w:iCs w:val="false"/>
          <w:color w:val="1A1A1A"/>
          <w:sz w:val="21"/>
          <w:szCs w:val="21"/>
        </w:rPr>
        <w:t xml:space="preserve"> and it is accurate.</w:t>
      </w:r>
    </w:p>
    <w:p>
      <w:pPr>
        <w:pStyle w:val="Heading3"/>
        <w:keepNext/>
        <w:spacing w:after="100" w:before="240"/>
      </w:pPr>
      <w:r>
        <w:rPr>
          <w:rFonts w:ascii="Calibri" w:cs="Calibri" w:eastAsia="Calibri" w:hAnsi="Calibri"/>
          <w:b/>
          <w:bCs/>
          <w:i w:val="false"/>
          <w:iCs w:val="false"/>
          <w:color w:val="1A1A1A"/>
          <w:sz w:val="23"/>
          <w:szCs w:val="23"/>
        </w:rPr>
        <w:t xml:space="preserve">9.3 State and persistence</w:t>
      </w:r>
    </w:p>
    <w:p>
      <w:pPr>
        <w:spacing w:after="130" w:before="40" w:line="285"/>
        <w:jc w:val="left"/>
      </w:pPr>
      <w:r>
        <w:rPr>
          <w:rFonts w:ascii="Calibri" w:cs="Calibri" w:eastAsia="Calibri" w:hAnsi="Calibri"/>
          <w:i w:val="false"/>
          <w:iCs w:val="false"/>
          <w:color w:val="1A1A1A"/>
          <w:sz w:val="21"/>
          <w:szCs w:val="21"/>
        </w:rPr>
        <w:t xml:space="preserve">All application state lives in </w:t>
      </w:r>
      <w:r>
        <w:rPr>
          <w:rFonts w:ascii="Consolas" w:cs="Consolas" w:eastAsia="Consolas" w:hAnsi="Consolas"/>
          <w:color w:val="046A4A"/>
          <w:sz w:val="19"/>
          <w:szCs w:val="19"/>
        </w:rPr>
        <w:t xml:space="preserve">useState</w:t>
      </w:r>
      <w:r>
        <w:rPr>
          <w:rFonts w:ascii="Calibri" w:cs="Calibri" w:eastAsia="Calibri" w:hAnsi="Calibri"/>
          <w:i w:val="false"/>
          <w:iCs w:val="false"/>
          <w:color w:val="1A1A1A"/>
          <w:sz w:val="21"/>
          <w:szCs w:val="21"/>
        </w:rPr>
        <w:t xml:space="preserve"> inside </w:t>
      </w:r>
      <w:r>
        <w:rPr>
          <w:rFonts w:ascii="Consolas" w:cs="Consolas" w:eastAsia="Consolas" w:hAnsi="Consolas"/>
          <w:color w:val="046A4A"/>
          <w:sz w:val="19"/>
          <w:szCs w:val="19"/>
        </w:rPr>
        <w:t xml:space="preserve">src/app/page.tsx</w:t>
      </w:r>
      <w:r>
        <w:rPr>
          <w:rFonts w:ascii="Calibri" w:cs="Calibri" w:eastAsia="Calibri" w:hAnsi="Calibri"/>
          <w:i w:val="false"/>
          <w:iCs w:val="false"/>
          <w:color w:val="1A1A1A"/>
          <w:sz w:val="21"/>
          <w:szCs w:val="21"/>
        </w:rPr>
        <w:t xml:space="preserve">: a single client component of 1,864 lines holding every screen behind one conditional, with roughly thirty to forty hooks. There is no store, no Redux, Zustand, or Jotai, and no app-level data context. Mutations are plain functions defined in that file and passed down as props.</w:t>
      </w:r>
    </w:p>
    <w:p>
      <w:pPr>
        <w:spacing w:after="130" w:before="40" w:line="285"/>
        <w:jc w:val="left"/>
      </w:pPr>
      <w:r>
        <w:rPr>
          <w:rFonts w:ascii="Calibri" w:cs="Calibri" w:eastAsia="Calibri" w:hAnsi="Calibri"/>
          <w:i w:val="false"/>
          <w:iCs w:val="false"/>
          <w:color w:val="1A1A1A"/>
          <w:sz w:val="21"/>
          <w:szCs w:val="21"/>
        </w:rPr>
        <w:t xml:space="preserve">Persistence is browser local storage under a </w:t>
      </w:r>
      <w:r>
        <w:rPr>
          <w:rFonts w:ascii="Consolas" w:cs="Consolas" w:eastAsia="Consolas" w:hAnsi="Consolas"/>
          <w:color w:val="046A4A"/>
          <w:sz w:val="19"/>
          <w:szCs w:val="19"/>
        </w:rPr>
        <w:t xml:space="preserve">cp_</w:t>
      </w:r>
      <w:r>
        <w:rPr>
          <w:rFonts w:ascii="Calibri" w:cs="Calibri" w:eastAsia="Calibri" w:hAnsi="Calibri"/>
          <w:i w:val="false"/>
          <w:iCs w:val="false"/>
          <w:color w:val="1A1A1A"/>
          <w:sz w:val="21"/>
          <w:szCs w:val="21"/>
        </w:rPr>
        <w:t xml:space="preserve"> prefix: </w:t>
      </w:r>
      <w:r>
        <w:rPr>
          <w:rFonts w:ascii="Consolas" w:cs="Consolas" w:eastAsia="Consolas" w:hAnsi="Consolas"/>
          <w:color w:val="046A4A"/>
          <w:sz w:val="19"/>
          <w:szCs w:val="19"/>
        </w:rPr>
        <w:t xml:space="preserve">cp_sessions</w:t>
      </w:r>
      <w:r>
        <w:rPr>
          <w:rFonts w:ascii="Calibri" w:cs="Calibri" w:eastAsia="Calibri" w:hAnsi="Calibri"/>
          <w:i w:val="false"/>
          <w:iCs w:val="false"/>
          <w:color w:val="1A1A1A"/>
          <w:sz w:val="21"/>
          <w:szCs w:val="21"/>
        </w:rPr>
        <w:t xml:space="preserve">, </w:t>
      </w:r>
      <w:r>
        <w:rPr>
          <w:rFonts w:ascii="Consolas" w:cs="Consolas" w:eastAsia="Consolas" w:hAnsi="Consolas"/>
          <w:color w:val="046A4A"/>
          <w:sz w:val="19"/>
          <w:szCs w:val="19"/>
        </w:rPr>
        <w:t xml:space="preserve">cp_campaigns</w:t>
      </w:r>
      <w:r>
        <w:rPr>
          <w:rFonts w:ascii="Calibri" w:cs="Calibri" w:eastAsia="Calibri" w:hAnsi="Calibri"/>
          <w:i w:val="false"/>
          <w:iCs w:val="false"/>
          <w:color w:val="1A1A1A"/>
          <w:sz w:val="21"/>
          <w:szCs w:val="21"/>
        </w:rPr>
        <w:t xml:space="preserve">, plus custom-column and preference keys. Two migration functions tolerate older persisted shapes.</w:t>
      </w:r>
    </w:p>
    <w:p>
      <w:pPr>
        <w:spacing w:after="130" w:before="40" w:line="285"/>
        <w:jc w:val="left"/>
      </w:pPr>
      <w:r>
        <w:rPr>
          <w:rFonts w:ascii="Consolas" w:cs="Consolas" w:eastAsia="Consolas" w:hAnsi="Consolas"/>
          <w:b/>
          <w:bCs/>
          <w:color w:val="046A4A"/>
          <w:sz w:val="19"/>
          <w:szCs w:val="19"/>
        </w:rPr>
        <w:t xml:space="preserve">page.tsx</w:t>
      </w:r>
      <w:r>
        <w:rPr>
          <w:rFonts w:ascii="Calibri" w:cs="Calibri" w:eastAsia="Calibri" w:hAnsi="Calibri"/>
          <w:b/>
          <w:bCs/>
          <w:i w:val="false"/>
          <w:iCs w:val="false"/>
          <w:color w:val="1A1A1A"/>
          <w:sz w:val="21"/>
          <w:szCs w:val="21"/>
        </w:rPr>
        <w:t xml:space="preserve"> must not be treated as an architectural reference.</w:t>
      </w:r>
      <w:r>
        <w:rPr>
          <w:rFonts w:ascii="Calibri" w:cs="Calibri" w:eastAsia="Calibri" w:hAnsi="Calibri"/>
          <w:i w:val="false"/>
          <w:iCs w:val="false"/>
          <w:color w:val="1A1A1A"/>
          <w:sz w:val="21"/>
          <w:szCs w:val="21"/>
        </w:rPr>
        <w:t xml:space="preserve"> It was the fastest way to prototype an entire product at once and was never meant to be extended. Its decomposition is scheduled in Phase 4.</w:t>
      </w:r>
    </w:p>
    <w:p>
      <w:pPr>
        <w:pStyle w:val="Heading3"/>
        <w:keepNext/>
        <w:spacing w:after="100" w:before="240"/>
      </w:pPr>
      <w:r>
        <w:rPr>
          <w:rFonts w:ascii="Calibri" w:cs="Calibri" w:eastAsia="Calibri" w:hAnsi="Calibri"/>
          <w:b/>
          <w:bCs/>
          <w:i w:val="false"/>
          <w:iCs w:val="false"/>
          <w:color w:val="1A1A1A"/>
          <w:sz w:val="23"/>
          <w:szCs w:val="23"/>
        </w:rPr>
        <w:t xml:space="preserve">9.4 Routes</w:t>
      </w:r>
    </w:p>
    <w:tbl>
      <w:tblPr>
        <w:tblW w:type="dxa" w:w="9020"/>
        <w:tblBorders>
          <w:top w:val="single" w:color="D8DEDB" w:sz="2"/>
          <w:left w:val="single" w:color="D8DEDB" w:sz="2"/>
          <w:bottom w:val="single" w:color="D8DEDB" w:sz="2"/>
          <w:right w:val="single" w:color="D8DEDB" w:sz="2"/>
          <w:insideH w:val="single" w:color="D8DEDB" w:sz="2"/>
          <w:insideV w:val="single" w:color="D8DEDB" w:sz="2"/>
        </w:tblBorders>
      </w:tblPr>
      <w:tblGrid>
        <w:gridCol w:w="1885"/>
        <w:gridCol w:w="2693"/>
        <w:gridCol w:w="4442"/>
      </w:tblGrid>
      <w:tr>
        <w:trPr>
          <w:tblHeader/>
        </w:trPr>
        <w:tc>
          <w:tcPr>
            <w:tcW w:type="dxa" w:w="1885"/>
            <w:shd w:fill="EAF2EE" w:color="auto" w:val="clear"/>
            <w:tcMar>
              <w:top w:type="dxa" w:w="90"/>
              <w:left w:type="dxa" w:w="130"/>
              <w:bottom w:type="dxa" w:w="90"/>
              <w:right w:type="dxa" w:w="130"/>
            </w:tcMar>
          </w:tcPr>
          <w:p>
            <w:pPr>
              <w:spacing w:after="0" w:before="0" w:line="250"/>
            </w:pPr>
            <w:r>
              <w:rPr>
                <w:rFonts w:ascii="Calibri" w:cs="Calibri" w:eastAsia="Calibri" w:hAnsi="Calibri"/>
                <w:b/>
                <w:bCs/>
                <w:i w:val="false"/>
                <w:iCs w:val="false"/>
                <w:color w:val="046A4A"/>
                <w:sz w:val="19"/>
                <w:szCs w:val="19"/>
              </w:rPr>
              <w:t xml:space="preserve">Path</w:t>
            </w:r>
          </w:p>
        </w:tc>
        <w:tc>
          <w:tcPr>
            <w:tcW w:type="dxa" w:w="2693"/>
            <w:shd w:fill="EAF2EE" w:color="auto" w:val="clear"/>
            <w:tcMar>
              <w:top w:type="dxa" w:w="90"/>
              <w:left w:type="dxa" w:w="130"/>
              <w:bottom w:type="dxa" w:w="90"/>
              <w:right w:type="dxa" w:w="130"/>
            </w:tcMar>
          </w:tcPr>
          <w:p>
            <w:pPr>
              <w:spacing w:after="0" w:before="0" w:line="250"/>
            </w:pPr>
            <w:r>
              <w:rPr>
                <w:rFonts w:ascii="Calibri" w:cs="Calibri" w:eastAsia="Calibri" w:hAnsi="Calibri"/>
                <w:b/>
                <w:bCs/>
                <w:i w:val="false"/>
                <w:iCs w:val="false"/>
                <w:color w:val="046A4A"/>
                <w:sz w:val="19"/>
                <w:szCs w:val="19"/>
              </w:rPr>
              <w:t xml:space="preserve">Rendering</w:t>
            </w:r>
          </w:p>
        </w:tc>
        <w:tc>
          <w:tcPr>
            <w:tcW w:type="dxa" w:w="4442"/>
            <w:shd w:fill="EAF2EE" w:color="auto" w:val="clear"/>
            <w:tcMar>
              <w:top w:type="dxa" w:w="90"/>
              <w:left w:type="dxa" w:w="130"/>
              <w:bottom w:type="dxa" w:w="90"/>
              <w:right w:type="dxa" w:w="130"/>
            </w:tcMar>
          </w:tcPr>
          <w:p>
            <w:pPr>
              <w:spacing w:after="0" w:before="0" w:line="250"/>
            </w:pPr>
            <w:r>
              <w:rPr>
                <w:rFonts w:ascii="Calibri" w:cs="Calibri" w:eastAsia="Calibri" w:hAnsi="Calibri"/>
                <w:b/>
                <w:bCs/>
                <w:i w:val="false"/>
                <w:iCs w:val="false"/>
                <w:color w:val="046A4A"/>
                <w:sz w:val="19"/>
                <w:szCs w:val="19"/>
              </w:rPr>
              <w:t xml:space="preserve">Note</w:t>
            </w:r>
          </w:p>
        </w:tc>
      </w:tr>
      <w:tr>
        <w:tc>
          <w:tcPr>
            <w:tcW w:type="dxa" w:w="1885"/>
            <w:shd w:fill="FFFFFF"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w:t>
            </w:r>
          </w:p>
        </w:tc>
        <w:tc>
          <w:tcPr>
            <w:tcW w:type="dxa" w:w="2693"/>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Client</w:t>
            </w:r>
          </w:p>
        </w:tc>
        <w:tc>
          <w:tcPr>
            <w:tcW w:type="dxa" w:w="4442"/>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The entire admin application</w:t>
            </w:r>
          </w:p>
        </w:tc>
      </w:tr>
      <w:tr>
        <w:tc>
          <w:tcPr>
            <w:tcW w:type="dxa" w:w="1885"/>
            <w:shd w:fill="F8FAF9"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/c/[id]</w:t>
            </w:r>
          </w:p>
        </w:tc>
        <w:tc>
          <w:tcPr>
            <w:tcW w:type="dxa" w:w="2693"/>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Server</w:t>
            </w:r>
          </w:p>
        </w:tc>
        <w:tc>
          <w:tcPr>
            <w:tcW w:type="dxa" w:w="4442"/>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Pure redirect to the screen route</w:t>
            </w:r>
          </w:p>
        </w:tc>
      </w:tr>
      <w:tr>
        <w:tc>
          <w:tcPr>
            <w:tcW w:type="dxa" w:w="1885"/>
            <w:shd w:fill="FFFFFF"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/c/[id]/screen</w:t>
            </w:r>
          </w:p>
        </w:tc>
        <w:tc>
          <w:tcPr>
            <w:tcW w:type="dxa" w:w="2693"/>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Client, SSR disabled</w:t>
            </w:r>
          </w:p>
        </w:tc>
        <w:tc>
          <w:tcPr>
            <w:tcW w:type="dxa" w:w="4442"/>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Reads local storage at mount</w:t>
            </w:r>
          </w:p>
        </w:tc>
      </w:tr>
      <w:tr>
        <w:tc>
          <w:tcPr>
            <w:tcW w:type="dxa" w:w="1885"/>
            <w:shd w:fill="F8FAF9"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/p/[id]</w:t>
            </w:r>
          </w:p>
        </w:tc>
        <w:tc>
          <w:tcPr>
            <w:tcW w:type="dxa" w:w="2693"/>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Client, SSR disabled</w:t>
            </w:r>
          </w:p>
        </w:tc>
        <w:tc>
          <w:tcPr>
            <w:tcW w:type="dxa" w:w="4442"/>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Reads local storage at mount</w:t>
            </w:r>
          </w:p>
        </w:tc>
      </w:tr>
    </w:tbl>
    <w:p>
      <w:pPr>
        <w:spacing w:after="170" w:before="0"/>
      </w:pPr>
    </w:p>
    <w:p>
      <w:pPr>
        <w:spacing w:after="130" w:before="40" w:line="285"/>
        <w:jc w:val="left"/>
      </w:pPr>
      <w:r>
        <w:rPr>
          <w:rFonts w:ascii="Calibri" w:cs="Calibri" w:eastAsia="Calibri" w:hAnsi="Calibri"/>
          <w:b/>
          <w:bCs/>
          <w:i w:val="false"/>
          <w:iCs w:val="false"/>
          <w:color w:val="1A1A1A"/>
          <w:sz w:val="21"/>
          <w:szCs w:val="21"/>
        </w:rPr>
        <w:t xml:space="preserve">The disabled server rendering on both public routes is not stylistic.</w:t>
      </w:r>
      <w:r>
        <w:rPr>
          <w:rFonts w:ascii="Calibri" w:cs="Calibri" w:eastAsia="Calibri" w:hAnsi="Calibri"/>
          <w:i w:val="false"/>
          <w:iCs w:val="false"/>
          <w:color w:val="1A1A1A"/>
          <w:sz w:val="21"/>
          <w:szCs w:val="21"/>
        </w:rPr>
        <w:t xml:space="preserve"> Those pages read local storage synchronously at mount, which means they render only for the browser that authored the data. They are not public links. This is Finding 1.</w:t>
      </w:r>
    </w:p>
    <w:p>
      <w:pPr>
        <w:pStyle w:val="Heading3"/>
        <w:keepNext/>
        <w:spacing w:after="100" w:before="240"/>
      </w:pPr>
      <w:r>
        <w:rPr>
          <w:rFonts w:ascii="Calibri" w:cs="Calibri" w:eastAsia="Calibri" w:hAnsi="Calibri"/>
          <w:b/>
          <w:bCs/>
          <w:i w:val="false"/>
          <w:iCs w:val="false"/>
          <w:color w:val="1A1A1A"/>
          <w:sz w:val="23"/>
          <w:szCs w:val="23"/>
        </w:rPr>
        <w:t xml:space="preserve">9.5 Feature flags</w:t>
      </w:r>
    </w:p>
    <w:p>
      <w:pPr>
        <w:spacing w:after="130" w:before="40" w:line="285"/>
        <w:jc w:val="left"/>
      </w:pPr>
      <w:r>
        <w:rPr>
          <w:rFonts w:ascii="Consolas" w:cs="Consolas" w:eastAsia="Consolas" w:hAnsi="Consolas"/>
          <w:color w:val="046A4A"/>
          <w:sz w:val="19"/>
          <w:szCs w:val="19"/>
        </w:rPr>
        <w:t xml:space="preserve">HANDOFF_MODE</w:t>
      </w:r>
      <w:r>
        <w:rPr>
          <w:rFonts w:ascii="Calibri" w:cs="Calibri" w:eastAsia="Calibri" w:hAnsi="Calibri"/>
          <w:i w:val="false"/>
          <w:iCs w:val="false"/>
          <w:color w:val="1A1A1A"/>
          <w:sz w:val="21"/>
          <w:szCs w:val="21"/>
        </w:rPr>
        <w:t xml:space="preserve"> is a single exported boolean, currently </w:t>
      </w:r>
      <w:r>
        <w:rPr>
          <w:rFonts w:ascii="Consolas" w:cs="Consolas" w:eastAsia="Consolas" w:hAnsi="Consolas"/>
          <w:color w:val="046A4A"/>
          <w:sz w:val="19"/>
          <w:szCs w:val="19"/>
        </w:rPr>
        <w:t xml:space="preserve">false</w:t>
      </w:r>
      <w:r>
        <w:rPr>
          <w:rFonts w:ascii="Calibri" w:cs="Calibri" w:eastAsia="Calibri" w:hAnsi="Calibri"/>
          <w:i w:val="false"/>
          <w:iCs w:val="false"/>
          <w:color w:val="1A1A1A"/>
          <w:sz w:val="21"/>
          <w:szCs w:val="21"/>
        </w:rPr>
        <w:t xml:space="preserve">, gated inline at roughly fifteen call sites. When true it strips the application back to the Repository-to-Campaign draft flow for external hand-off. The zip refresh procedure is documented in </w:t>
      </w:r>
      <w:r>
        <w:rPr>
          <w:rFonts w:ascii="Consolas" w:cs="Consolas" w:eastAsia="Consolas" w:hAnsi="Consolas"/>
          <w:color w:val="046A4A"/>
          <w:sz w:val="19"/>
          <w:szCs w:val="19"/>
        </w:rPr>
        <w:t xml:space="preserve">CLAUDE.md</w:t>
      </w:r>
      <w:r>
        <w:rPr>
          <w:rFonts w:ascii="Calibri" w:cs="Calibri" w:eastAsia="Calibri" w:hAnsi="Calibri"/>
          <w:i w:val="false"/>
          <w:iCs w:val="false"/>
          <w:color w:val="1A1A1A"/>
          <w:sz w:val="21"/>
          <w:szCs w:val="21"/>
        </w:rPr>
        <w:t xml:space="preserve"> and must be followed exactly.</w:t>
      </w:r>
    </w:p>
    <w:p>
      <w:pPr>
        <w:spacing w:after="130" w:before="40" w:line="285"/>
        <w:jc w:val="left"/>
      </w:pPr>
      <w:r>
        <w:rPr>
          <w:rFonts w:ascii="Consolas" w:cs="Consolas" w:eastAsia="Consolas" w:hAnsi="Consolas"/>
          <w:color w:val="046A4A"/>
          <w:sz w:val="19"/>
          <w:szCs w:val="19"/>
        </w:rPr>
        <w:t xml:space="preserve">AppVersion</w:t>
      </w:r>
      <w:r>
        <w:rPr>
          <w:rFonts w:ascii="Calibri" w:cs="Calibri" w:eastAsia="Calibri" w:hAnsi="Calibri"/>
          <w:i w:val="false"/>
          <w:iCs w:val="false"/>
          <w:color w:val="1A1A1A"/>
          <w:sz w:val="21"/>
          <w:szCs w:val="21"/>
        </w:rPr>
        <w:t xml:space="preserve"> forks the entire application between a legacy </w:t>
      </w:r>
      <w:r>
        <w:rPr>
          <w:rFonts w:ascii="Consolas" w:cs="Consolas" w:eastAsia="Consolas" w:hAnsi="Consolas"/>
          <w:color w:val="046A4A"/>
          <w:sz w:val="19"/>
          <w:szCs w:val="19"/>
        </w:rPr>
        <w:t xml:space="preserve">classic</w:t>
      </w:r>
      <w:r>
        <w:rPr>
          <w:rFonts w:ascii="Calibri" w:cs="Calibri" w:eastAsia="Calibri" w:hAnsi="Calibri"/>
          <w:i w:val="false"/>
          <w:iCs w:val="false"/>
          <w:color w:val="1A1A1A"/>
          <w:sz w:val="21"/>
          <w:szCs w:val="21"/>
        </w:rPr>
        <w:t xml:space="preserve"> UI and the real </w:t>
      </w:r>
      <w:r>
        <w:rPr>
          <w:rFonts w:ascii="Consolas" w:cs="Consolas" w:eastAsia="Consolas" w:hAnsi="Consolas"/>
          <w:color w:val="046A4A"/>
          <w:sz w:val="19"/>
          <w:szCs w:val="19"/>
        </w:rPr>
        <w:t xml:space="preserve">repository</w:t>
      </w:r>
      <w:r>
        <w:rPr>
          <w:rFonts w:ascii="Calibri" w:cs="Calibri" w:eastAsia="Calibri" w:hAnsi="Calibri"/>
          <w:i w:val="false"/>
          <w:iCs w:val="false"/>
          <w:color w:val="1A1A1A"/>
          <w:sz w:val="21"/>
          <w:szCs w:val="21"/>
        </w:rPr>
        <w:t xml:space="preserve"> UI. Recommendation to delete Classic is Finding 6.</w:t>
      </w:r>
    </w:p>
    <w:p>
      <w:pPr>
        <w:pStyle w:val="Heading2"/>
        <w:keepNext/>
        <w:spacing w:after="130" w:before="300"/>
      </w:pPr>
      <w:r>
        <w:rPr>
          <w:rFonts w:ascii="Calibri" w:cs="Calibri" w:eastAsia="Calibri" w:hAnsi="Calibri"/>
          <w:b/>
          <w:bCs/>
          <w:i w:val="false"/>
          <w:iCs w:val="false"/>
          <w:color w:val="046A4A"/>
          <w:sz w:val="27"/>
          <w:szCs w:val="27"/>
        </w:rPr>
        <w:t xml:space="preserve">10. What is real and what is simulated</w:t>
      </w:r>
    </w:p>
    <w:p>
      <w:pPr>
        <w:spacing w:after="130" w:before="40" w:line="285"/>
        <w:jc w:val="left"/>
      </w:pPr>
      <w:r>
        <w:rPr>
          <w:rFonts w:ascii="Calibri" w:cs="Calibri" w:eastAsia="Calibri" w:hAnsi="Calibri"/>
          <w:b/>
          <w:bCs/>
          <w:i w:val="false"/>
          <w:iCs w:val="false"/>
          <w:color w:val="1A1A1A"/>
          <w:sz w:val="21"/>
          <w:szCs w:val="21"/>
        </w:rPr>
        <w:t xml:space="preserve">Every number a user or visitor sees in this prototype is generated.</w:t>
      </w:r>
      <w:r>
        <w:rPr>
          <w:rFonts w:ascii="Calibri" w:cs="Calibri" w:eastAsia="Calibri" w:hAnsi="Calibri"/>
          <w:i w:val="false"/>
          <w:iCs w:val="false"/>
          <w:color w:val="1A1A1A"/>
          <w:sz w:val="21"/>
          <w:szCs w:val="21"/>
        </w:rPr>
        <w:t xml:space="preserve"> This section exists so that no one, preparing a demo or a customer conversation, mistakes seeded output for measurement.</w:t>
      </w:r>
    </w:p>
    <w:p>
      <w:pPr>
        <w:pStyle w:val="Heading3"/>
        <w:keepNext/>
        <w:spacing w:after="100" w:before="240"/>
      </w:pPr>
      <w:r>
        <w:rPr>
          <w:rFonts w:ascii="Calibri" w:cs="Calibri" w:eastAsia="Calibri" w:hAnsi="Calibri"/>
          <w:b/>
          <w:bCs/>
          <w:i w:val="false"/>
          <w:iCs w:val="false"/>
          <w:color w:val="1A1A1A"/>
          <w:sz w:val="23"/>
          <w:szCs w:val="23"/>
        </w:rPr>
        <w:t xml:space="preserve">10.1 The fabrication chain</w:t>
      </w:r>
    </w:p>
    <w:p>
      <w:pPr>
        <w:spacing w:after="130" w:before="40" w:line="285"/>
        <w:jc w:val="left"/>
      </w:pPr>
      <w:r>
        <w:rPr>
          <w:rFonts w:ascii="Calibri" w:cs="Calibri" w:eastAsia="Calibri" w:hAnsi="Calibri"/>
          <w:i w:val="false"/>
          <w:iCs w:val="false"/>
          <w:color w:val="1A1A1A"/>
          <w:sz w:val="21"/>
          <w:szCs w:val="21"/>
        </w:rPr>
        <w:t xml:space="preserve">The root is a deterministic hash-based PRNG. Deterministic means the same campaign always produces the same numbers, which makes demos stable and makes the fiction convincing.</w:t>
      </w:r>
    </w:p>
    <w:tbl>
      <w:tblPr>
        <w:tblW w:type="dxa" w:w="9020"/>
        <w:tblBorders>
          <w:top w:val="single" w:color="D8DEDB" w:sz="2"/>
          <w:left w:val="single" w:color="D8DEDB" w:sz="2"/>
          <w:bottom w:val="single" w:color="D8DEDB" w:sz="2"/>
          <w:right w:val="single" w:color="D8DEDB" w:sz="2"/>
          <w:insideH w:val="single" w:color="D8DEDB" w:sz="2"/>
          <w:insideV w:val="single" w:color="D8DEDB" w:sz="2"/>
        </w:tblBorders>
      </w:tblPr>
      <w:tblGrid>
        <w:gridCol w:w="2098"/>
        <w:gridCol w:w="3671"/>
        <w:gridCol w:w="3251"/>
      </w:tblGrid>
      <w:tr>
        <w:trPr>
          <w:tblHeader/>
        </w:trPr>
        <w:tc>
          <w:tcPr>
            <w:tcW w:type="dxa" w:w="2098"/>
            <w:shd w:fill="EAF2EE" w:color="auto" w:val="clear"/>
            <w:tcMar>
              <w:top w:type="dxa" w:w="90"/>
              <w:left w:type="dxa" w:w="130"/>
              <w:bottom w:type="dxa" w:w="90"/>
              <w:right w:type="dxa" w:w="130"/>
            </w:tcMar>
          </w:tcPr>
          <w:p>
            <w:pPr>
              <w:spacing w:after="0" w:before="0" w:line="250"/>
            </w:pPr>
            <w:r>
              <w:rPr>
                <w:rFonts w:ascii="Calibri" w:cs="Calibri" w:eastAsia="Calibri" w:hAnsi="Calibri"/>
                <w:b/>
                <w:bCs/>
                <w:i w:val="false"/>
                <w:iCs w:val="false"/>
                <w:color w:val="046A4A"/>
                <w:sz w:val="19"/>
                <w:szCs w:val="19"/>
              </w:rPr>
              <w:t xml:space="preserve">Source</w:t>
            </w:r>
          </w:p>
        </w:tc>
        <w:tc>
          <w:tcPr>
            <w:tcW w:type="dxa" w:w="3671"/>
            <w:shd w:fill="EAF2EE" w:color="auto" w:val="clear"/>
            <w:tcMar>
              <w:top w:type="dxa" w:w="90"/>
              <w:left w:type="dxa" w:w="130"/>
              <w:bottom w:type="dxa" w:w="90"/>
              <w:right w:type="dxa" w:w="130"/>
            </w:tcMar>
          </w:tcPr>
          <w:p>
            <w:pPr>
              <w:spacing w:after="0" w:before="0" w:line="250"/>
            </w:pPr>
            <w:r>
              <w:rPr>
                <w:rFonts w:ascii="Calibri" w:cs="Calibri" w:eastAsia="Calibri" w:hAnsi="Calibri"/>
                <w:b/>
                <w:bCs/>
                <w:i w:val="false"/>
                <w:iCs w:val="false"/>
                <w:color w:val="046A4A"/>
                <w:sz w:val="19"/>
                <w:szCs w:val="19"/>
              </w:rPr>
              <w:t xml:space="preserve">What it fabricates</w:t>
            </w:r>
          </w:p>
        </w:tc>
        <w:tc>
          <w:tcPr>
            <w:tcW w:type="dxa" w:w="3251"/>
            <w:shd w:fill="EAF2EE" w:color="auto" w:val="clear"/>
            <w:tcMar>
              <w:top w:type="dxa" w:w="90"/>
              <w:left w:type="dxa" w:w="130"/>
              <w:bottom w:type="dxa" w:w="90"/>
              <w:right w:type="dxa" w:w="130"/>
            </w:tcMar>
          </w:tcPr>
          <w:p>
            <w:pPr>
              <w:spacing w:after="0" w:before="0" w:line="250"/>
            </w:pPr>
            <w:r>
              <w:rPr>
                <w:rFonts w:ascii="Calibri" w:cs="Calibri" w:eastAsia="Calibri" w:hAnsi="Calibri"/>
                <w:b/>
                <w:bCs/>
                <w:i w:val="false"/>
                <w:iCs w:val="false"/>
                <w:color w:val="046A4A"/>
                <w:sz w:val="19"/>
                <w:szCs w:val="19"/>
              </w:rPr>
              <w:t xml:space="preserve">Blast radius</w:t>
            </w:r>
          </w:p>
        </w:tc>
      </w:tr>
      <w:tr>
        <w:tc>
          <w:tcPr>
            <w:tcW w:type="dxa" w:w="2098"/>
            <w:shd w:fill="FFFFFF"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lib/mock-engagement.ts</w:t>
            </w:r>
          </w:p>
        </w:tc>
        <w:tc>
          <w:tcPr>
            <w:tcW w:type="dxa" w:w="3671"/>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The PRNG all other fake numbers derive from</w:t>
            </w:r>
          </w:p>
        </w:tc>
        <w:tc>
          <w:tcPr>
            <w:tcW w:type="dxa" w:w="3251"/>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Everything below</w:t>
            </w:r>
          </w:p>
        </w:tc>
      </w:tr>
      <w:tr>
        <w:tc>
          <w:tcPr>
            <w:tcW w:type="dxa" w:w="2098"/>
            <w:shd w:fill="F8FAF9"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lib/leaderboard.ts</w:t>
            </w:r>
          </w:p>
        </w:tc>
        <w:tc>
          <w:tcPr>
            <w:tcW w:type="dxa" w:w="3671"/>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A roster of twelve hardcoded people, six to twelve shown per board; </w:t>
            </w:r>
            <w:r>
              <w:rPr>
                <w:rFonts w:ascii="Consolas" w:cs="Consolas" w:eastAsia="Consolas" w:hAnsi="Consolas"/>
                <w:b w:val="false"/>
                <w:bCs w:val="false"/>
                <w:color w:val="8A4B2A"/>
                <w:sz w:val="17"/>
                <w:szCs w:val="17"/>
              </w:rPr>
              <w:t xml:space="preserve">score = shares × random_weight</w:t>
            </w:r>
          </w:p>
        </w:tc>
        <w:tc>
          <w:tcPr>
            <w:tcW w:type="dxa" w:w="3251"/>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The entire contest leaderboard, every template</w:t>
            </w:r>
          </w:p>
        </w:tc>
      </w:tr>
      <w:tr>
        <w:tc>
          <w:tcPr>
            <w:tcW w:type="dxa" w:w="2098"/>
            <w:shd w:fill="FFFFFF"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lib/post-engagement.ts</w:t>
            </w:r>
          </w:p>
        </w:tc>
        <w:tc>
          <w:tcPr>
            <w:tcW w:type="dxa" w:w="3671"/>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Five to thirty-four fake share events per post: likes, comments, clicks, reach, timestamps</w:t>
            </w:r>
          </w:p>
        </w:tc>
        <w:tc>
          <w:tcPr>
            <w:tcW w:type="dxa" w:w="3251"/>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All post analytics, the A/B variant winner, </w:t>
            </w:r>
            <w:r>
              <w:rPr>
                <w:rFonts w:ascii="Calibri" w:cs="Calibri" w:eastAsia="Calibri" w:hAnsi="Calibri"/>
                <w:b/>
                <w:bCs/>
                <w:i w:val="false"/>
                <w:iCs w:val="false"/>
                <w:color w:val="1A1A1A"/>
                <w:sz w:val="19"/>
                <w:szCs w:val="19"/>
              </w:rPr>
              <w:t xml:space="preserve">and the CSV export</w:t>
            </w:r>
          </w:p>
        </w:tc>
      </w:tr>
      <w:tr>
        <w:tc>
          <w:tcPr>
            <w:tcW w:type="dxa" w:w="2098"/>
            <w:shd w:fill="F8FAF9"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lib/mock-data.ts</w:t>
            </w:r>
          </w:p>
        </w:tc>
        <w:tc>
          <w:tcPr>
            <w:tcW w:type="dxa" w:w="3671"/>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One user, six sub-accounts, eight media folders, seven assets all with empty URLs, two campaigns, four posts</w:t>
            </w:r>
          </w:p>
        </w:tc>
        <w:tc>
          <w:tcPr>
            <w:tcW w:type="dxa" w:w="3251"/>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The entire seed state</w:t>
            </w:r>
          </w:p>
        </w:tc>
      </w:tr>
      <w:tr>
        <w:tc>
          <w:tcPr>
            <w:tcW w:type="dxa" w:w="2098"/>
            <w:shd w:fill="FFFFFF"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lib/mentions.ts</w:t>
            </w:r>
          </w:p>
        </w:tc>
        <w:tc>
          <w:tcPr>
            <w:tcW w:type="dxa" w:w="3671"/>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Eight mention accounts with invented follower counts</w:t>
            </w:r>
          </w:p>
        </w:tc>
        <w:tc>
          <w:tcPr>
            <w:tcW w:type="dxa" w:w="3251"/>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The mention directory</w:t>
            </w:r>
          </w:p>
        </w:tc>
      </w:tr>
      <w:tr>
        <w:tc>
          <w:tcPr>
            <w:tcW w:type="dxa" w:w="2098"/>
            <w:shd w:fill="F8FAF9"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repository/roi-sheet.tsx</w:t>
            </w:r>
          </w:p>
        </w:tc>
        <w:tc>
          <w:tcPr>
            <w:tcW w:type="dxa" w:w="3671"/>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Default inputs chosen so demo ROI is positive</w:t>
            </w:r>
          </w:p>
        </w:tc>
        <w:tc>
          <w:tcPr>
            <w:tcW w:type="dxa" w:w="3251"/>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The ROI calculator</w:t>
            </w:r>
          </w:p>
        </w:tc>
      </w:tr>
      <w:tr>
        <w:tc>
          <w:tcPr>
            <w:tcW w:type="dxa" w:w="2098"/>
            <w:shd w:fill="FFFFFF"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repository/campaign-performance-card.tsx</w:t>
            </w:r>
          </w:p>
        </w:tc>
        <w:tc>
          <w:tcPr>
            <w:tcW w:type="dxa" w:w="3671"/>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Every statistic and the whole chart</w:t>
            </w:r>
          </w:p>
        </w:tc>
        <w:tc>
          <w:tcPr>
            <w:tcW w:type="dxa" w:w="3251"/>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Campaign performance view</w:t>
            </w:r>
          </w:p>
        </w:tc>
      </w:tr>
      <w:tr>
        <w:tc>
          <w:tcPr>
            <w:tcW w:type="dxa" w:w="2098"/>
            <w:shd w:fill="F8FAF9"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public/qr-glyph.tsx</w:t>
            </w:r>
          </w:p>
        </w:tc>
        <w:tc>
          <w:tcPr>
            <w:tcW w:type="dxa" w:w="3671"/>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A decorative grid resembling a QR code</w:t>
            </w:r>
          </w:p>
        </w:tc>
        <w:tc>
          <w:tcPr>
            <w:tcW w:type="dxa" w:w="3251"/>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The live screen QR. It does not scan.</w:t>
            </w:r>
          </w:p>
        </w:tc>
      </w:tr>
      <w:tr>
        <w:tc>
          <w:tcPr>
            <w:tcW w:type="dxa" w:w="2098"/>
            <w:shd w:fill="FFFFFF"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lib/platforms.ts</w:t>
            </w:r>
          </w:p>
        </w:tc>
        <w:tc>
          <w:tcPr>
            <w:tcW w:type="dxa" w:w="3671"/>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A hardcoded entitlement list</w:t>
            </w:r>
          </w:p>
        </w:tc>
        <w:tc>
          <w:tcPr>
            <w:tcW w:type="dxa" w:w="3251"/>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Stands in for a real connection check</w:t>
            </w:r>
          </w:p>
        </w:tc>
      </w:tr>
    </w:tbl>
    <w:p>
      <w:pPr>
        <w:spacing w:after="170" w:before="0"/>
      </w:pPr>
    </w:p>
    <w:p>
      <w:pPr>
        <w:pStyle w:val="Heading3"/>
        <w:keepNext/>
        <w:spacing w:after="100" w:before="240"/>
      </w:pPr>
      <w:r>
        <w:rPr>
          <w:rFonts w:ascii="Calibri" w:cs="Calibri" w:eastAsia="Calibri" w:hAnsi="Calibri"/>
          <w:b/>
          <w:bCs/>
          <w:i w:val="false"/>
          <w:iCs w:val="false"/>
          <w:color w:val="1A1A1A"/>
          <w:sz w:val="23"/>
          <w:szCs w:val="23"/>
        </w:rPr>
        <w:t xml:space="preserve">10.2 What is genuinely real</w:t>
      </w:r>
    </w:p>
    <w:p>
      <w:pPr>
        <w:spacing w:after="130" w:before="40" w:line="285"/>
        <w:jc w:val="left"/>
      </w:pPr>
      <w:r>
        <w:rPr>
          <w:rFonts w:ascii="Calibri" w:cs="Calibri" w:eastAsia="Calibri" w:hAnsi="Calibri"/>
          <w:i w:val="false"/>
          <w:iCs w:val="false"/>
          <w:color w:val="1A1A1A"/>
          <w:sz w:val="21"/>
          <w:szCs w:val="21"/>
        </w:rPr>
        <w:t xml:space="preserve">A short list, and worth knowing, because it represents the durable value in this repository:</w:t>
      </w:r>
    </w:p>
    <w:p>
      <w:pPr>
        <w:pStyle w:val="ListParagraph"/>
        <w:numPr>
          <w:ilvl w:val="0"/>
          <w:numId w:val="2"/>
        </w:numPr>
        <w:spacing w:after="30" w:before="30" w:line="275"/>
      </w:pPr>
      <w:r>
        <w:rPr>
          <w:rFonts w:ascii="Calibri" w:cs="Calibri" w:eastAsia="Calibri" w:hAnsi="Calibri"/>
          <w:i w:val="false"/>
          <w:iCs w:val="false"/>
          <w:color w:val="1A1A1A"/>
          <w:sz w:val="21"/>
          <w:szCs w:val="21"/>
        </w:rPr>
        <w:t xml:space="preserve">The post lifecycle and readiness gating. Real logic, framework-free, directly portable to a server as backend validation.</w:t>
      </w:r>
    </w:p>
    <w:p>
      <w:pPr>
        <w:pStyle w:val="ListParagraph"/>
        <w:numPr>
          <w:ilvl w:val="0"/>
          <w:numId w:val="2"/>
        </w:numPr>
        <w:spacing w:after="30" w:before="30" w:line="275"/>
      </w:pPr>
      <w:r>
        <w:rPr>
          <w:rFonts w:ascii="Calibri" w:cs="Calibri" w:eastAsia="Calibri" w:hAnsi="Calibri"/>
          <w:i w:val="false"/>
          <w:iCs w:val="false"/>
          <w:color w:val="1A1A1A"/>
          <w:sz w:val="21"/>
          <w:szCs w:val="21"/>
        </w:rPr>
        <w:t xml:space="preserve">Campaign state derivation. Real.</w:t>
      </w:r>
    </w:p>
    <w:p>
      <w:pPr>
        <w:pStyle w:val="ListParagraph"/>
        <w:numPr>
          <w:ilvl w:val="0"/>
          <w:numId w:val="2"/>
        </w:numPr>
        <w:spacing w:after="30" w:before="30" w:line="275"/>
      </w:pPr>
      <w:r>
        <w:rPr>
          <w:rFonts w:ascii="Calibri" w:cs="Calibri" w:eastAsia="Calibri" w:hAnsi="Calibri"/>
          <w:i w:val="false"/>
          <w:iCs w:val="false"/>
          <w:color w:val="1A1A1A"/>
          <w:sz w:val="21"/>
          <w:szCs w:val="21"/>
        </w:rPr>
        <w:t xml:space="preserve">The composer: rich text with sanitisation, mention parsing, per-platform character limits, media type rules.</w:t>
      </w:r>
    </w:p>
    <w:p>
      <w:pPr>
        <w:pStyle w:val="ListParagraph"/>
        <w:numPr>
          <w:ilvl w:val="0"/>
          <w:numId w:val="2"/>
        </w:numPr>
        <w:spacing w:after="30" w:before="30" w:line="275"/>
      </w:pPr>
      <w:r>
        <w:rPr>
          <w:rFonts w:ascii="Calibri" w:cs="Calibri" w:eastAsia="Calibri" w:hAnsi="Calibri"/>
          <w:i w:val="false"/>
          <w:iCs w:val="false"/>
          <w:color w:val="1A1A1A"/>
          <w:sz w:val="21"/>
          <w:szCs w:val="21"/>
        </w:rPr>
        <w:t xml:space="preserve">The design token system and all six screen templates. Real rendering.</w:t>
      </w:r>
    </w:p>
    <w:p>
      <w:pPr>
        <w:pStyle w:val="ListParagraph"/>
        <w:numPr>
          <w:ilvl w:val="0"/>
          <w:numId w:val="2"/>
        </w:numPr>
        <w:spacing w:after="30" w:before="30" w:line="275"/>
      </w:pPr>
      <w:r>
        <w:rPr>
          <w:rFonts w:ascii="Calibri" w:cs="Calibri" w:eastAsia="Calibri" w:hAnsi="Calibri"/>
          <w:i w:val="false"/>
          <w:iCs w:val="false"/>
          <w:color w:val="1A1A1A"/>
          <w:sz w:val="21"/>
          <w:szCs w:val="21"/>
        </w:rPr>
        <w:t xml:space="preserve">Post type media rules: PDF one asset, Reshare zero, Image and Frames unlimited.</w:t>
      </w:r>
    </w:p>
    <w:p>
      <w:pPr>
        <w:pBdr>
          <w:bottom w:val="single" w:color="D8DEDB" w:sz="4" w:space="4"/>
        </w:pBdr>
        <w:spacing w:after="120" w:before="120"/>
      </w:pPr>
    </w:p>
    <w:p>
      <w:r>
        <w:br w:type="page"/>
      </w:r>
    </w:p>
    <w:p>
      <w:pPr>
        <w:pStyle w:val="Heading1"/>
        <w:keepNext/>
        <w:pBdr>
          <w:bottom w:val="single" w:color="0E9F6E" w:sz="10" w:space="6"/>
        </w:pBdr>
        <w:spacing w:after="160" w:before="340"/>
      </w:pPr>
      <w:r>
        <w:rPr>
          <w:rFonts w:ascii="Calibri" w:cs="Calibri" w:eastAsia="Calibri" w:hAnsi="Calibri"/>
          <w:b/>
          <w:bCs/>
          <w:i w:val="false"/>
          <w:iCs w:val="false"/>
          <w:color w:val="046A4A"/>
          <w:sz w:val="34"/>
          <w:szCs w:val="34"/>
        </w:rPr>
        <w:t xml:space="preserve">Part III: Design</w:t>
      </w:r>
    </w:p>
    <w:p>
      <w:pPr>
        <w:pStyle w:val="Heading2"/>
        <w:keepNext/>
        <w:spacing w:after="130" w:before="300"/>
      </w:pPr>
      <w:r>
        <w:rPr>
          <w:rFonts w:ascii="Calibri" w:cs="Calibri" w:eastAsia="Calibri" w:hAnsi="Calibri"/>
          <w:b/>
          <w:bCs/>
          <w:i w:val="false"/>
          <w:iCs w:val="false"/>
          <w:color w:val="046A4A"/>
          <w:sz w:val="27"/>
          <w:szCs w:val="27"/>
        </w:rPr>
        <w:t xml:space="preserve">11. Design system contract</w:t>
      </w:r>
    </w:p>
    <w:p>
      <w:pPr>
        <w:spacing w:after="130" w:before="40" w:line="285"/>
        <w:jc w:val="left"/>
      </w:pPr>
      <w:r>
        <w:rPr>
          <w:rFonts w:ascii="Calibri" w:cs="Calibri" w:eastAsia="Calibri" w:hAnsi="Calibri"/>
          <w:i w:val="false"/>
          <w:iCs w:val="false"/>
          <w:color w:val="1A1A1A"/>
          <w:sz w:val="21"/>
          <w:szCs w:val="21"/>
        </w:rPr>
        <w:t xml:space="preserve">The authority is </w:t>
      </w:r>
      <w:r>
        <w:rPr>
          <w:rFonts w:ascii="Consolas" w:cs="Consolas" w:eastAsia="Consolas" w:hAnsi="Consolas"/>
          <w:color w:val="046A4A"/>
          <w:sz w:val="19"/>
          <w:szCs w:val="19"/>
        </w:rPr>
        <w:t xml:space="preserve">src/app/globals.css</w:t>
      </w:r>
      <w:r>
        <w:rPr>
          <w:rFonts w:ascii="Calibri" w:cs="Calibri" w:eastAsia="Calibri" w:hAnsi="Calibri"/>
          <w:i w:val="false"/>
          <w:iCs w:val="false"/>
          <w:color w:val="1A1A1A"/>
          <w:sz w:val="21"/>
          <w:szCs w:val="21"/>
        </w:rPr>
        <w:t xml:space="preserve">, 627 lines. This is the working summary.</w:t>
      </w:r>
    </w:p>
    <w:p>
      <w:pPr>
        <w:pStyle w:val="Heading3"/>
        <w:keepNext/>
        <w:spacing w:after="100" w:before="240"/>
      </w:pPr>
      <w:r>
        <w:rPr>
          <w:rFonts w:ascii="Calibri" w:cs="Calibri" w:eastAsia="Calibri" w:hAnsi="Calibri"/>
          <w:b/>
          <w:bCs/>
          <w:i w:val="false"/>
          <w:iCs w:val="false"/>
          <w:color w:val="1A1A1A"/>
          <w:sz w:val="23"/>
          <w:szCs w:val="23"/>
        </w:rPr>
        <w:t xml:space="preserve">11.1 Three theme layers</w:t>
      </w:r>
    </w:p>
    <w:p>
      <w:pPr>
        <w:pStyle w:val="ListParagraph"/>
        <w:numPr>
          <w:ilvl w:val="0"/>
          <w:numId w:val="3"/>
        </w:numPr>
        <w:spacing w:after="30" w:before="30" w:line="275"/>
      </w:pPr>
      <w:r>
        <w:rPr>
          <w:rFonts w:ascii="Calibri" w:cs="Calibri" w:eastAsia="Calibri" w:hAnsi="Calibri"/>
          <w:b/>
          <w:bCs/>
          <w:i w:val="false"/>
          <w:iCs w:val="false"/>
          <w:color w:val="1A1A1A"/>
          <w:sz w:val="21"/>
          <w:szCs w:val="21"/>
        </w:rPr>
        <w:t xml:space="preserve">Base.</w:t>
      </w:r>
      <w:r>
        <w:rPr>
          <w:rFonts w:ascii="Calibri" w:cs="Calibri" w:eastAsia="Calibri" w:hAnsi="Calibri"/>
          <w:i w:val="false"/>
          <w:iCs w:val="false"/>
          <w:color w:val="1A1A1A"/>
          <w:sz w:val="21"/>
          <w:szCs w:val="21"/>
        </w:rPr>
        <w:t xml:space="preserve"> Standard shadcn oklch neutral tokens. The document element is hardcoded to dark. The application is dark by default.</w:t>
      </w:r>
    </w:p>
    <w:p>
      <w:pPr>
        <w:pStyle w:val="ListParagraph"/>
        <w:numPr>
          <w:ilvl w:val="0"/>
          <w:numId w:val="3"/>
        </w:numPr>
        <w:spacing w:after="30" w:before="30" w:line="275"/>
      </w:pPr>
      <w:r>
        <w:rPr>
          <w:rFonts w:ascii="Consolas" w:cs="Consolas" w:eastAsia="Consolas" w:hAnsi="Consolas"/>
          <w:b/>
          <w:bCs/>
          <w:color w:val="046A4A"/>
          <w:sz w:val="19"/>
          <w:szCs w:val="19"/>
        </w:rPr>
        <w:t xml:space="preserve">.wozku</w:t>
      </w:r>
      <w:r>
        <w:rPr>
          <w:rFonts w:ascii="Calibri" w:cs="Calibri" w:eastAsia="Calibri" w:hAnsi="Calibri"/>
          <w:b/>
          <w:bCs/>
          <w:i w:val="false"/>
          <w:iCs w:val="false"/>
          <w:color w:val="1A1A1A"/>
          <w:sz w:val="21"/>
          <w:szCs w:val="21"/>
        </w:rPr>
        <w:t xml:space="preserve">.</w:t>
      </w:r>
      <w:r>
        <w:rPr>
          <w:rFonts w:ascii="Calibri" w:cs="Calibri" w:eastAsia="Calibri" w:hAnsi="Calibri"/>
          <w:i w:val="false"/>
          <w:iCs w:val="false"/>
          <w:color w:val="1A1A1A"/>
          <w:sz w:val="21"/>
          <w:szCs w:val="21"/>
        </w:rPr>
        <w:t xml:space="preserve"> The brand layer. It </w:t>
      </w:r>
      <w:r>
        <w:rPr>
          <w:rFonts w:ascii="Calibri" w:cs="Calibri" w:eastAsia="Calibri" w:hAnsi="Calibri"/>
          <w:b/>
          <w:bCs/>
          <w:i w:val="false"/>
          <w:iCs w:val="false"/>
          <w:color w:val="1A1A1A"/>
          <w:sz w:val="21"/>
          <w:szCs w:val="21"/>
        </w:rPr>
        <w:t xml:space="preserve">remaps the entire violet ramp to emerald</w:t>
      </w:r>
      <w:r>
        <w:rPr>
          <w:rFonts w:ascii="Calibri" w:cs="Calibri" w:eastAsia="Calibri" w:hAnsi="Calibri"/>
          <w:i w:val="false"/>
          <w:iCs w:val="false"/>
          <w:color w:val="1A1A1A"/>
          <w:sz w:val="21"/>
          <w:szCs w:val="21"/>
        </w:rPr>
        <w:t xml:space="preserve">, neutralises emerald to greys, sets all radii to zero, and flattens shadows and speculars.</w:t>
      </w:r>
    </w:p>
    <w:p>
      <w:pPr>
        <w:pStyle w:val="ListParagraph"/>
        <w:numPr>
          <w:ilvl w:val="0"/>
          <w:numId w:val="3"/>
        </w:numPr>
        <w:spacing w:after="30" w:before="30" w:line="275"/>
      </w:pPr>
      <w:r>
        <w:rPr>
          <w:rFonts w:ascii="Consolas" w:cs="Consolas" w:eastAsia="Consolas" w:hAnsi="Consolas"/>
          <w:b/>
          <w:bCs/>
          <w:color w:val="046A4A"/>
          <w:sz w:val="19"/>
          <w:szCs w:val="19"/>
        </w:rPr>
        <w:t xml:space="preserve">.wozku.wozku-light</w:t>
      </w:r>
      <w:r>
        <w:rPr>
          <w:rFonts w:ascii="Calibri" w:cs="Calibri" w:eastAsia="Calibri" w:hAnsi="Calibri"/>
          <w:b/>
          <w:bCs/>
          <w:i w:val="false"/>
          <w:iCs w:val="false"/>
          <w:color w:val="1A1A1A"/>
          <w:sz w:val="21"/>
          <w:szCs w:val="21"/>
        </w:rPr>
        <w:t xml:space="preserve">.</w:t>
      </w:r>
      <w:r>
        <w:rPr>
          <w:rFonts w:ascii="Calibri" w:cs="Calibri" w:eastAsia="Calibri" w:hAnsi="Calibri"/>
          <w:i w:val="false"/>
          <w:iCs w:val="false"/>
          <w:color w:val="1A1A1A"/>
          <w:sz w:val="21"/>
          <w:szCs w:val="21"/>
        </w:rPr>
        <w:t xml:space="preserve"> Light variant, re-darkening a dozen chip ramps so they stay legible on white.</w:t>
      </w:r>
    </w:p>
    <w:p>
      <w:pPr>
        <w:spacing w:after="130" w:before="40" w:line="285"/>
        <w:jc w:val="left"/>
      </w:pPr>
      <w:r>
        <w:rPr>
          <w:rFonts w:ascii="Calibri" w:cs="Calibri" w:eastAsia="Calibri" w:hAnsi="Calibri"/>
          <w:b/>
          <w:bCs/>
          <w:i w:val="false"/>
          <w:iCs w:val="false"/>
          <w:color w:val="1A1A1A"/>
          <w:sz w:val="21"/>
          <w:szCs w:val="21"/>
        </w:rPr>
        <w:t xml:space="preserve">The rule this produces:</w:t>
      </w:r>
      <w:r>
        <w:rPr>
          <w:rFonts w:ascii="Calibri" w:cs="Calibri" w:eastAsia="Calibri" w:hAnsi="Calibri"/>
          <w:i w:val="false"/>
          <w:iCs w:val="false"/>
          <w:color w:val="1A1A1A"/>
          <w:sz w:val="21"/>
          <w:szCs w:val="21"/>
        </w:rPr>
        <w:t xml:space="preserve"> write accent colour as violet and let the brand layer remap it. Never hardcode a brand green. Never hardcode a hex value.</w:t>
      </w:r>
    </w:p>
    <w:p>
      <w:pPr>
        <w:pStyle w:val="Heading3"/>
        <w:keepNext/>
        <w:spacing w:after="100" w:before="240"/>
      </w:pPr>
      <w:r>
        <w:rPr>
          <w:rFonts w:ascii="Calibri" w:cs="Calibri" w:eastAsia="Calibri" w:hAnsi="Calibri"/>
          <w:b/>
          <w:bCs/>
          <w:i w:val="false"/>
          <w:iCs w:val="false"/>
          <w:color w:val="1A1A1A"/>
          <w:sz w:val="23"/>
          <w:szCs w:val="23"/>
        </w:rPr>
        <w:t xml:space="preserve">11.2 Token groups</w:t>
      </w:r>
    </w:p>
    <w:tbl>
      <w:tblPr>
        <w:tblW w:type="dxa" w:w="9020"/>
        <w:tblBorders>
          <w:top w:val="single" w:color="D8DEDB" w:sz="2"/>
          <w:left w:val="single" w:color="D8DEDB" w:sz="2"/>
          <w:bottom w:val="single" w:color="D8DEDB" w:sz="2"/>
          <w:right w:val="single" w:color="D8DEDB" w:sz="2"/>
          <w:insideH w:val="single" w:color="D8DEDB" w:sz="2"/>
          <w:insideV w:val="single" w:color="D8DEDB" w:sz="2"/>
        </w:tblBorders>
      </w:tblPr>
      <w:tblGrid>
        <w:gridCol w:w="1734"/>
        <w:gridCol w:w="7286"/>
      </w:tblGrid>
      <w:tr>
        <w:trPr>
          <w:tblHeader/>
        </w:trPr>
        <w:tc>
          <w:tcPr>
            <w:tcW w:type="dxa" w:w="1734"/>
            <w:shd w:fill="EAF2EE" w:color="auto" w:val="clear"/>
            <w:tcMar>
              <w:top w:type="dxa" w:w="90"/>
              <w:left w:type="dxa" w:w="130"/>
              <w:bottom w:type="dxa" w:w="90"/>
              <w:right w:type="dxa" w:w="130"/>
            </w:tcMar>
          </w:tcPr>
          <w:p>
            <w:pPr>
              <w:spacing w:after="0" w:before="0" w:line="250"/>
            </w:pPr>
            <w:r>
              <w:rPr>
                <w:rFonts w:ascii="Calibri" w:cs="Calibri" w:eastAsia="Calibri" w:hAnsi="Calibri"/>
                <w:b/>
                <w:bCs/>
                <w:i w:val="false"/>
                <w:iCs w:val="false"/>
                <w:color w:val="046A4A"/>
                <w:sz w:val="19"/>
                <w:szCs w:val="19"/>
              </w:rPr>
              <w:t xml:space="preserve">Group</w:t>
            </w:r>
          </w:p>
        </w:tc>
        <w:tc>
          <w:tcPr>
            <w:tcW w:type="dxa" w:w="7286"/>
            <w:shd w:fill="EAF2EE" w:color="auto" w:val="clear"/>
            <w:tcMar>
              <w:top w:type="dxa" w:w="90"/>
              <w:left w:type="dxa" w:w="130"/>
              <w:bottom w:type="dxa" w:w="90"/>
              <w:right w:type="dxa" w:w="130"/>
            </w:tcMar>
          </w:tcPr>
          <w:p>
            <w:pPr>
              <w:spacing w:after="0" w:before="0" w:line="250"/>
            </w:pPr>
            <w:r>
              <w:rPr>
                <w:rFonts w:ascii="Calibri" w:cs="Calibri" w:eastAsia="Calibri" w:hAnsi="Calibri"/>
                <w:b/>
                <w:bCs/>
                <w:i w:val="false"/>
                <w:iCs w:val="false"/>
                <w:color w:val="046A4A"/>
                <w:sz w:val="19"/>
                <w:szCs w:val="19"/>
              </w:rPr>
              <w:t xml:space="preserve">Purpose</w:t>
            </w:r>
          </w:p>
        </w:tc>
      </w:tr>
      <w:tr>
        <w:tc>
          <w:tcPr>
            <w:tcW w:type="dxa" w:w="1734"/>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Ink</w:t>
            </w:r>
          </w:p>
        </w:tc>
        <w:tc>
          <w:tcPr>
            <w:tcW w:type="dxa" w:w="7286"/>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The most-used token. Fills and borders are ink at low alpha.</w:t>
            </w:r>
          </w:p>
        </w:tc>
      </w:tr>
      <w:tr>
        <w:tc>
          <w:tcPr>
            <w:tcW w:type="dxa" w:w="1734"/>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Radii</w:t>
            </w:r>
          </w:p>
        </w:tc>
        <w:tc>
          <w:tcPr>
            <w:tcW w:type="dxa" w:w="7286"/>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Four steps. </w:t>
            </w:r>
            <w:r>
              <w:rPr>
                <w:rFonts w:ascii="Calibri" w:cs="Calibri" w:eastAsia="Calibri" w:hAnsi="Calibri"/>
                <w:b/>
                <w:bCs/>
                <w:i w:val="false"/>
                <w:iCs w:val="false"/>
                <w:color w:val="1A1A1A"/>
                <w:sz w:val="19"/>
                <w:szCs w:val="19"/>
              </w:rPr>
              <w:t xml:space="preserve">Radius tracks elevation, not element size.</w:t>
            </w:r>
          </w:p>
        </w:tc>
      </w:tr>
      <w:tr>
        <w:tc>
          <w:tcPr>
            <w:tcW w:type="dxa" w:w="1734"/>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Surfaces</w:t>
            </w:r>
          </w:p>
        </w:tc>
        <w:tc>
          <w:tcPr>
            <w:tcW w:type="dxa" w:w="7286"/>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A six-step elevation ladder from canvas to well</w:t>
            </w:r>
          </w:p>
        </w:tc>
      </w:tr>
      <w:tr>
        <w:tc>
          <w:tcPr>
            <w:tcW w:type="dxa" w:w="1734"/>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Elevation</w:t>
            </w:r>
          </w:p>
        </w:tc>
        <w:tc>
          <w:tcPr>
            <w:tcW w:type="dxa" w:w="7286"/>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Six named lifts. Never raw shadow utilities.</w:t>
            </w:r>
          </w:p>
        </w:tc>
      </w:tr>
      <w:tr>
        <w:tc>
          <w:tcPr>
            <w:tcW w:type="dxa" w:w="1734"/>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Specular</w:t>
            </w:r>
          </w:p>
        </w:tc>
        <w:tc>
          <w:tcPr>
            <w:tcW w:type="dxa" w:w="7286"/>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Hairline highlights. The depth language is translucent light over a dark page.</w:t>
            </w:r>
          </w:p>
        </w:tc>
      </w:tr>
      <w:tr>
        <w:tc>
          <w:tcPr>
            <w:tcW w:type="dxa" w:w="1734"/>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Motion</w:t>
            </w:r>
          </w:p>
        </w:tc>
        <w:tc>
          <w:tcPr>
            <w:tcW w:type="dxa" w:w="7286"/>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A press scale, forced to neutral under reduced motion</w:t>
            </w:r>
          </w:p>
        </w:tc>
      </w:tr>
      <w:tr>
        <w:tc>
          <w:tcPr>
            <w:tcW w:type="dxa" w:w="1734"/>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Live ramp</w:t>
            </w:r>
          </w:p>
        </w:tc>
        <w:tc>
          <w:tcPr>
            <w:tcW w:type="dxa" w:w="7286"/>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A bespoke green scale, because neither emerald nor violet is green in every theme</w:t>
            </w:r>
          </w:p>
        </w:tc>
      </w:tr>
    </w:tbl>
    <w:p>
      <w:pPr>
        <w:spacing w:after="170" w:before="0"/>
      </w:pPr>
    </w:p>
    <w:p>
      <w:pPr>
        <w:pStyle w:val="Heading3"/>
        <w:keepNext/>
        <w:spacing w:after="100" w:before="240"/>
      </w:pPr>
      <w:r>
        <w:rPr>
          <w:rFonts w:ascii="Calibri" w:cs="Calibri" w:eastAsia="Calibri" w:hAnsi="Calibri"/>
          <w:b/>
          <w:bCs/>
          <w:i w:val="false"/>
          <w:iCs w:val="false"/>
          <w:color w:val="1A1A1A"/>
          <w:sz w:val="23"/>
          <w:szCs w:val="23"/>
        </w:rPr>
        <w:t xml:space="preserve">11.3 Non-negotiable conventions</w:t>
      </w:r>
    </w:p>
    <w:p>
      <w:pPr>
        <w:spacing w:after="130" w:before="40" w:line="285"/>
        <w:jc w:val="left"/>
      </w:pPr>
      <w:r>
        <w:rPr>
          <w:rFonts w:ascii="Calibri" w:cs="Calibri" w:eastAsia="Calibri" w:hAnsi="Calibri"/>
          <w:i w:val="false"/>
          <w:iCs w:val="false"/>
          <w:color w:val="1A1A1A"/>
          <w:sz w:val="21"/>
          <w:szCs w:val="21"/>
        </w:rPr>
        <w:t xml:space="preserve">Drawn from </w:t>
      </w:r>
      <w:r>
        <w:rPr>
          <w:rFonts w:ascii="Consolas" w:cs="Consolas" w:eastAsia="Consolas" w:hAnsi="Consolas"/>
          <w:color w:val="046A4A"/>
          <w:sz w:val="19"/>
          <w:szCs w:val="19"/>
        </w:rPr>
        <w:t xml:space="preserve">CLAUDE.md</w:t>
      </w:r>
      <w:r>
        <w:rPr>
          <w:rFonts w:ascii="Calibri" w:cs="Calibri" w:eastAsia="Calibri" w:hAnsi="Calibri"/>
          <w:i w:val="false"/>
          <w:iCs w:val="false"/>
          <w:color w:val="1A1A1A"/>
          <w:sz w:val="21"/>
          <w:szCs w:val="21"/>
        </w:rPr>
        <w:t xml:space="preserve"> and consistent practice.</w:t>
      </w:r>
    </w:p>
    <w:p>
      <w:pPr>
        <w:pStyle w:val="ListParagraph"/>
        <w:numPr>
          <w:ilvl w:val="0"/>
          <w:numId w:val="3"/>
        </w:numPr>
        <w:spacing w:after="30" w:before="30" w:line="275"/>
      </w:pPr>
      <w:r>
        <w:rPr>
          <w:rFonts w:ascii="Calibri" w:cs="Calibri" w:eastAsia="Calibri" w:hAnsi="Calibri"/>
          <w:i w:val="false"/>
          <w:iCs w:val="false"/>
          <w:color w:val="1A1A1A"/>
          <w:sz w:val="21"/>
          <w:szCs w:val="21"/>
        </w:rPr>
        <w:t xml:space="preserve">All conditional class names go through the </w:t>
      </w:r>
      <w:r>
        <w:rPr>
          <w:rFonts w:ascii="Consolas" w:cs="Consolas" w:eastAsia="Consolas" w:hAnsi="Consolas"/>
          <w:color w:val="046A4A"/>
          <w:sz w:val="19"/>
          <w:szCs w:val="19"/>
        </w:rPr>
        <w:t xml:space="preserve">cn()</w:t>
      </w:r>
      <w:r>
        <w:rPr>
          <w:rFonts w:ascii="Calibri" w:cs="Calibri" w:eastAsia="Calibri" w:hAnsi="Calibri"/>
          <w:i w:val="false"/>
          <w:iCs w:val="false"/>
          <w:color w:val="1A1A1A"/>
          <w:sz w:val="21"/>
          <w:szCs w:val="21"/>
        </w:rPr>
        <w:t xml:space="preserve"> helper. Never template literals.</w:t>
      </w:r>
    </w:p>
    <w:p>
      <w:pPr>
        <w:pStyle w:val="ListParagraph"/>
        <w:numPr>
          <w:ilvl w:val="0"/>
          <w:numId w:val="3"/>
        </w:numPr>
        <w:spacing w:after="30" w:before="30" w:line="275"/>
      </w:pPr>
      <w:r>
        <w:rPr>
          <w:rFonts w:ascii="Calibri" w:cs="Calibri" w:eastAsia="Calibri" w:hAnsi="Calibri"/>
          <w:i w:val="false"/>
          <w:iCs w:val="false"/>
          <w:color w:val="1A1A1A"/>
          <w:sz w:val="21"/>
          <w:szCs w:val="21"/>
        </w:rPr>
        <w:t xml:space="preserve">Design tokens only. No raw hex, no one-off colour utilities. Add a token rather than inlining a value.</w:t>
      </w:r>
    </w:p>
    <w:p>
      <w:pPr>
        <w:pStyle w:val="ListParagraph"/>
        <w:numPr>
          <w:ilvl w:val="0"/>
          <w:numId w:val="3"/>
        </w:numPr>
        <w:spacing w:after="30" w:before="30" w:line="275"/>
      </w:pPr>
      <w:r>
        <w:rPr>
          <w:rFonts w:ascii="Calibri" w:cs="Calibri" w:eastAsia="Calibri" w:hAnsi="Calibri"/>
          <w:i w:val="false"/>
          <w:iCs w:val="false"/>
          <w:color w:val="1A1A1A"/>
          <w:sz w:val="21"/>
          <w:szCs w:val="21"/>
        </w:rPr>
        <w:t xml:space="preserve">Borders are inset rings at low ink alpha, essentially never </w:t>
      </w:r>
      <w:r>
        <w:rPr>
          <w:rFonts w:ascii="Consolas" w:cs="Consolas" w:eastAsia="Consolas" w:hAnsi="Consolas"/>
          <w:color w:val="046A4A"/>
          <w:sz w:val="19"/>
          <w:szCs w:val="19"/>
        </w:rPr>
        <w:t xml:space="preserve">border</w:t>
      </w:r>
      <w:r>
        <w:rPr>
          <w:rFonts w:ascii="Calibri" w:cs="Calibri" w:eastAsia="Calibri" w:hAnsi="Calibri"/>
          <w:i w:val="false"/>
          <w:iCs w:val="false"/>
          <w:color w:val="1A1A1A"/>
          <w:sz w:val="21"/>
          <w:szCs w:val="21"/>
        </w:rPr>
        <w:t xml:space="preserve">.</w:t>
      </w:r>
    </w:p>
    <w:p>
      <w:pPr>
        <w:pStyle w:val="ListParagraph"/>
        <w:numPr>
          <w:ilvl w:val="0"/>
          <w:numId w:val="3"/>
        </w:numPr>
        <w:spacing w:after="30" w:before="30" w:line="275"/>
      </w:pPr>
      <w:r>
        <w:rPr>
          <w:rFonts w:ascii="Calibri" w:cs="Calibri" w:eastAsia="Calibri" w:hAnsi="Calibri"/>
          <w:i w:val="false"/>
          <w:iCs w:val="false"/>
          <w:color w:val="1A1A1A"/>
          <w:sz w:val="21"/>
          <w:szCs w:val="21"/>
        </w:rPr>
        <w:t xml:space="preserve">Business logic lives in </w:t>
      </w:r>
      <w:r>
        <w:rPr>
          <w:rFonts w:ascii="Consolas" w:cs="Consolas" w:eastAsia="Consolas" w:hAnsi="Consolas"/>
          <w:color w:val="046A4A"/>
          <w:sz w:val="19"/>
          <w:szCs w:val="19"/>
        </w:rPr>
        <w:t xml:space="preserve">src/lib</w:t>
      </w:r>
      <w:r>
        <w:rPr>
          <w:rFonts w:ascii="Calibri" w:cs="Calibri" w:eastAsia="Calibri" w:hAnsi="Calibri"/>
          <w:i w:val="false"/>
          <w:iCs w:val="false"/>
          <w:color w:val="1A1A1A"/>
          <w:sz w:val="21"/>
          <w:szCs w:val="21"/>
        </w:rPr>
        <w:t xml:space="preserve"> as framework-free functions. Components import it and never recompute it inline.</w:t>
      </w:r>
    </w:p>
    <w:p>
      <w:pPr>
        <w:pStyle w:val="ListParagraph"/>
        <w:numPr>
          <w:ilvl w:val="0"/>
          <w:numId w:val="3"/>
        </w:numPr>
        <w:spacing w:after="30" w:before="30" w:line="275"/>
      </w:pPr>
      <w:r>
        <w:rPr>
          <w:rFonts w:ascii="Calibri" w:cs="Calibri" w:eastAsia="Calibri" w:hAnsi="Calibri"/>
          <w:i w:val="false"/>
          <w:iCs w:val="false"/>
          <w:color w:val="1A1A1A"/>
          <w:sz w:val="21"/>
          <w:szCs w:val="21"/>
        </w:rPr>
        <w:t xml:space="preserve">Named exports only, except where the App Router demands a default.</w:t>
      </w:r>
    </w:p>
    <w:p>
      <w:pPr>
        <w:pStyle w:val="ListParagraph"/>
        <w:numPr>
          <w:ilvl w:val="0"/>
          <w:numId w:val="3"/>
        </w:numPr>
        <w:spacing w:after="30" w:before="30" w:line="275"/>
      </w:pPr>
      <w:r>
        <w:rPr>
          <w:rFonts w:ascii="Calibri" w:cs="Calibri" w:eastAsia="Calibri" w:hAnsi="Calibri"/>
          <w:i w:val="false"/>
          <w:iCs w:val="false"/>
          <w:color w:val="1A1A1A"/>
          <w:sz w:val="21"/>
          <w:szCs w:val="21"/>
        </w:rPr>
        <w:t xml:space="preserve">Filenames kebab-case, components and types PascalCase.</w:t>
      </w:r>
    </w:p>
    <w:p>
      <w:pPr>
        <w:pStyle w:val="ListParagraph"/>
        <w:numPr>
          <w:ilvl w:val="0"/>
          <w:numId w:val="3"/>
        </w:numPr>
        <w:spacing w:after="30" w:before="30" w:line="275"/>
      </w:pPr>
      <w:r>
        <w:rPr>
          <w:rFonts w:ascii="Calibri" w:cs="Calibri" w:eastAsia="Calibri" w:hAnsi="Calibri"/>
          <w:i w:val="false"/>
          <w:iCs w:val="false"/>
          <w:color w:val="1A1A1A"/>
          <w:sz w:val="21"/>
          <w:szCs w:val="21"/>
        </w:rPr>
        <w:t xml:space="preserve">All hooks before any early return.</w:t>
      </w:r>
    </w:p>
    <w:p>
      <w:pPr>
        <w:pStyle w:val="ListParagraph"/>
        <w:numPr>
          <w:ilvl w:val="0"/>
          <w:numId w:val="3"/>
        </w:numPr>
        <w:spacing w:after="30" w:before="30" w:line="275"/>
      </w:pPr>
      <w:r>
        <w:rPr>
          <w:rFonts w:ascii="Calibri" w:cs="Calibri" w:eastAsia="Calibri" w:hAnsi="Calibri"/>
          <w:i w:val="false"/>
          <w:iCs w:val="false"/>
          <w:color w:val="1A1A1A"/>
          <w:sz w:val="21"/>
          <w:szCs w:val="21"/>
        </w:rPr>
        <w:t xml:space="preserve">Mode checks stated explicitly, never relying on implicit truthiness.</w:t>
      </w:r>
    </w:p>
    <w:p>
      <w:pPr>
        <w:pStyle w:val="ListParagraph"/>
        <w:numPr>
          <w:ilvl w:val="0"/>
          <w:numId w:val="3"/>
        </w:numPr>
        <w:spacing w:after="30" w:before="30" w:line="275"/>
      </w:pPr>
      <w:r>
        <w:rPr>
          <w:rFonts w:ascii="Calibri" w:cs="Calibri" w:eastAsia="Calibri" w:hAnsi="Calibri"/>
          <w:i w:val="false"/>
          <w:iCs w:val="false"/>
          <w:color w:val="1A1A1A"/>
          <w:sz w:val="21"/>
          <w:szCs w:val="21"/>
        </w:rPr>
        <w:t xml:space="preserve">No em dashes anywhere: code, comments, documentation, commit messages.</w:t>
      </w:r>
    </w:p>
    <w:p>
      <w:pPr>
        <w:pStyle w:val="ListParagraph"/>
        <w:numPr>
          <w:ilvl w:val="0"/>
          <w:numId w:val="3"/>
        </w:numPr>
        <w:spacing w:after="30" w:before="30" w:line="275"/>
      </w:pPr>
      <w:r>
        <w:rPr>
          <w:rFonts w:ascii="Calibri" w:cs="Calibri" w:eastAsia="Calibri" w:hAnsi="Calibri"/>
          <w:i w:val="false"/>
          <w:iCs w:val="false"/>
          <w:color w:val="1A1A1A"/>
          <w:sz w:val="21"/>
          <w:szCs w:val="21"/>
        </w:rPr>
        <w:t xml:space="preserve">Comments avoided by default. When necessary, single line only.</w:t>
      </w:r>
    </w:p>
    <w:p>
      <w:pPr>
        <w:pStyle w:val="Heading3"/>
        <w:keepNext/>
        <w:spacing w:after="100" w:before="240"/>
      </w:pPr>
      <w:r>
        <w:rPr>
          <w:rFonts w:ascii="Calibri" w:cs="Calibri" w:eastAsia="Calibri" w:hAnsi="Calibri"/>
          <w:b/>
          <w:bCs/>
          <w:i w:val="false"/>
          <w:iCs w:val="false"/>
          <w:color w:val="1A1A1A"/>
          <w:sz w:val="23"/>
          <w:szCs w:val="23"/>
        </w:rPr>
        <w:t xml:space="preserve">11.4 Accessibility baseline</w:t>
      </w:r>
    </w:p>
    <w:p>
      <w:pPr>
        <w:spacing w:after="130" w:before="40" w:line="285"/>
        <w:jc w:val="left"/>
      </w:pPr>
      <w:r>
        <w:rPr>
          <w:rFonts w:ascii="Calibri" w:cs="Calibri" w:eastAsia="Calibri" w:hAnsi="Calibri"/>
          <w:i w:val="false"/>
          <w:iCs w:val="false"/>
          <w:color w:val="1A1A1A"/>
          <w:sz w:val="21"/>
          <w:szCs w:val="21"/>
        </w:rPr>
        <w:t xml:space="preserve">Already implemented in the token layer. Do not regress it and do not re-implement it.</w:t>
      </w:r>
    </w:p>
    <w:p>
      <w:pPr>
        <w:pStyle w:val="ListParagraph"/>
        <w:numPr>
          <w:ilvl w:val="0"/>
          <w:numId w:val="2"/>
        </w:numPr>
        <w:spacing w:after="30" w:before="30" w:line="275"/>
      </w:pPr>
      <w:r>
        <w:rPr>
          <w:rFonts w:ascii="Calibri" w:cs="Calibri" w:eastAsia="Calibri" w:hAnsi="Calibri"/>
          <w:i w:val="false"/>
          <w:iCs w:val="false"/>
          <w:color w:val="1A1A1A"/>
          <w:sz w:val="21"/>
          <w:szCs w:val="21"/>
        </w:rPr>
        <w:t xml:space="preserve">Reduced motion: zeroes enter and exit transforms and disables active scaling</w:t>
      </w:r>
    </w:p>
    <w:p>
      <w:pPr>
        <w:pStyle w:val="ListParagraph"/>
        <w:numPr>
          <w:ilvl w:val="0"/>
          <w:numId w:val="2"/>
        </w:numPr>
        <w:spacing w:after="30" w:before="30" w:line="275"/>
      </w:pPr>
      <w:r>
        <w:rPr>
          <w:rFonts w:ascii="Calibri" w:cs="Calibri" w:eastAsia="Calibri" w:hAnsi="Calibri"/>
          <w:i w:val="false"/>
          <w:iCs w:val="false"/>
          <w:color w:val="1A1A1A"/>
          <w:sz w:val="21"/>
          <w:szCs w:val="21"/>
        </w:rPr>
        <w:t xml:space="preserve">Reduced transparency: removes every backdrop filter</w:t>
      </w:r>
    </w:p>
    <w:p>
      <w:pPr>
        <w:pStyle w:val="ListParagraph"/>
        <w:numPr>
          <w:ilvl w:val="0"/>
          <w:numId w:val="2"/>
        </w:numPr>
        <w:spacing w:after="30" w:before="30" w:line="275"/>
      </w:pPr>
      <w:r>
        <w:rPr>
          <w:rFonts w:ascii="Calibri" w:cs="Calibri" w:eastAsia="Calibri" w:hAnsi="Calibri"/>
          <w:i w:val="false"/>
          <w:iCs w:val="false"/>
          <w:color w:val="1A1A1A"/>
          <w:sz w:val="21"/>
          <w:szCs w:val="21"/>
        </w:rPr>
        <w:t xml:space="preserve">Increased contrast: strengthens muted foreground, border, and input</w:t>
      </w:r>
    </w:p>
    <w:p>
      <w:pPr>
        <w:pStyle w:val="ListParagraph"/>
        <w:numPr>
          <w:ilvl w:val="0"/>
          <w:numId w:val="2"/>
        </w:numPr>
        <w:spacing w:after="30" w:before="30" w:line="275"/>
      </w:pPr>
      <w:r>
        <w:rPr>
          <w:rFonts w:ascii="Calibri" w:cs="Calibri" w:eastAsia="Calibri" w:hAnsi="Calibri"/>
          <w:i w:val="false"/>
          <w:iCs w:val="false"/>
          <w:color w:val="1A1A1A"/>
          <w:sz w:val="21"/>
          <w:szCs w:val="21"/>
        </w:rPr>
        <w:t xml:space="preserve">A global rule gives every interactive role a two-pixel focus ring at two-pixel offset with inherited radius</w:t>
      </w:r>
    </w:p>
    <w:p>
      <w:pPr>
        <w:spacing w:after="130" w:before="40" w:line="285"/>
        <w:jc w:val="left"/>
      </w:pPr>
      <w:r>
        <w:rPr>
          <w:rFonts w:ascii="Calibri" w:cs="Calibri" w:eastAsia="Calibri" w:hAnsi="Calibri"/>
          <w:i w:val="false"/>
          <w:iCs w:val="false"/>
          <w:color w:val="1A1A1A"/>
          <w:sz w:val="21"/>
          <w:szCs w:val="21"/>
        </w:rPr>
        <w:t xml:space="preserve">Any custom interactive element must carry a role or be a real element so the global focus rule applies.</w:t>
      </w:r>
    </w:p>
    <w:p>
      <w:pPr>
        <w:pStyle w:val="Heading2"/>
        <w:keepNext/>
        <w:spacing w:after="130" w:before="300"/>
      </w:pPr>
      <w:r>
        <w:rPr>
          <w:rFonts w:ascii="Calibri" w:cs="Calibri" w:eastAsia="Calibri" w:hAnsi="Calibri"/>
          <w:b/>
          <w:bCs/>
          <w:i w:val="false"/>
          <w:iCs w:val="false"/>
          <w:color w:val="046A4A"/>
          <w:sz w:val="27"/>
          <w:szCs w:val="27"/>
        </w:rPr>
        <w:t xml:space="preserve">12. Admin panel map</w:t>
      </w:r>
    </w:p>
    <w:p>
      <w:pPr>
        <w:pStyle w:val="Heading3"/>
        <w:keepNext/>
        <w:spacing w:after="100" w:before="240"/>
      </w:pPr>
      <w:r>
        <w:rPr>
          <w:rFonts w:ascii="Calibri" w:cs="Calibri" w:eastAsia="Calibri" w:hAnsi="Calibri"/>
          <w:b/>
          <w:bCs/>
          <w:i w:val="false"/>
          <w:iCs w:val="false"/>
          <w:color w:val="1A1A1A"/>
          <w:sz w:val="23"/>
          <w:szCs w:val="23"/>
        </w:rPr>
        <w:t xml:space="preserve">12.1 Repository section</w:t>
      </w:r>
    </w:p>
    <w:tbl>
      <w:tblPr>
        <w:tblW w:type="dxa" w:w="9020"/>
        <w:tblBorders>
          <w:top w:val="single" w:color="D8DEDB" w:sz="2"/>
          <w:left w:val="single" w:color="D8DEDB" w:sz="2"/>
          <w:bottom w:val="single" w:color="D8DEDB" w:sz="2"/>
          <w:right w:val="single" w:color="D8DEDB" w:sz="2"/>
          <w:insideH w:val="single" w:color="D8DEDB" w:sz="2"/>
          <w:insideV w:val="single" w:color="D8DEDB" w:sz="2"/>
        </w:tblBorders>
      </w:tblPr>
      <w:tblGrid>
        <w:gridCol w:w="2322"/>
        <w:gridCol w:w="1156"/>
        <w:gridCol w:w="5542"/>
      </w:tblGrid>
      <w:tr>
        <w:trPr>
          <w:tblHeader/>
        </w:trPr>
        <w:tc>
          <w:tcPr>
            <w:tcW w:type="dxa" w:w="2322"/>
            <w:shd w:fill="EAF2EE" w:color="auto" w:val="clear"/>
            <w:tcMar>
              <w:top w:type="dxa" w:w="90"/>
              <w:left w:type="dxa" w:w="130"/>
              <w:bottom w:type="dxa" w:w="90"/>
              <w:right w:type="dxa" w:w="130"/>
            </w:tcMar>
          </w:tcPr>
          <w:p>
            <w:pPr>
              <w:spacing w:after="0" w:before="0" w:line="250"/>
            </w:pPr>
            <w:r>
              <w:rPr>
                <w:rFonts w:ascii="Calibri" w:cs="Calibri" w:eastAsia="Calibri" w:hAnsi="Calibri"/>
                <w:b/>
                <w:bCs/>
                <w:i w:val="false"/>
                <w:iCs w:val="false"/>
                <w:color w:val="046A4A"/>
                <w:sz w:val="19"/>
                <w:szCs w:val="19"/>
              </w:rPr>
              <w:t xml:space="preserve">Component</w:t>
            </w:r>
          </w:p>
        </w:tc>
        <w:tc>
          <w:tcPr>
            <w:tcW w:type="dxa" w:w="1156"/>
            <w:shd w:fill="EAF2EE" w:color="auto" w:val="clear"/>
            <w:tcMar>
              <w:top w:type="dxa" w:w="90"/>
              <w:left w:type="dxa" w:w="130"/>
              <w:bottom w:type="dxa" w:w="90"/>
              <w:right w:type="dxa" w:w="130"/>
            </w:tcMar>
          </w:tcPr>
          <w:p>
            <w:pPr>
              <w:spacing w:after="0" w:before="0" w:line="250"/>
            </w:pPr>
            <w:r>
              <w:rPr>
                <w:rFonts w:ascii="Calibri" w:cs="Calibri" w:eastAsia="Calibri" w:hAnsi="Calibri"/>
                <w:b/>
                <w:bCs/>
                <w:i w:val="false"/>
                <w:iCs w:val="false"/>
                <w:color w:val="046A4A"/>
                <w:sz w:val="19"/>
                <w:szCs w:val="19"/>
              </w:rPr>
              <w:t xml:space="preserve">Lines</w:t>
            </w:r>
          </w:p>
        </w:tc>
        <w:tc>
          <w:tcPr>
            <w:tcW w:type="dxa" w:w="5542"/>
            <w:shd w:fill="EAF2EE" w:color="auto" w:val="clear"/>
            <w:tcMar>
              <w:top w:type="dxa" w:w="90"/>
              <w:left w:type="dxa" w:w="130"/>
              <w:bottom w:type="dxa" w:w="90"/>
              <w:right w:type="dxa" w:w="130"/>
            </w:tcMar>
          </w:tcPr>
          <w:p>
            <w:pPr>
              <w:spacing w:after="0" w:before="0" w:line="250"/>
            </w:pPr>
            <w:r>
              <w:rPr>
                <w:rFonts w:ascii="Calibri" w:cs="Calibri" w:eastAsia="Calibri" w:hAnsi="Calibri"/>
                <w:b/>
                <w:bCs/>
                <w:i w:val="false"/>
                <w:iCs w:val="false"/>
                <w:color w:val="046A4A"/>
                <w:sz w:val="19"/>
                <w:szCs w:val="19"/>
              </w:rPr>
              <w:t xml:space="preserve">Responsibility</w:t>
            </w:r>
          </w:p>
        </w:tc>
      </w:tr>
      <w:tr>
        <w:tc>
          <w:tcPr>
            <w:tcW w:type="dxa" w:w="2322"/>
            <w:shd w:fill="FFFFFF"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repository-shell.tsx</w:t>
            </w:r>
          </w:p>
        </w:tc>
        <w:tc>
          <w:tcPr>
            <w:tcW w:type="dxa" w:w="1156"/>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645</w:t>
            </w:r>
          </w:p>
        </w:tc>
        <w:tc>
          <w:tcPr>
            <w:tcW w:type="dxa" w:w="5542"/>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The all-content screen: header, search, status filter, sort, tag filter, bulk action bar, table</w:t>
            </w:r>
          </w:p>
        </w:tc>
      </w:tr>
      <w:tr>
        <w:tc>
          <w:tcPr>
            <w:tcW w:type="dxa" w:w="2322"/>
            <w:shd w:fill="F8FAF9"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sessions-table.tsx</w:t>
            </w:r>
          </w:p>
        </w:tc>
        <w:tc>
          <w:tcPr>
            <w:tcW w:type="dxa" w:w="1156"/>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2,019</w:t>
            </w:r>
          </w:p>
        </w:tc>
        <w:tc>
          <w:tcPr>
            <w:tcW w:type="dxa" w:w="5542"/>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The workhorse table, reused by Repository, campaign pages, and Classic. Sortable, paginated, shift-range selection, inline-editable custom columns, per-row menu, real empty and loading states. Roughly thirty props, the widest surface in the application.</w:t>
            </w:r>
          </w:p>
        </w:tc>
      </w:tr>
      <w:tr>
        <w:tc>
          <w:tcPr>
            <w:tcW w:type="dxa" w:w="2322"/>
            <w:shd w:fill="FFFFFF"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session-detail-pane.tsx</w:t>
            </w:r>
          </w:p>
        </w:tc>
        <w:tc>
          <w:tcPr>
            <w:tcW w:type="dxa" w:w="1156"/>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377</w:t>
            </w:r>
          </w:p>
        </w:tc>
        <w:tc>
          <w:tcPr>
            <w:tcW w:type="dxa" w:w="5542"/>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Controller between the two composer layouts. Owns local drafts and the autosave state machine.</w:t>
            </w:r>
          </w:p>
        </w:tc>
      </w:tr>
      <w:tr>
        <w:tc>
          <w:tcPr>
            <w:tcW w:type="dxa" w:w="2322"/>
            <w:shd w:fill="F8FAF9"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session-canvas.tsx</w:t>
            </w:r>
          </w:p>
        </w:tc>
        <w:tc>
          <w:tcPr>
            <w:tcW w:type="dxa" w:w="1156"/>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691</w:t>
            </w:r>
          </w:p>
        </w:tc>
        <w:tc>
          <w:tcPr>
            <w:tcW w:type="dxa" w:w="5542"/>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The modern composer layout. Readiness checklist with jump-to-field, mentions, media grid, tags.</w:t>
            </w:r>
          </w:p>
        </w:tc>
      </w:tr>
      <w:tr>
        <w:tc>
          <w:tcPr>
            <w:tcW w:type="dxa" w:w="2322"/>
            <w:shd w:fill="FFFFFF"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session-composer.tsx</w:t>
            </w:r>
          </w:p>
        </w:tc>
        <w:tc>
          <w:tcPr>
            <w:tcW w:type="dxa" w:w="1156"/>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1,247</w:t>
            </w:r>
          </w:p>
        </w:tc>
        <w:tc>
          <w:tcPr>
            <w:tcW w:type="dxa" w:w="5542"/>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The split composer layout, plus the shared composer toolkit both layouts import</w:t>
            </w:r>
          </w:p>
        </w:tc>
      </w:tr>
      <w:tr>
        <w:tc>
          <w:tcPr>
            <w:tcW w:type="dxa" w:w="2322"/>
            <w:shd w:fill="F8FAF9"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variations-view.tsx</w:t>
            </w:r>
          </w:p>
        </w:tc>
        <w:tc>
          <w:tcPr>
            <w:tcW w:type="dxa" w:w="1156"/>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883</w:t>
            </w:r>
          </w:p>
        </w:tc>
        <w:tc>
          <w:tcPr>
            <w:tcW w:type="dxa" w:w="5542"/>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A/B copy variation manager</w:t>
            </w:r>
          </w:p>
        </w:tc>
      </w:tr>
      <w:tr>
        <w:tc>
          <w:tcPr>
            <w:tcW w:type="dxa" w:w="2322"/>
            <w:shd w:fill="FFFFFF"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send-to-campaign-sheet.tsx</w:t>
            </w:r>
          </w:p>
        </w:tc>
        <w:tc>
          <w:tcPr>
            <w:tcW w:type="dxa" w:w="1156"/>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524</w:t>
            </w:r>
          </w:p>
        </w:tc>
        <w:tc>
          <w:tcPr>
            <w:tcW w:type="dxa" w:w="5542"/>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Two-step send flow. Encodes the rule that the campaign you are standing inside gets submitted outright while all others are staged.</w:t>
            </w:r>
          </w:p>
        </w:tc>
      </w:tr>
      <w:tr>
        <w:tc>
          <w:tcPr>
            <w:tcW w:type="dxa" w:w="2322"/>
            <w:shd w:fill="F8FAF9"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media-library-view.tsx</w:t>
            </w:r>
          </w:p>
        </w:tc>
        <w:tc>
          <w:tcPr>
            <w:tcW w:type="dxa" w:w="1156"/>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249</w:t>
            </w:r>
          </w:p>
        </w:tc>
        <w:tc>
          <w:tcPr>
            <w:tcW w:type="dxa" w:w="5542"/>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Folder sidebar, asset grid, per-post-type restrictions</w:t>
            </w:r>
          </w:p>
        </w:tc>
      </w:tr>
      <w:tr>
        <w:tc>
          <w:tcPr>
            <w:tcW w:type="dxa" w:w="2322"/>
            <w:shd w:fill="FFFFFF"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post-type-modal.tsx</w:t>
            </w:r>
          </w:p>
        </w:tc>
        <w:tc>
          <w:tcPr>
            <w:tcW w:type="dxa" w:w="1156"/>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170</w:t>
            </w:r>
          </w:p>
        </w:tc>
        <w:tc>
          <w:tcPr>
            <w:tcW w:type="dxa" w:w="5542"/>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Type picker</w:t>
            </w:r>
          </w:p>
        </w:tc>
      </w:tr>
    </w:tbl>
    <w:p>
      <w:pPr>
        <w:spacing w:after="170" w:before="0"/>
      </w:pPr>
    </w:p>
    <w:p>
      <w:pPr>
        <w:pStyle w:val="Heading3"/>
        <w:keepNext/>
        <w:spacing w:after="100" w:before="240"/>
      </w:pPr>
      <w:r>
        <w:rPr>
          <w:rFonts w:ascii="Calibri" w:cs="Calibri" w:eastAsia="Calibri" w:hAnsi="Calibri"/>
          <w:b/>
          <w:bCs/>
          <w:i w:val="false"/>
          <w:iCs w:val="false"/>
          <w:color w:val="1A1A1A"/>
          <w:sz w:val="23"/>
          <w:szCs w:val="23"/>
        </w:rPr>
        <w:t xml:space="preserve">12.2 Campaigns section</w:t>
      </w:r>
    </w:p>
    <w:tbl>
      <w:tblPr>
        <w:tblW w:type="dxa" w:w="9020"/>
        <w:tblBorders>
          <w:top w:val="single" w:color="D8DEDB" w:sz="2"/>
          <w:left w:val="single" w:color="D8DEDB" w:sz="2"/>
          <w:bottom w:val="single" w:color="D8DEDB" w:sz="2"/>
          <w:right w:val="single" w:color="D8DEDB" w:sz="2"/>
          <w:insideH w:val="single" w:color="D8DEDB" w:sz="2"/>
          <w:insideV w:val="single" w:color="D8DEDB" w:sz="2"/>
        </w:tblBorders>
      </w:tblPr>
      <w:tblGrid>
        <w:gridCol w:w="2322"/>
        <w:gridCol w:w="1156"/>
        <w:gridCol w:w="5542"/>
      </w:tblGrid>
      <w:tr>
        <w:trPr>
          <w:tblHeader/>
        </w:trPr>
        <w:tc>
          <w:tcPr>
            <w:tcW w:type="dxa" w:w="2322"/>
            <w:shd w:fill="EAF2EE" w:color="auto" w:val="clear"/>
            <w:tcMar>
              <w:top w:type="dxa" w:w="90"/>
              <w:left w:type="dxa" w:w="130"/>
              <w:bottom w:type="dxa" w:w="90"/>
              <w:right w:type="dxa" w:w="130"/>
            </w:tcMar>
          </w:tcPr>
          <w:p>
            <w:pPr>
              <w:spacing w:after="0" w:before="0" w:line="250"/>
            </w:pPr>
            <w:r>
              <w:rPr>
                <w:rFonts w:ascii="Calibri" w:cs="Calibri" w:eastAsia="Calibri" w:hAnsi="Calibri"/>
                <w:b/>
                <w:bCs/>
                <w:i w:val="false"/>
                <w:iCs w:val="false"/>
                <w:color w:val="046A4A"/>
                <w:sz w:val="19"/>
                <w:szCs w:val="19"/>
              </w:rPr>
              <w:t xml:space="preserve">Component</w:t>
            </w:r>
          </w:p>
        </w:tc>
        <w:tc>
          <w:tcPr>
            <w:tcW w:type="dxa" w:w="1156"/>
            <w:shd w:fill="EAF2EE" w:color="auto" w:val="clear"/>
            <w:tcMar>
              <w:top w:type="dxa" w:w="90"/>
              <w:left w:type="dxa" w:w="130"/>
              <w:bottom w:type="dxa" w:w="90"/>
              <w:right w:type="dxa" w:w="130"/>
            </w:tcMar>
          </w:tcPr>
          <w:p>
            <w:pPr>
              <w:spacing w:after="0" w:before="0" w:line="250"/>
            </w:pPr>
            <w:r>
              <w:rPr>
                <w:rFonts w:ascii="Calibri" w:cs="Calibri" w:eastAsia="Calibri" w:hAnsi="Calibri"/>
                <w:b/>
                <w:bCs/>
                <w:i w:val="false"/>
                <w:iCs w:val="false"/>
                <w:color w:val="046A4A"/>
                <w:sz w:val="19"/>
                <w:szCs w:val="19"/>
              </w:rPr>
              <w:t xml:space="preserve">Lines</w:t>
            </w:r>
          </w:p>
        </w:tc>
        <w:tc>
          <w:tcPr>
            <w:tcW w:type="dxa" w:w="5542"/>
            <w:shd w:fill="EAF2EE" w:color="auto" w:val="clear"/>
            <w:tcMar>
              <w:top w:type="dxa" w:w="90"/>
              <w:left w:type="dxa" w:w="130"/>
              <w:bottom w:type="dxa" w:w="90"/>
              <w:right w:type="dxa" w:w="130"/>
            </w:tcMar>
          </w:tcPr>
          <w:p>
            <w:pPr>
              <w:spacing w:after="0" w:before="0" w:line="250"/>
            </w:pPr>
            <w:r>
              <w:rPr>
                <w:rFonts w:ascii="Calibri" w:cs="Calibri" w:eastAsia="Calibri" w:hAnsi="Calibri"/>
                <w:b/>
                <w:bCs/>
                <w:i w:val="false"/>
                <w:iCs w:val="false"/>
                <w:color w:val="046A4A"/>
                <w:sz w:val="19"/>
                <w:szCs w:val="19"/>
              </w:rPr>
              <w:t xml:space="preserve">Responsibility</w:t>
            </w:r>
          </w:p>
        </w:tc>
      </w:tr>
      <w:tr>
        <w:tc>
          <w:tcPr>
            <w:tcW w:type="dxa" w:w="2322"/>
            <w:shd w:fill="FFFFFF"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campaign-page.tsx</w:t>
            </w:r>
          </w:p>
        </w:tc>
        <w:tc>
          <w:tcPr>
            <w:tcW w:type="dxa" w:w="1156"/>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1,030</w:t>
            </w:r>
          </w:p>
        </w:tc>
        <w:tc>
          <w:tcPr>
            <w:tcW w:type="dxa" w:w="5542"/>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Single-campaign admin view: statistics, post mix, performance, staged drafts, submitted table, right rail</w:t>
            </w:r>
          </w:p>
        </w:tc>
      </w:tr>
      <w:tr>
        <w:tc>
          <w:tcPr>
            <w:tcW w:type="dxa" w:w="2322"/>
            <w:shd w:fill="F8FAF9"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campaign-form.tsx</w:t>
            </w:r>
          </w:p>
        </w:tc>
        <w:tc>
          <w:tcPr>
            <w:tcW w:type="dxa" w:w="1156"/>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734</w:t>
            </w:r>
          </w:p>
        </w:tc>
        <w:tc>
          <w:tcPr>
            <w:tcW w:type="dxa" w:w="5542"/>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The real form. Identity, the page, post-share behaviour, schedule. Live landing preview alongside.</w:t>
            </w:r>
          </w:p>
        </w:tc>
      </w:tr>
      <w:tr>
        <w:tc>
          <w:tcPr>
            <w:tcW w:type="dxa" w:w="2322"/>
            <w:shd w:fill="FFFFFF"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screen-setup-page.tsx</w:t>
            </w:r>
          </w:p>
        </w:tc>
        <w:tc>
          <w:tcPr>
            <w:tcW w:type="dxa" w:w="1156"/>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555</w:t>
            </w:r>
          </w:p>
        </w:tc>
        <w:tc>
          <w:tcPr>
            <w:tcW w:type="dxa" w:w="5542"/>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Live screen configuration: distribution, posts, moments, contest, embed</w:t>
            </w:r>
          </w:p>
        </w:tc>
      </w:tr>
      <w:tr>
        <w:tc>
          <w:tcPr>
            <w:tcW w:type="dxa" w:w="2322"/>
            <w:shd w:fill="F8FAF9"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campaign-create-wizard.tsx</w:t>
            </w:r>
          </w:p>
        </w:tc>
        <w:tc>
          <w:tcPr>
            <w:tcW w:type="dxa" w:w="1156"/>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542</w:t>
            </w:r>
          </w:p>
        </w:tc>
        <w:tc>
          <w:tcPr>
            <w:tcW w:type="dxa" w:w="5542"/>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Three steps. Note the campaign is created at the end of step one, not the end of the wizard.</w:t>
            </w:r>
          </w:p>
        </w:tc>
      </w:tr>
      <w:tr>
        <w:tc>
          <w:tcPr>
            <w:tcW w:type="dxa" w:w="2322"/>
            <w:shd w:fill="FFFFFF"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campaigns-view.tsx</w:t>
            </w:r>
          </w:p>
        </w:tc>
        <w:tc>
          <w:tcPr>
            <w:tcW w:type="dxa" w:w="1156"/>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434</w:t>
            </w:r>
          </w:p>
        </w:tc>
        <w:tc>
          <w:tcPr>
            <w:tcW w:type="dxa" w:w="5542"/>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Campaign index with four view modes</w:t>
            </w:r>
          </w:p>
        </w:tc>
      </w:tr>
      <w:tr>
        <w:tc>
          <w:tcPr>
            <w:tcW w:type="dxa" w:w="2322"/>
            <w:shd w:fill="F8FAF9"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contest-panel.tsx</w:t>
            </w:r>
          </w:p>
        </w:tc>
        <w:tc>
          <w:tcPr>
            <w:tcW w:type="dxa" w:w="1156"/>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402</w:t>
            </w:r>
          </w:p>
        </w:tc>
        <w:tc>
          <w:tcPr>
            <w:tcW w:type="dxa" w:w="5542"/>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Contest configuration and the embed snippet builder</w:t>
            </w:r>
          </w:p>
        </w:tc>
      </w:tr>
      <w:tr>
        <w:tc>
          <w:tcPr>
            <w:tcW w:type="dxa" w:w="2322"/>
            <w:shd w:fill="FFFFFF"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roi-sheet.tsx</w:t>
            </w:r>
          </w:p>
        </w:tc>
        <w:tc>
          <w:tcPr>
            <w:tcW w:type="dxa" w:w="1156"/>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292</w:t>
            </w:r>
          </w:p>
        </w:tc>
        <w:tc>
          <w:tcPr>
            <w:tcW w:type="dxa" w:w="5542"/>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ROI calculator. Inputs real, all underlying metrics simulated, nothing saved.</w:t>
            </w:r>
          </w:p>
        </w:tc>
      </w:tr>
    </w:tbl>
    <w:p>
      <w:pPr>
        <w:spacing w:after="170" w:before="0"/>
      </w:pPr>
    </w:p>
    <w:p>
      <w:pPr>
        <w:pStyle w:val="Heading3"/>
        <w:keepNext/>
        <w:spacing w:after="100" w:before="240"/>
      </w:pPr>
      <w:r>
        <w:rPr>
          <w:rFonts w:ascii="Calibri" w:cs="Calibri" w:eastAsia="Calibri" w:hAnsi="Calibri"/>
          <w:b/>
          <w:bCs/>
          <w:i w:val="false"/>
          <w:iCs w:val="false"/>
          <w:color w:val="1A1A1A"/>
          <w:sz w:val="23"/>
          <w:szCs w:val="23"/>
        </w:rPr>
        <w:t xml:space="preserve">12.3 Live screen templates</w:t>
      </w:r>
    </w:p>
    <w:tbl>
      <w:tblPr>
        <w:tblW w:type="dxa" w:w="9020"/>
        <w:tblBorders>
          <w:top w:val="single" w:color="D8DEDB" w:sz="2"/>
          <w:left w:val="single" w:color="D8DEDB" w:sz="2"/>
          <w:bottom w:val="single" w:color="D8DEDB" w:sz="2"/>
          <w:right w:val="single" w:color="D8DEDB" w:sz="2"/>
          <w:insideH w:val="single" w:color="D8DEDB" w:sz="2"/>
          <w:insideV w:val="single" w:color="D8DEDB" w:sz="2"/>
        </w:tblBorders>
      </w:tblPr>
      <w:tblGrid>
        <w:gridCol w:w="900"/>
        <w:gridCol w:w="2032"/>
        <w:gridCol w:w="900"/>
        <w:gridCol w:w="5188"/>
      </w:tblGrid>
      <w:tr>
        <w:trPr>
          <w:tblHeader/>
        </w:trPr>
        <w:tc>
          <w:tcPr>
            <w:tcW w:type="dxa" w:w="900"/>
            <w:shd w:fill="EAF2EE" w:color="auto" w:val="clear"/>
            <w:tcMar>
              <w:top w:type="dxa" w:w="90"/>
              <w:left w:type="dxa" w:w="130"/>
              <w:bottom w:type="dxa" w:w="90"/>
              <w:right w:type="dxa" w:w="130"/>
            </w:tcMar>
          </w:tcPr>
          <w:p>
            <w:pPr>
              <w:spacing w:after="0" w:before="0" w:line="250"/>
            </w:pPr>
            <w:r>
              <w:rPr>
                <w:rFonts w:ascii="Calibri" w:cs="Calibri" w:eastAsia="Calibri" w:hAnsi="Calibri"/>
                <w:b/>
                <w:bCs/>
                <w:i w:val="false"/>
                <w:iCs w:val="false"/>
                <w:color w:val="046A4A"/>
                <w:sz w:val="19"/>
                <w:szCs w:val="19"/>
              </w:rPr>
              <w:t xml:space="preserve">Template</w:t>
            </w:r>
          </w:p>
        </w:tc>
        <w:tc>
          <w:tcPr>
            <w:tcW w:type="dxa" w:w="2032"/>
            <w:shd w:fill="EAF2EE" w:color="auto" w:val="clear"/>
            <w:tcMar>
              <w:top w:type="dxa" w:w="90"/>
              <w:left w:type="dxa" w:w="130"/>
              <w:bottom w:type="dxa" w:w="90"/>
              <w:right w:type="dxa" w:w="130"/>
            </w:tcMar>
          </w:tcPr>
          <w:p>
            <w:pPr>
              <w:spacing w:after="0" w:before="0" w:line="250"/>
            </w:pPr>
            <w:r>
              <w:rPr>
                <w:rFonts w:ascii="Calibri" w:cs="Calibri" w:eastAsia="Calibri" w:hAnsi="Calibri"/>
                <w:b/>
                <w:bCs/>
                <w:i w:val="false"/>
                <w:iCs w:val="false"/>
                <w:color w:val="046A4A"/>
                <w:sz w:val="19"/>
                <w:szCs w:val="19"/>
              </w:rPr>
              <w:t xml:space="preserve">Kind</w:t>
            </w:r>
          </w:p>
        </w:tc>
        <w:tc>
          <w:tcPr>
            <w:tcW w:type="dxa" w:w="900"/>
            <w:shd w:fill="EAF2EE" w:color="auto" w:val="clear"/>
            <w:tcMar>
              <w:top w:type="dxa" w:w="90"/>
              <w:left w:type="dxa" w:w="130"/>
              <w:bottom w:type="dxa" w:w="90"/>
              <w:right w:type="dxa" w:w="130"/>
            </w:tcMar>
          </w:tcPr>
          <w:p>
            <w:pPr>
              <w:spacing w:after="0" w:before="0" w:line="250"/>
            </w:pPr>
            <w:r>
              <w:rPr>
                <w:rFonts w:ascii="Calibri" w:cs="Calibri" w:eastAsia="Calibri" w:hAnsi="Calibri"/>
                <w:b/>
                <w:bCs/>
                <w:i w:val="false"/>
                <w:iCs w:val="false"/>
                <w:color w:val="046A4A"/>
                <w:sz w:val="19"/>
                <w:szCs w:val="19"/>
              </w:rPr>
              <w:t xml:space="preserve">Accent</w:t>
            </w:r>
          </w:p>
        </w:tc>
        <w:tc>
          <w:tcPr>
            <w:tcW w:type="dxa" w:w="5188"/>
            <w:shd w:fill="EAF2EE" w:color="auto" w:val="clear"/>
            <w:tcMar>
              <w:top w:type="dxa" w:w="90"/>
              <w:left w:type="dxa" w:w="130"/>
              <w:bottom w:type="dxa" w:w="90"/>
              <w:right w:type="dxa" w:w="130"/>
            </w:tcMar>
          </w:tcPr>
          <w:p>
            <w:pPr>
              <w:spacing w:after="0" w:before="0" w:line="250"/>
            </w:pPr>
            <w:r>
              <w:rPr>
                <w:rFonts w:ascii="Calibri" w:cs="Calibri" w:eastAsia="Calibri" w:hAnsi="Calibri"/>
                <w:b/>
                <w:bCs/>
                <w:i w:val="false"/>
                <w:iCs w:val="false"/>
                <w:color w:val="046A4A"/>
                <w:sz w:val="19"/>
                <w:szCs w:val="19"/>
              </w:rPr>
              <w:t xml:space="preserve">Visual character</w:t>
            </w:r>
          </w:p>
        </w:tc>
      </w:tr>
      <w:tr>
        <w:tc>
          <w:tcPr>
            <w:tcW w:type="dxa" w:w="900"/>
            <w:shd w:fill="FFFFFF"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blade</w:t>
            </w:r>
          </w:p>
        </w:tc>
        <w:tc>
          <w:tcPr>
            <w:tcW w:type="dxa" w:w="2032"/>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Sequence</w:t>
            </w:r>
          </w:p>
        </w:tc>
        <w:tc>
          <w:tcPr>
            <w:tcW w:type="dxa" w:w="900"/>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Violet</w:t>
            </w:r>
          </w:p>
        </w:tc>
        <w:tc>
          <w:tcPr>
            <w:tcW w:type="dxa" w:w="5188"/>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The neutral all-rounder. One full-bleed centred card at a time.</w:t>
            </w:r>
          </w:p>
        </w:tc>
      </w:tr>
      <w:tr>
        <w:tc>
          <w:tcPr>
            <w:tcW w:type="dxa" w:w="900"/>
            <w:shd w:fill="F8FAF9"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relay</w:t>
            </w:r>
          </w:p>
        </w:tc>
        <w:tc>
          <w:tcPr>
            <w:tcW w:type="dxa" w:w="2032"/>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Single</w:t>
            </w:r>
          </w:p>
        </w:tc>
        <w:tc>
          <w:tcPr>
            <w:tcW w:type="dxa" w:w="900"/>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Amber</w:t>
            </w:r>
          </w:p>
        </w:tc>
        <w:tc>
          <w:tcPr>
            <w:tcW w:type="dxa" w:w="5188"/>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A race. Up to eight lanes, avatar pucks running toward a chequered finish.</w:t>
            </w:r>
          </w:p>
        </w:tc>
      </w:tr>
      <w:tr>
        <w:tc>
          <w:tcPr>
            <w:tcW w:type="dxa" w:w="900"/>
            <w:shd w:fill="FFFFFF"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mosaic</w:t>
            </w:r>
          </w:p>
        </w:tc>
        <w:tc>
          <w:tcPr>
            <w:tcW w:type="dxa" w:w="2032"/>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Single</w:t>
            </w:r>
          </w:p>
        </w:tc>
        <w:tc>
          <w:tcPr>
            <w:tcW w:type="dxa" w:w="900"/>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Rose</w:t>
            </w:r>
          </w:p>
        </w:tc>
        <w:tc>
          <w:tcPr>
            <w:tcW w:type="dxa" w:w="5188"/>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A four-by-three tile wall. The busiest post takes the big cell.</w:t>
            </w:r>
          </w:p>
        </w:tc>
      </w:tr>
      <w:tr>
        <w:tc>
          <w:tcPr>
            <w:tcW w:type="dxa" w:w="900"/>
            <w:shd w:fill="F8FAF9"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ledger</w:t>
            </w:r>
          </w:p>
        </w:tc>
        <w:tc>
          <w:tcPr>
            <w:tcW w:type="dxa" w:w="2032"/>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Single, light</w:t>
            </w:r>
          </w:p>
        </w:tc>
        <w:tc>
          <w:tcPr>
            <w:tcW w:type="dxa" w:w="900"/>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Slate</w:t>
            </w:r>
          </w:p>
        </w:tc>
        <w:tc>
          <w:tcPr>
            <w:tcW w:type="dxa" w:w="5188"/>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Printed standings on warm paper. Twelve ranked names in two columns.</w:t>
            </w:r>
          </w:p>
        </w:tc>
      </w:tr>
      <w:tr>
        <w:tc>
          <w:tcPr>
            <w:tcW w:type="dxa" w:w="900"/>
            <w:shd w:fill="FFFFFF"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broadcast</w:t>
            </w:r>
          </w:p>
        </w:tc>
        <w:tc>
          <w:tcPr>
            <w:tcW w:type="dxa" w:w="2032"/>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Sequence, owns background</w:t>
            </w:r>
          </w:p>
        </w:tc>
        <w:tc>
          <w:tcPr>
            <w:tcW w:type="dxa" w:w="900"/>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Sky</w:t>
            </w:r>
          </w:p>
        </w:tc>
        <w:tc>
          <w:tcPr>
            <w:tcW w:type="dxa" w:w="5188"/>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News desk. Blinking live badge, scrolling ticker locked to the bottom bar.</w:t>
            </w:r>
          </w:p>
        </w:tc>
      </w:tr>
      <w:tr>
        <w:tc>
          <w:tcPr>
            <w:tcW w:type="dxa" w:w="900"/>
            <w:shd w:fill="F8FAF9"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beacon</w:t>
            </w:r>
          </w:p>
        </w:tc>
        <w:tc>
          <w:tcPr>
            <w:tcW w:type="dxa" w:w="2032"/>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Sequence</w:t>
            </w:r>
          </w:p>
        </w:tc>
        <w:tc>
          <w:tcPr>
            <w:tcW w:type="dxa" w:w="900"/>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Emerald</w:t>
            </w:r>
          </w:p>
        </w:tc>
        <w:tc>
          <w:tcPr>
            <w:tcW w:type="dxa" w:w="5188"/>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Maximum legibility. Enormous uppercase mono, one huge QR. Readable from the back of a hall.</w:t>
            </w:r>
          </w:p>
        </w:tc>
      </w:tr>
    </w:tbl>
    <w:p>
      <w:pPr>
        <w:spacing w:after="170" w:before="0"/>
      </w:pPr>
    </w:p>
    <w:p>
      <w:pPr>
        <w:spacing w:after="130" w:before="40" w:line="285"/>
        <w:jc w:val="left"/>
      </w:pPr>
      <w:r>
        <w:rPr>
          <w:rFonts w:ascii="Calibri" w:cs="Calibri" w:eastAsia="Calibri" w:hAnsi="Calibri"/>
          <w:b/>
          <w:bCs/>
          <w:i w:val="false"/>
          <w:iCs w:val="false"/>
          <w:color w:val="1A1A1A"/>
          <w:sz w:val="21"/>
          <w:szCs w:val="21"/>
        </w:rPr>
        <w:t xml:space="preserve">Moments:</w:t>
      </w:r>
      <w:r>
        <w:rPr>
          <w:rFonts w:ascii="Calibri" w:cs="Calibri" w:eastAsia="Calibri" w:hAnsi="Calibri"/>
          <w:i w:val="false"/>
          <w:iCs w:val="false"/>
          <w:color w:val="1A1A1A"/>
          <w:sz w:val="21"/>
          <w:szCs w:val="21"/>
        </w:rPr>
        <w:t xml:space="preserve"> welcome, posts, leaderboard, featured, prize, thanks. Posts is fixed and always enabled. Only posts is enabled by default.</w:t>
      </w:r>
    </w:p>
    <w:p>
      <w:pPr>
        <w:pBdr>
          <w:bottom w:val="single" w:color="D8DEDB" w:sz="4" w:space="4"/>
        </w:pBdr>
        <w:spacing w:after="120" w:before="120"/>
      </w:pPr>
    </w:p>
    <w:p>
      <w:r>
        <w:br w:type="page"/>
      </w:r>
    </w:p>
    <w:p>
      <w:pPr>
        <w:pStyle w:val="Heading1"/>
        <w:keepNext/>
        <w:pBdr>
          <w:bottom w:val="single" w:color="0E9F6E" w:sz="10" w:space="6"/>
        </w:pBdr>
        <w:spacing w:after="160" w:before="340"/>
      </w:pPr>
      <w:r>
        <w:rPr>
          <w:rFonts w:ascii="Calibri" w:cs="Calibri" w:eastAsia="Calibri" w:hAnsi="Calibri"/>
          <w:b/>
          <w:bCs/>
          <w:i w:val="false"/>
          <w:iCs w:val="false"/>
          <w:color w:val="046A4A"/>
          <w:sz w:val="34"/>
          <w:szCs w:val="34"/>
        </w:rPr>
        <w:t xml:space="preserve">Part IV: State of the Build</w:t>
      </w:r>
    </w:p>
    <w:p>
      <w:pPr>
        <w:pStyle w:val="Heading2"/>
        <w:keepNext/>
        <w:spacing w:after="130" w:before="300"/>
      </w:pPr>
      <w:r>
        <w:rPr>
          <w:rFonts w:ascii="Calibri" w:cs="Calibri" w:eastAsia="Calibri" w:hAnsi="Calibri"/>
          <w:b/>
          <w:bCs/>
          <w:i w:val="false"/>
          <w:iCs w:val="false"/>
          <w:color w:val="046A4A"/>
          <w:sz w:val="27"/>
          <w:szCs w:val="27"/>
        </w:rPr>
        <w:t xml:space="preserve">13. Status inventory</w:t>
      </w:r>
    </w:p>
    <w:p>
      <w:pPr>
        <w:spacing w:after="130" w:before="40" w:line="285"/>
        <w:jc w:val="left"/>
      </w:pPr>
      <w:r>
        <w:rPr>
          <w:rFonts w:ascii="Calibri" w:cs="Calibri" w:eastAsia="Calibri" w:hAnsi="Calibri"/>
          <w:i w:val="false"/>
          <w:iCs w:val="false"/>
          <w:color w:val="1A1A1A"/>
          <w:sz w:val="21"/>
          <w:szCs w:val="21"/>
        </w:rPr>
        <w:t xml:space="preserve">Four buckets. This taxonomy should be used consistently in all future status reporting.</w:t>
      </w:r>
    </w:p>
    <w:p>
      <w:pPr>
        <w:pStyle w:val="Heading3"/>
        <w:keepNext/>
        <w:spacing w:after="100" w:before="240"/>
      </w:pPr>
      <w:r>
        <w:rPr>
          <w:rFonts w:ascii="Calibri" w:cs="Calibri" w:eastAsia="Calibri" w:hAnsi="Calibri"/>
          <w:b/>
          <w:bCs/>
          <w:i w:val="false"/>
          <w:iCs w:val="false"/>
          <w:color w:val="1A1A1A"/>
          <w:sz w:val="23"/>
          <w:szCs w:val="23"/>
        </w:rPr>
        <w:t xml:space="preserve">13.1 Built and working</w:t>
      </w:r>
    </w:p>
    <w:p>
      <w:pPr>
        <w:pStyle w:val="ListParagraph"/>
        <w:numPr>
          <w:ilvl w:val="0"/>
          <w:numId w:val="2"/>
        </w:numPr>
        <w:spacing w:after="30" w:before="30" w:line="275"/>
      </w:pPr>
      <w:r>
        <w:rPr>
          <w:rFonts w:ascii="Calibri" w:cs="Calibri" w:eastAsia="Calibri" w:hAnsi="Calibri"/>
          <w:i w:val="false"/>
          <w:iCs w:val="false"/>
          <w:color w:val="1A1A1A"/>
          <w:sz w:val="21"/>
          <w:szCs w:val="21"/>
        </w:rPr>
        <w:t xml:space="preserve">Repository: full CRUD on posts, search, filter, sort, tags, bulk selection, custom columns</w:t>
      </w:r>
    </w:p>
    <w:p>
      <w:pPr>
        <w:pStyle w:val="ListParagraph"/>
        <w:numPr>
          <w:ilvl w:val="0"/>
          <w:numId w:val="2"/>
        </w:numPr>
        <w:spacing w:after="30" w:before="30" w:line="275"/>
      </w:pPr>
      <w:r>
        <w:rPr>
          <w:rFonts w:ascii="Calibri" w:cs="Calibri" w:eastAsia="Calibri" w:hAnsi="Calibri"/>
          <w:i w:val="false"/>
          <w:iCs w:val="false"/>
          <w:color w:val="1A1A1A"/>
          <w:sz w:val="21"/>
          <w:szCs w:val="21"/>
        </w:rPr>
        <w:t xml:space="preserve">Composer: two layouts, rich text with sanitisation, mentions, hashtags, per-platform character limits, media attachment with type rules</w:t>
      </w:r>
    </w:p>
    <w:p>
      <w:pPr>
        <w:pStyle w:val="ListParagraph"/>
        <w:numPr>
          <w:ilvl w:val="0"/>
          <w:numId w:val="2"/>
        </w:numPr>
        <w:spacing w:after="30" w:before="30" w:line="275"/>
      </w:pPr>
      <w:r>
        <w:rPr>
          <w:rFonts w:ascii="Calibri" w:cs="Calibri" w:eastAsia="Calibri" w:hAnsi="Calibri"/>
          <w:i w:val="false"/>
          <w:iCs w:val="false"/>
          <w:color w:val="1A1A1A"/>
          <w:sz w:val="21"/>
          <w:szCs w:val="21"/>
        </w:rPr>
        <w:t xml:space="preserve">Readiness gating and post status lifecycle</w:t>
      </w:r>
    </w:p>
    <w:p>
      <w:pPr>
        <w:pStyle w:val="ListParagraph"/>
        <w:numPr>
          <w:ilvl w:val="0"/>
          <w:numId w:val="2"/>
        </w:numPr>
        <w:spacing w:after="30" w:before="30" w:line="275"/>
      </w:pPr>
      <w:r>
        <w:rPr>
          <w:rFonts w:ascii="Calibri" w:cs="Calibri" w:eastAsia="Calibri" w:hAnsi="Calibri"/>
          <w:i w:val="false"/>
          <w:iCs w:val="false"/>
          <w:color w:val="1A1A1A"/>
          <w:sz w:val="21"/>
          <w:szCs w:val="21"/>
        </w:rPr>
        <w:t xml:space="preserve">Feedback threads and post history</w:t>
      </w:r>
    </w:p>
    <w:p>
      <w:pPr>
        <w:pStyle w:val="ListParagraph"/>
        <w:numPr>
          <w:ilvl w:val="0"/>
          <w:numId w:val="2"/>
        </w:numPr>
        <w:spacing w:after="30" w:before="30" w:line="275"/>
      </w:pPr>
      <w:r>
        <w:rPr>
          <w:rFonts w:ascii="Calibri" w:cs="Calibri" w:eastAsia="Calibri" w:hAnsi="Calibri"/>
          <w:i w:val="false"/>
          <w:iCs w:val="false"/>
          <w:color w:val="1A1A1A"/>
          <w:sz w:val="21"/>
          <w:szCs w:val="21"/>
        </w:rPr>
        <w:t xml:space="preserve">A/B copy variations</w:t>
      </w:r>
    </w:p>
    <w:p>
      <w:pPr>
        <w:pStyle w:val="ListParagraph"/>
        <w:numPr>
          <w:ilvl w:val="0"/>
          <w:numId w:val="2"/>
        </w:numPr>
        <w:spacing w:after="30" w:before="30" w:line="275"/>
      </w:pPr>
      <w:r>
        <w:rPr>
          <w:rFonts w:ascii="Calibri" w:cs="Calibri" w:eastAsia="Calibri" w:hAnsi="Calibri"/>
          <w:i w:val="false"/>
          <w:iCs w:val="false"/>
          <w:color w:val="1A1A1A"/>
          <w:sz w:val="21"/>
          <w:szCs w:val="21"/>
        </w:rPr>
        <w:t xml:space="preserve">Send-to-campaign flow end to end, including the standing-inside-a-campaign submit rule</w:t>
      </w:r>
    </w:p>
    <w:p>
      <w:pPr>
        <w:pStyle w:val="ListParagraph"/>
        <w:numPr>
          <w:ilvl w:val="0"/>
          <w:numId w:val="2"/>
        </w:numPr>
        <w:spacing w:after="30" w:before="30" w:line="275"/>
      </w:pPr>
      <w:r>
        <w:rPr>
          <w:rFonts w:ascii="Calibri" w:cs="Calibri" w:eastAsia="Calibri" w:hAnsi="Calibri"/>
          <w:i w:val="false"/>
          <w:iCs w:val="false"/>
          <w:color w:val="1A1A1A"/>
          <w:sz w:val="21"/>
          <w:szCs w:val="21"/>
        </w:rPr>
        <w:t xml:space="preserve">Campaign creation wizard, campaign form, four campaign index views</w:t>
      </w:r>
    </w:p>
    <w:p>
      <w:pPr>
        <w:pStyle w:val="ListParagraph"/>
        <w:numPr>
          <w:ilvl w:val="0"/>
          <w:numId w:val="2"/>
        </w:numPr>
        <w:spacing w:after="30" w:before="30" w:line="275"/>
      </w:pPr>
      <w:r>
        <w:rPr>
          <w:rFonts w:ascii="Calibri" w:cs="Calibri" w:eastAsia="Calibri" w:hAnsi="Calibri"/>
          <w:i w:val="false"/>
          <w:iCs w:val="false"/>
          <w:color w:val="1A1A1A"/>
          <w:sz w:val="21"/>
          <w:szCs w:val="21"/>
        </w:rPr>
        <w:t xml:space="preserve">Campaign state derivation, go live, pause, stop</w:t>
      </w:r>
    </w:p>
    <w:p>
      <w:pPr>
        <w:pStyle w:val="ListParagraph"/>
        <w:numPr>
          <w:ilvl w:val="0"/>
          <w:numId w:val="2"/>
        </w:numPr>
        <w:spacing w:after="30" w:before="30" w:line="275"/>
      </w:pPr>
      <w:r>
        <w:rPr>
          <w:rFonts w:ascii="Calibri" w:cs="Calibri" w:eastAsia="Calibri" w:hAnsi="Calibri"/>
          <w:i w:val="false"/>
          <w:iCs w:val="false"/>
          <w:color w:val="1A1A1A"/>
          <w:sz w:val="21"/>
          <w:szCs w:val="21"/>
        </w:rPr>
        <w:t xml:space="preserve">Screen Setup: six templates, theme controls, moment configuration, embed snippet</w:t>
      </w:r>
    </w:p>
    <w:p>
      <w:pPr>
        <w:pStyle w:val="ListParagraph"/>
        <w:numPr>
          <w:ilvl w:val="0"/>
          <w:numId w:val="2"/>
        </w:numPr>
        <w:spacing w:after="30" w:before="30" w:line="275"/>
      </w:pPr>
      <w:r>
        <w:rPr>
          <w:rFonts w:ascii="Calibri" w:cs="Calibri" w:eastAsia="Calibri" w:hAnsi="Calibri"/>
          <w:i w:val="false"/>
          <w:iCs w:val="false"/>
          <w:color w:val="1A1A1A"/>
          <w:sz w:val="21"/>
          <w:szCs w:val="21"/>
        </w:rPr>
        <w:t xml:space="preserve">Live screen rendering with moment rotation and keyboard control</w:t>
      </w:r>
    </w:p>
    <w:p>
      <w:pPr>
        <w:pStyle w:val="ListParagraph"/>
        <w:numPr>
          <w:ilvl w:val="0"/>
          <w:numId w:val="2"/>
        </w:numPr>
        <w:spacing w:after="30" w:before="30" w:line="275"/>
      </w:pPr>
      <w:r>
        <w:rPr>
          <w:rFonts w:ascii="Calibri" w:cs="Calibri" w:eastAsia="Calibri" w:hAnsi="Calibri"/>
          <w:i w:val="false"/>
          <w:iCs w:val="false"/>
          <w:color w:val="1A1A1A"/>
          <w:sz w:val="21"/>
          <w:szCs w:val="21"/>
        </w:rPr>
        <w:t xml:space="preserve">Command palette, guided tour, changelog, keyboard shortcuts</w:t>
      </w:r>
    </w:p>
    <w:p>
      <w:pPr>
        <w:pStyle w:val="ListParagraph"/>
        <w:numPr>
          <w:ilvl w:val="0"/>
          <w:numId w:val="2"/>
        </w:numPr>
        <w:spacing w:after="30" w:before="30" w:line="275"/>
      </w:pPr>
      <w:r>
        <w:rPr>
          <w:rFonts w:ascii="Calibri" w:cs="Calibri" w:eastAsia="Calibri" w:hAnsi="Calibri"/>
          <w:i w:val="false"/>
          <w:iCs w:val="false"/>
          <w:color w:val="1A1A1A"/>
          <w:sz w:val="21"/>
          <w:szCs w:val="21"/>
        </w:rPr>
        <w:t xml:space="preserve">Full design token system, three theme layers, accessibility baseline</w:t>
      </w:r>
    </w:p>
    <w:p>
      <w:pPr>
        <w:pStyle w:val="Heading3"/>
        <w:keepNext/>
        <w:spacing w:after="100" w:before="240"/>
      </w:pPr>
      <w:r>
        <w:rPr>
          <w:rFonts w:ascii="Calibri" w:cs="Calibri" w:eastAsia="Calibri" w:hAnsi="Calibri"/>
          <w:b/>
          <w:bCs/>
          <w:i w:val="false"/>
          <w:iCs w:val="false"/>
          <w:color w:val="1A1A1A"/>
          <w:sz w:val="23"/>
          <w:szCs w:val="23"/>
        </w:rPr>
        <w:t xml:space="preserve">13.2 Built as interface only, with no behaviour</w:t>
      </w:r>
    </w:p>
    <w:tbl>
      <w:tblPr>
        <w:tblW w:type="dxa" w:w="9020"/>
        <w:tblBorders>
          <w:top w:val="single" w:color="D8DEDB" w:sz="2"/>
          <w:left w:val="single" w:color="D8DEDB" w:sz="2"/>
          <w:bottom w:val="single" w:color="D8DEDB" w:sz="2"/>
          <w:right w:val="single" w:color="D8DEDB" w:sz="2"/>
          <w:insideH w:val="single" w:color="D8DEDB" w:sz="2"/>
          <w:insideV w:val="single" w:color="D8DEDB" w:sz="2"/>
        </w:tblBorders>
      </w:tblPr>
      <w:tblGrid>
        <w:gridCol w:w="3063"/>
        <w:gridCol w:w="5957"/>
      </w:tblGrid>
      <w:tr>
        <w:trPr>
          <w:tblHeader/>
        </w:trPr>
        <w:tc>
          <w:tcPr>
            <w:tcW w:type="dxa" w:w="3063"/>
            <w:shd w:fill="EAF2EE" w:color="auto" w:val="clear"/>
            <w:tcMar>
              <w:top w:type="dxa" w:w="90"/>
              <w:left w:type="dxa" w:w="130"/>
              <w:bottom w:type="dxa" w:w="90"/>
              <w:right w:type="dxa" w:w="130"/>
            </w:tcMar>
          </w:tcPr>
          <w:p>
            <w:pPr>
              <w:spacing w:after="0" w:before="0" w:line="250"/>
            </w:pPr>
            <w:r>
              <w:rPr>
                <w:rFonts w:ascii="Calibri" w:cs="Calibri" w:eastAsia="Calibri" w:hAnsi="Calibri"/>
                <w:b/>
                <w:bCs/>
                <w:i w:val="false"/>
                <w:iCs w:val="false"/>
                <w:color w:val="046A4A"/>
                <w:sz w:val="19"/>
                <w:szCs w:val="19"/>
              </w:rPr>
              <w:t xml:space="preserve">Item</w:t>
            </w:r>
          </w:p>
        </w:tc>
        <w:tc>
          <w:tcPr>
            <w:tcW w:type="dxa" w:w="5957"/>
            <w:shd w:fill="EAF2EE" w:color="auto" w:val="clear"/>
            <w:tcMar>
              <w:top w:type="dxa" w:w="90"/>
              <w:left w:type="dxa" w:w="130"/>
              <w:bottom w:type="dxa" w:w="90"/>
              <w:right w:type="dxa" w:w="130"/>
            </w:tcMar>
          </w:tcPr>
          <w:p>
            <w:pPr>
              <w:spacing w:after="0" w:before="0" w:line="250"/>
            </w:pPr>
            <w:r>
              <w:rPr>
                <w:rFonts w:ascii="Calibri" w:cs="Calibri" w:eastAsia="Calibri" w:hAnsi="Calibri"/>
                <w:b/>
                <w:bCs/>
                <w:i w:val="false"/>
                <w:iCs w:val="false"/>
                <w:color w:val="046A4A"/>
                <w:sz w:val="19"/>
                <w:szCs w:val="19"/>
              </w:rPr>
              <w:t xml:space="preserve">Consequence</w:t>
            </w:r>
          </w:p>
        </w:tc>
      </w:tr>
      <w:tr>
        <w:tc>
          <w:tcPr>
            <w:tcW w:type="dxa" w:w="3063"/>
            <w:shd w:fill="FFFFFF"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holdAndFire</w:t>
            </w:r>
          </w:p>
        </w:tc>
        <w:tc>
          <w:tcPr>
            <w:tcW w:type="dxa" w:w="5957"/>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A headline Campaign-mode feature. Toggle stored, nothing happens.</w:t>
            </w:r>
          </w:p>
        </w:tc>
      </w:tr>
      <w:tr>
        <w:tc>
          <w:tcPr>
            <w:tcW w:type="dxa" w:w="3063"/>
            <w:shd w:fill="F8FAF9"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multiPostIntervals</w:t>
            </w:r>
          </w:p>
        </w:tc>
        <w:tc>
          <w:tcPr>
            <w:tcW w:type="dxa" w:w="5957"/>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A headline Campaign-mode feature. Toggle stored, nothing happens.</w:t>
            </w:r>
          </w:p>
        </w:tc>
      </w:tr>
      <w:tr>
        <w:tc>
          <w:tcPr>
            <w:tcW w:type="dxa" w:w="3063"/>
            <w:shd w:fill="FFFFFF"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sendToAdvocates</w:t>
            </w:r>
          </w:p>
        </w:tc>
        <w:tc>
          <w:tcPr>
            <w:tcW w:type="dxa" w:w="5957"/>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Toggle stored, nothing happens</w:t>
            </w:r>
          </w:p>
        </w:tc>
      </w:tr>
      <w:tr>
        <w:tc>
          <w:tcPr>
            <w:tcW w:type="dxa" w:w="3063"/>
            <w:shd w:fill="F8FAF9"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communityInvitation</w:t>
            </w:r>
          </w:p>
        </w:tc>
        <w:tc>
          <w:tcPr>
            <w:tcW w:type="dxa" w:w="5957"/>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Toggle stored, nothing happens</w:t>
            </w:r>
          </w:p>
        </w:tc>
      </w:tr>
      <w:tr>
        <w:tc>
          <w:tcPr>
            <w:tcW w:type="dxa" w:w="3063"/>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Invite advocates modal</w:t>
            </w:r>
          </w:p>
        </w:tc>
        <w:tc>
          <w:tcPr>
            <w:tcW w:type="dxa" w:w="5957"/>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Goes nowhere</w:t>
            </w:r>
          </w:p>
        </w:tc>
      </w:tr>
      <w:tr>
        <w:tc>
          <w:tcPr>
            <w:tcW w:type="dxa" w:w="3063"/>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Share button on the public post page</w:t>
            </w:r>
          </w:p>
        </w:tc>
        <w:tc>
          <w:tcPr>
            <w:tcW w:type="dxa" w:w="5957"/>
            <w:shd w:fill="F8FAF9" w:color="auto" w:val="clear"/>
            <w:tcMar>
              <w:top w:type="dxa" w:w="90"/>
              <w:left w:type="dxa" w:w="130"/>
              <w:bottom w:type="dxa" w:w="90"/>
              <w:right w:type="dxa" w:w="130"/>
            </w:tcMar>
          </w:tcPr>
          <w:p>
            <w:pPr>
              <w:spacing w:after="0" w:before="0" w:line="250"/>
            </w:pPr>
            <w:r>
              <w:rPr>
                <w:rFonts w:ascii="Calibri" w:cs="Calibri" w:eastAsia="Calibri" w:hAnsi="Calibri"/>
                <w:b/>
                <w:bCs/>
                <w:i w:val="false"/>
                <w:iCs w:val="false"/>
                <w:color w:val="1A1A1A"/>
                <w:sz w:val="19"/>
                <w:szCs w:val="19"/>
              </w:rPr>
              <w:t xml:space="preserve">No click handler. The terminal action of the entire product loop does nothing.</w:t>
            </w:r>
          </w:p>
        </w:tc>
      </w:tr>
      <w:tr>
        <w:tc>
          <w:tcPr>
            <w:tcW w:type="dxa" w:w="3063"/>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Platform selection</w:t>
            </w:r>
          </w:p>
        </w:tc>
        <w:tc>
          <w:tcPr>
            <w:tcW w:type="dxa" w:w="5957"/>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Labels only. No publishing integration exists.</w:t>
            </w:r>
          </w:p>
        </w:tc>
      </w:tr>
      <w:tr>
        <w:tc>
          <w:tcPr>
            <w:tcW w:type="dxa" w:w="3063"/>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Coupons and quizzes</w:t>
            </w:r>
          </w:p>
        </w:tc>
        <w:tc>
          <w:tcPr>
            <w:tcW w:type="dxa" w:w="5957"/>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Discussed as capabilities. Not present in this codebase.</w:t>
            </w:r>
          </w:p>
        </w:tc>
      </w:tr>
    </w:tbl>
    <w:p>
      <w:pPr>
        <w:spacing w:after="170" w:before="0"/>
      </w:pPr>
    </w:p>
    <w:p>
      <w:pPr>
        <w:pStyle w:val="Heading3"/>
        <w:keepNext/>
        <w:spacing w:after="100" w:before="240"/>
      </w:pPr>
      <w:r>
        <w:rPr>
          <w:rFonts w:ascii="Calibri" w:cs="Calibri" w:eastAsia="Calibri" w:hAnsi="Calibri"/>
          <w:b/>
          <w:bCs/>
          <w:i w:val="false"/>
          <w:iCs w:val="false"/>
          <w:color w:val="1A1A1A"/>
          <w:sz w:val="23"/>
          <w:szCs w:val="23"/>
        </w:rPr>
        <w:t xml:space="preserve">13.3 Simulated</w:t>
      </w:r>
    </w:p>
    <w:p>
      <w:pPr>
        <w:spacing w:after="130" w:before="40" w:line="285"/>
        <w:jc w:val="left"/>
      </w:pPr>
      <w:r>
        <w:rPr>
          <w:rFonts w:ascii="Calibri" w:cs="Calibri" w:eastAsia="Calibri" w:hAnsi="Calibri"/>
          <w:i w:val="false"/>
          <w:iCs w:val="false"/>
          <w:color w:val="1A1A1A"/>
          <w:sz w:val="21"/>
          <w:szCs w:val="21"/>
        </w:rPr>
        <w:t xml:space="preserve">Everything listed in section 10.1.</w:t>
      </w:r>
    </w:p>
    <w:p>
      <w:pPr>
        <w:pStyle w:val="Heading3"/>
        <w:keepNext/>
        <w:spacing w:after="100" w:before="240"/>
      </w:pPr>
      <w:r>
        <w:rPr>
          <w:rFonts w:ascii="Calibri" w:cs="Calibri" w:eastAsia="Calibri" w:hAnsi="Calibri"/>
          <w:b/>
          <w:bCs/>
          <w:i w:val="false"/>
          <w:iCs w:val="false"/>
          <w:color w:val="1A1A1A"/>
          <w:sz w:val="23"/>
          <w:szCs w:val="23"/>
        </w:rPr>
        <w:t xml:space="preserve">13.4 Not started</w:t>
      </w:r>
    </w:p>
    <w:p>
      <w:pPr>
        <w:spacing w:after="130" w:before="40" w:line="285"/>
        <w:jc w:val="left"/>
      </w:pPr>
      <w:r>
        <w:rPr>
          <w:rFonts w:ascii="Calibri" w:cs="Calibri" w:eastAsia="Calibri" w:hAnsi="Calibri"/>
          <w:i w:val="false"/>
          <w:iCs w:val="false"/>
          <w:color w:val="1A1A1A"/>
          <w:sz w:val="21"/>
          <w:szCs w:val="21"/>
        </w:rPr>
        <w:t xml:space="preserve">Backend of any kind, authentication, multi-tenancy, sub-accounts, role-based access control, real media storage, credit metering or billing, real QR generation on the live screen, a points model, cross-device public links, tests, continuous integration, error tracking, analytics instrumentation.</w:t>
      </w:r>
    </w:p>
    <w:p>
      <w:pPr>
        <w:spacing w:after="130" w:before="40" w:line="285"/>
        <w:jc w:val="left"/>
      </w:pPr>
      <w:r>
        <w:rPr>
          <w:rFonts w:ascii="Calibri" w:cs="Calibri" w:eastAsia="Calibri" w:hAnsi="Calibri"/>
          <w:b/>
          <w:bCs/>
          <w:i w:val="false"/>
          <w:iCs w:val="false"/>
          <w:color w:val="1A1A1A"/>
          <w:sz w:val="21"/>
          <w:szCs w:val="21"/>
        </w:rPr>
        <w:t xml:space="preserve">Read this bucket with Part 0.3 in hand.</w:t>
      </w:r>
      <w:r>
        <w:rPr>
          <w:rFonts w:ascii="Calibri" w:cs="Calibri" w:eastAsia="Calibri" w:hAnsi="Calibri"/>
          <w:i w:val="false"/>
          <w:iCs w:val="false"/>
          <w:color w:val="1A1A1A"/>
          <w:sz w:val="21"/>
          <w:szCs w:val="21"/>
        </w:rPr>
        <w:t xml:space="preserve"> Most of it is not late, it is not ours yet. Backend, auth, tenancy, storage, and integrations are the development team's deliverable after handoff. The items in this list that </w:t>
      </w:r>
      <w:r>
        <w:rPr>
          <w:rFonts w:ascii="Calibri" w:cs="Calibri" w:eastAsia="Calibri" w:hAnsi="Calibri"/>
          <w:i/>
          <w:iCs/>
          <w:color w:val="1A1A1A"/>
          <w:sz w:val="21"/>
          <w:szCs w:val="21"/>
        </w:rPr>
        <w:t xml:space="preserve">are</w:t>
      </w:r>
      <w:r>
        <w:rPr>
          <w:rFonts w:ascii="Calibri" w:cs="Calibri" w:eastAsia="Calibri" w:hAnsi="Calibri"/>
          <w:i w:val="false"/>
          <w:iCs w:val="false"/>
          <w:color w:val="1A1A1A"/>
          <w:sz w:val="21"/>
          <w:szCs w:val="21"/>
        </w:rPr>
        <w:t xml:space="preserve"> the design team's responsibility are narrower: specifying the screens for credits, scoring, and the Additional Settings layer, and getting component portability to handoff quality.</w:t>
      </w:r>
    </w:p>
    <w:p>
      <w:pPr>
        <w:pStyle w:val="Heading2"/>
        <w:keepNext/>
        <w:spacing w:after="130" w:before="300"/>
      </w:pPr>
      <w:r>
        <w:rPr>
          <w:rFonts w:ascii="Calibri" w:cs="Calibri" w:eastAsia="Calibri" w:hAnsi="Calibri"/>
          <w:b/>
          <w:bCs/>
          <w:i w:val="false"/>
          <w:iCs w:val="false"/>
          <w:color w:val="046A4A"/>
          <w:sz w:val="27"/>
          <w:szCs w:val="27"/>
        </w:rPr>
        <w:t xml:space="preserve">14. Risk register</w:t>
      </w:r>
    </w:p>
    <w:tbl>
      <w:tblPr>
        <w:tblW w:type="dxa" w:w="9020"/>
        <w:tblBorders>
          <w:top w:val="single" w:color="D8DEDB" w:sz="2"/>
          <w:left w:val="single" w:color="D8DEDB" w:sz="2"/>
          <w:bottom w:val="single" w:color="D8DEDB" w:sz="2"/>
          <w:right w:val="single" w:color="D8DEDB" w:sz="2"/>
          <w:insideH w:val="single" w:color="D8DEDB" w:sz="2"/>
          <w:insideV w:val="single" w:color="D8DEDB" w:sz="2"/>
        </w:tblBorders>
      </w:tblPr>
      <w:tblGrid>
        <w:gridCol w:w="900"/>
        <w:gridCol w:w="2277"/>
        <w:gridCol w:w="900"/>
        <w:gridCol w:w="1376"/>
        <w:gridCol w:w="3567"/>
      </w:tblGrid>
      <w:tr>
        <w:trPr>
          <w:tblHeader/>
        </w:trPr>
        <w:tc>
          <w:tcPr>
            <w:tcW w:type="dxa" w:w="900"/>
            <w:shd w:fill="EAF2EE" w:color="auto" w:val="clear"/>
            <w:tcMar>
              <w:top w:type="dxa" w:w="90"/>
              <w:left w:type="dxa" w:w="130"/>
              <w:bottom w:type="dxa" w:w="90"/>
              <w:right w:type="dxa" w:w="130"/>
            </w:tcMar>
          </w:tcPr>
          <w:p>
            <w:pPr>
              <w:spacing w:after="0" w:before="0" w:line="250"/>
            </w:pPr>
            <w:r>
              <w:rPr>
                <w:rFonts w:ascii="Calibri" w:cs="Calibri" w:eastAsia="Calibri" w:hAnsi="Calibri"/>
                <w:b/>
                <w:bCs/>
                <w:i w:val="false"/>
                <w:iCs w:val="false"/>
                <w:color w:val="046A4A"/>
                <w:sz w:val="19"/>
                <w:szCs w:val="19"/>
              </w:rPr>
              <w:t xml:space="preserve">ID</w:t>
            </w:r>
          </w:p>
        </w:tc>
        <w:tc>
          <w:tcPr>
            <w:tcW w:type="dxa" w:w="2277"/>
            <w:shd w:fill="EAF2EE" w:color="auto" w:val="clear"/>
            <w:tcMar>
              <w:top w:type="dxa" w:w="90"/>
              <w:left w:type="dxa" w:w="130"/>
              <w:bottom w:type="dxa" w:w="90"/>
              <w:right w:type="dxa" w:w="130"/>
            </w:tcMar>
          </w:tcPr>
          <w:p>
            <w:pPr>
              <w:spacing w:after="0" w:before="0" w:line="250"/>
            </w:pPr>
            <w:r>
              <w:rPr>
                <w:rFonts w:ascii="Calibri" w:cs="Calibri" w:eastAsia="Calibri" w:hAnsi="Calibri"/>
                <w:b/>
                <w:bCs/>
                <w:i w:val="false"/>
                <w:iCs w:val="false"/>
                <w:color w:val="046A4A"/>
                <w:sz w:val="19"/>
                <w:szCs w:val="19"/>
              </w:rPr>
              <w:t xml:space="preserve">Risk</w:t>
            </w:r>
          </w:p>
        </w:tc>
        <w:tc>
          <w:tcPr>
            <w:tcW w:type="dxa" w:w="900"/>
            <w:shd w:fill="EAF2EE" w:color="auto" w:val="clear"/>
            <w:tcMar>
              <w:top w:type="dxa" w:w="90"/>
              <w:left w:type="dxa" w:w="130"/>
              <w:bottom w:type="dxa" w:w="90"/>
              <w:right w:type="dxa" w:w="130"/>
            </w:tcMar>
          </w:tcPr>
          <w:p>
            <w:pPr>
              <w:spacing w:after="0" w:before="0" w:line="250"/>
            </w:pPr>
            <w:r>
              <w:rPr>
                <w:rFonts w:ascii="Calibri" w:cs="Calibri" w:eastAsia="Calibri" w:hAnsi="Calibri"/>
                <w:b/>
                <w:bCs/>
                <w:i w:val="false"/>
                <w:iCs w:val="false"/>
                <w:color w:val="046A4A"/>
                <w:sz w:val="19"/>
                <w:szCs w:val="19"/>
              </w:rPr>
              <w:t xml:space="preserve">Severity</w:t>
            </w:r>
          </w:p>
        </w:tc>
        <w:tc>
          <w:tcPr>
            <w:tcW w:type="dxa" w:w="1376"/>
            <w:shd w:fill="EAF2EE" w:color="auto" w:val="clear"/>
            <w:tcMar>
              <w:top w:type="dxa" w:w="90"/>
              <w:left w:type="dxa" w:w="130"/>
              <w:bottom w:type="dxa" w:w="90"/>
              <w:right w:type="dxa" w:w="130"/>
            </w:tcMar>
          </w:tcPr>
          <w:p>
            <w:pPr>
              <w:spacing w:after="0" w:before="0" w:line="250"/>
            </w:pPr>
            <w:r>
              <w:rPr>
                <w:rFonts w:ascii="Calibri" w:cs="Calibri" w:eastAsia="Calibri" w:hAnsi="Calibri"/>
                <w:b/>
                <w:bCs/>
                <w:i w:val="false"/>
                <w:iCs w:val="false"/>
                <w:color w:val="046A4A"/>
                <w:sz w:val="19"/>
                <w:szCs w:val="19"/>
              </w:rPr>
              <w:t xml:space="preserve">Likelihood</w:t>
            </w:r>
          </w:p>
        </w:tc>
        <w:tc>
          <w:tcPr>
            <w:tcW w:type="dxa" w:w="3567"/>
            <w:shd w:fill="EAF2EE" w:color="auto" w:val="clear"/>
            <w:tcMar>
              <w:top w:type="dxa" w:w="90"/>
              <w:left w:type="dxa" w:w="130"/>
              <w:bottom w:type="dxa" w:w="90"/>
              <w:right w:type="dxa" w:w="130"/>
            </w:tcMar>
          </w:tcPr>
          <w:p>
            <w:pPr>
              <w:spacing w:after="0" w:before="0" w:line="250"/>
            </w:pPr>
            <w:r>
              <w:rPr>
                <w:rFonts w:ascii="Calibri" w:cs="Calibri" w:eastAsia="Calibri" w:hAnsi="Calibri"/>
                <w:b/>
                <w:bCs/>
                <w:i w:val="false"/>
                <w:iCs w:val="false"/>
                <w:color w:val="046A4A"/>
                <w:sz w:val="19"/>
                <w:szCs w:val="19"/>
              </w:rPr>
              <w:t xml:space="preserve">Mitigation</w:t>
            </w:r>
          </w:p>
        </w:tc>
      </w:tr>
      <w:tr>
        <w:tc>
          <w:tcPr>
            <w:tcW w:type="dxa" w:w="900"/>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R1</w:t>
            </w:r>
          </w:p>
        </w:tc>
        <w:tc>
          <w:tcPr>
            <w:tcW w:type="dxa" w:w="2277"/>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The prototype is demonstrated as a working product and a prospect discovers the QR does not scan</w:t>
            </w:r>
          </w:p>
        </w:tc>
        <w:tc>
          <w:tcPr>
            <w:tcW w:type="dxa" w:w="900"/>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Critical</w:t>
            </w:r>
          </w:p>
        </w:tc>
        <w:tc>
          <w:tcPr>
            <w:tcW w:type="dxa" w:w="1376"/>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Medium</w:t>
            </w:r>
          </w:p>
        </w:tc>
        <w:tc>
          <w:tcPr>
            <w:tcW w:type="dxa" w:w="3567"/>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Finding 8. Fix before any external demo. Brief the sales conversation in the meantime.</w:t>
            </w:r>
          </w:p>
        </w:tc>
      </w:tr>
      <w:tr>
        <w:tc>
          <w:tcPr>
            <w:tcW w:type="dxa" w:w="900"/>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R2</w:t>
            </w:r>
          </w:p>
        </w:tc>
        <w:tc>
          <w:tcPr>
            <w:tcW w:type="dxa" w:w="2277"/>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Simulated analytics are shown to a customer as measurement</w:t>
            </w:r>
          </w:p>
        </w:tc>
        <w:tc>
          <w:tcPr>
            <w:tcW w:type="dxa" w:w="900"/>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Critical</w:t>
            </w:r>
          </w:p>
        </w:tc>
        <w:tc>
          <w:tcPr>
            <w:tcW w:type="dxa" w:w="1376"/>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Medium</w:t>
            </w:r>
          </w:p>
        </w:tc>
        <w:tc>
          <w:tcPr>
            <w:tcW w:type="dxa" w:w="3567"/>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Section 10 exists for this. All figures marked simulated in documentation and skills.</w:t>
            </w:r>
          </w:p>
        </w:tc>
      </w:tr>
      <w:tr>
        <w:tc>
          <w:tcPr>
            <w:tcW w:type="dxa" w:w="900"/>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R3</w:t>
            </w:r>
          </w:p>
        </w:tc>
        <w:tc>
          <w:tcPr>
            <w:tcW w:type="dxa" w:w="2277"/>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A new engineer or AI agent builds on </w:t>
            </w:r>
            <w:r>
              <w:rPr>
                <w:rFonts w:ascii="Consolas" w:cs="Consolas" w:eastAsia="Consolas" w:hAnsi="Consolas"/>
                <w:b w:val="false"/>
                <w:bCs w:val="false"/>
                <w:color w:val="8A4B2A"/>
                <w:sz w:val="17"/>
                <w:szCs w:val="17"/>
              </w:rPr>
              <w:t xml:space="preserve">page.tsx</w:t>
            </w:r>
            <w:r>
              <w:rPr>
                <w:rFonts w:ascii="Calibri" w:cs="Calibri" w:eastAsia="Calibri" w:hAnsi="Calibri"/>
                <w:b w:val="false"/>
                <w:bCs w:val="false"/>
                <w:i w:val="false"/>
                <w:iCs w:val="false"/>
                <w:color w:val="1A1A1A"/>
                <w:sz w:val="19"/>
                <w:szCs w:val="19"/>
              </w:rPr>
              <w:t xml:space="preserve"> as an architectural pattern</w:t>
            </w:r>
          </w:p>
        </w:tc>
        <w:tc>
          <w:tcPr>
            <w:tcW w:type="dxa" w:w="900"/>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High</w:t>
            </w:r>
          </w:p>
        </w:tc>
        <w:tc>
          <w:tcPr>
            <w:tcW w:type="dxa" w:w="1376"/>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High</w:t>
            </w:r>
          </w:p>
        </w:tc>
        <w:tc>
          <w:tcPr>
            <w:tcW w:type="dxa" w:w="3567"/>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Documented explicitly in three places. Phase 4 decomposition.</w:t>
            </w:r>
          </w:p>
        </w:tc>
      </w:tr>
      <w:tr>
        <w:tc>
          <w:tcPr>
            <w:tcW w:type="dxa" w:w="900"/>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R4</w:t>
            </w:r>
          </w:p>
        </w:tc>
        <w:tc>
          <w:tcPr>
            <w:tcW w:type="dxa" w:w="2277"/>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Multi-tenancy retrofitted after Phase 1 ships</w:t>
            </w:r>
          </w:p>
        </w:tc>
        <w:tc>
          <w:tcPr>
            <w:tcW w:type="dxa" w:w="900"/>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High</w:t>
            </w:r>
          </w:p>
        </w:tc>
        <w:tc>
          <w:tcPr>
            <w:tcW w:type="dxa" w:w="1376"/>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Medium</w:t>
            </w:r>
          </w:p>
        </w:tc>
        <w:tc>
          <w:tcPr>
            <w:tcW w:type="dxa" w:w="3567"/>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Finding 11. Put tenancy in the first schema draft.</w:t>
            </w:r>
          </w:p>
        </w:tc>
      </w:tr>
      <w:tr>
        <w:tc>
          <w:tcPr>
            <w:tcW w:type="dxa" w:w="900"/>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R5</w:t>
            </w:r>
          </w:p>
        </w:tc>
        <w:tc>
          <w:tcPr>
            <w:tcW w:type="dxa" w:w="2277"/>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The two meanings of "draft" are conflated in the backend schema</w:t>
            </w:r>
          </w:p>
        </w:tc>
        <w:tc>
          <w:tcPr>
            <w:tcW w:type="dxa" w:w="900"/>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High</w:t>
            </w:r>
          </w:p>
        </w:tc>
        <w:tc>
          <w:tcPr>
            <w:tcW w:type="dxa" w:w="1376"/>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Medium</w:t>
            </w:r>
          </w:p>
        </w:tc>
        <w:tc>
          <w:tcPr>
            <w:tcW w:type="dxa" w:w="3567"/>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Section 8.4. The join-table schema in </w:t>
            </w:r>
            <w:r>
              <w:rPr>
                <w:rFonts w:ascii="Consolas" w:cs="Consolas" w:eastAsia="Consolas" w:hAnsi="Consolas"/>
                <w:b w:val="false"/>
                <w:bCs w:val="false"/>
                <w:color w:val="8A4B2A"/>
                <w:sz w:val="17"/>
                <w:szCs w:val="17"/>
              </w:rPr>
              <w:t xml:space="preserve">README.md</w:t>
            </w:r>
            <w:r>
              <w:rPr>
                <w:rFonts w:ascii="Calibri" w:cs="Calibri" w:eastAsia="Calibri" w:hAnsi="Calibri"/>
                <w:b w:val="false"/>
                <w:bCs w:val="false"/>
                <w:i w:val="false"/>
                <w:iCs w:val="false"/>
                <w:color w:val="1A1A1A"/>
                <w:sz w:val="19"/>
                <w:szCs w:val="19"/>
              </w:rPr>
              <w:t xml:space="preserve"> resolves it.</w:t>
            </w:r>
          </w:p>
        </w:tc>
      </w:tr>
      <w:tr>
        <w:tc>
          <w:tcPr>
            <w:tcW w:type="dxa" w:w="900"/>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R6</w:t>
            </w:r>
          </w:p>
        </w:tc>
        <w:tc>
          <w:tcPr>
            <w:tcW w:type="dxa" w:w="2277"/>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A contest prize is disputed and the scoring cannot be explained</w:t>
            </w:r>
          </w:p>
        </w:tc>
        <w:tc>
          <w:tcPr>
            <w:tcW w:type="dxa" w:w="900"/>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High</w:t>
            </w:r>
          </w:p>
        </w:tc>
        <w:tc>
          <w:tcPr>
            <w:tcW w:type="dxa" w:w="1376"/>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Low today, certain at scale</w:t>
            </w:r>
          </w:p>
        </w:tc>
        <w:tc>
          <w:tcPr>
            <w:tcW w:type="dxa" w:w="3567"/>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Finding 5. Define a deterministic, auditable points model.</w:t>
            </w:r>
          </w:p>
        </w:tc>
      </w:tr>
      <w:tr>
        <w:tc>
          <w:tcPr>
            <w:tcW w:type="dxa" w:w="900"/>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R7</w:t>
            </w:r>
          </w:p>
        </w:tc>
        <w:tc>
          <w:tcPr>
            <w:tcW w:type="dxa" w:w="2277"/>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Classic mode doubles the cost of every UI change indefinitely</w:t>
            </w:r>
          </w:p>
        </w:tc>
        <w:tc>
          <w:tcPr>
            <w:tcW w:type="dxa" w:w="900"/>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Medium</w:t>
            </w:r>
          </w:p>
        </w:tc>
        <w:tc>
          <w:tcPr>
            <w:tcW w:type="dxa" w:w="1376"/>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High</w:t>
            </w:r>
          </w:p>
        </w:tc>
        <w:tc>
          <w:tcPr>
            <w:tcW w:type="dxa" w:w="3567"/>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Finding 6. Delete it.</w:t>
            </w:r>
          </w:p>
        </w:tc>
      </w:tr>
      <w:tr>
        <w:tc>
          <w:tcPr>
            <w:tcW w:type="dxa" w:w="900"/>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R8</w:t>
            </w:r>
          </w:p>
        </w:tc>
        <w:tc>
          <w:tcPr>
            <w:tcW w:type="dxa" w:w="2277"/>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Documentation drifts and is trusted while wrong</w:t>
            </w:r>
          </w:p>
        </w:tc>
        <w:tc>
          <w:tcPr>
            <w:tcW w:type="dxa" w:w="900"/>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Medium</w:t>
            </w:r>
          </w:p>
        </w:tc>
        <w:tc>
          <w:tcPr>
            <w:tcW w:type="dxa" w:w="1376"/>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High</w:t>
            </w:r>
          </w:p>
        </w:tc>
        <w:tc>
          <w:tcPr>
            <w:tcW w:type="dxa" w:w="3567"/>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Part V maintenance protocol, including an automated check.</w:t>
            </w:r>
          </w:p>
        </w:tc>
      </w:tr>
    </w:tbl>
    <w:p>
      <w:pPr>
        <w:spacing w:after="170" w:before="0"/>
      </w:pPr>
    </w:p>
    <w:p>
      <w:pPr>
        <w:pBdr>
          <w:bottom w:val="single" w:color="D8DEDB" w:sz="4" w:space="4"/>
        </w:pBdr>
        <w:spacing w:after="120" w:before="120"/>
      </w:pPr>
    </w:p>
    <w:p>
      <w:r>
        <w:br w:type="page"/>
      </w:r>
    </w:p>
    <w:p>
      <w:pPr>
        <w:pStyle w:val="Heading1"/>
        <w:keepNext/>
        <w:pBdr>
          <w:bottom w:val="single" w:color="0E9F6E" w:sz="10" w:space="6"/>
        </w:pBdr>
        <w:spacing w:after="160" w:before="340"/>
      </w:pPr>
      <w:r>
        <w:rPr>
          <w:rFonts w:ascii="Calibri" w:cs="Calibri" w:eastAsia="Calibri" w:hAnsi="Calibri"/>
          <w:b/>
          <w:bCs/>
          <w:i w:val="false"/>
          <w:iCs w:val="false"/>
          <w:color w:val="046A4A"/>
          <w:sz w:val="34"/>
          <w:szCs w:val="34"/>
        </w:rPr>
        <w:t xml:space="preserve">Part V: The Documentation System</w:t>
      </w:r>
    </w:p>
    <w:p>
      <w:pPr>
        <w:pStyle w:val="Heading2"/>
        <w:keepNext/>
        <w:spacing w:after="130" w:before="300"/>
      </w:pPr>
      <w:r>
        <w:rPr>
          <w:rFonts w:ascii="Calibri" w:cs="Calibri" w:eastAsia="Calibri" w:hAnsi="Calibri"/>
          <w:b/>
          <w:bCs/>
          <w:i w:val="false"/>
          <w:iCs w:val="false"/>
          <w:color w:val="046A4A"/>
          <w:sz w:val="27"/>
          <w:szCs w:val="27"/>
        </w:rPr>
        <w:t xml:space="preserve">15. What was built and why</w:t>
      </w:r>
    </w:p>
    <w:p>
      <w:pPr>
        <w:spacing w:after="130" w:before="40" w:line="285"/>
        <w:jc w:val="left"/>
      </w:pPr>
      <w:r>
        <w:rPr>
          <w:rFonts w:ascii="Calibri" w:cs="Calibri" w:eastAsia="Calibri" w:hAnsi="Calibri"/>
          <w:i w:val="false"/>
          <w:iCs w:val="false"/>
          <w:color w:val="1A1A1A"/>
          <w:sz w:val="21"/>
          <w:szCs w:val="21"/>
        </w:rPr>
        <w:t xml:space="preserve">Before this work, the repository contained two documents. </w:t>
      </w:r>
      <w:r>
        <w:rPr>
          <w:rFonts w:ascii="Consolas" w:cs="Consolas" w:eastAsia="Consolas" w:hAnsi="Consolas"/>
          <w:color w:val="046A4A"/>
          <w:sz w:val="19"/>
          <w:szCs w:val="19"/>
        </w:rPr>
        <w:t xml:space="preserve">CLAUDE.md</w:t>
      </w:r>
      <w:r>
        <w:rPr>
          <w:rFonts w:ascii="Calibri" w:cs="Calibri" w:eastAsia="Calibri" w:hAnsi="Calibri"/>
          <w:i w:val="false"/>
          <w:iCs w:val="false"/>
          <w:color w:val="1A1A1A"/>
          <w:sz w:val="21"/>
          <w:szCs w:val="21"/>
        </w:rPr>
        <w:t xml:space="preserve"> covered coding conventions. </w:t>
      </w:r>
      <w:r>
        <w:rPr>
          <w:rFonts w:ascii="Consolas" w:cs="Consolas" w:eastAsia="Consolas" w:hAnsi="Consolas"/>
          <w:color w:val="046A4A"/>
          <w:sz w:val="19"/>
          <w:szCs w:val="19"/>
        </w:rPr>
        <w:t xml:space="preserve">README.md</w:t>
      </w:r>
      <w:r>
        <w:rPr>
          <w:rFonts w:ascii="Calibri" w:cs="Calibri" w:eastAsia="Calibri" w:hAnsi="Calibri"/>
          <w:i w:val="false"/>
          <w:iCs w:val="false"/>
          <w:color w:val="1A1A1A"/>
          <w:sz w:val="21"/>
          <w:szCs w:val="21"/>
        </w:rPr>
        <w:t xml:space="preserve"> covered the hand-off specification for one flow. </w:t>
      </w:r>
      <w:r>
        <w:rPr>
          <w:rFonts w:ascii="Calibri" w:cs="Calibri" w:eastAsia="Calibri" w:hAnsi="Calibri"/>
          <w:b/>
          <w:bCs/>
          <w:i w:val="false"/>
          <w:iCs w:val="false"/>
          <w:color w:val="1A1A1A"/>
          <w:sz w:val="21"/>
          <w:szCs w:val="21"/>
        </w:rPr>
        <w:t xml:space="preserve">Neither explained what Wozku is or why any of the code exists.</w:t>
      </w:r>
    </w:p>
    <w:p>
      <w:pPr>
        <w:spacing w:after="130" w:before="40" w:line="285"/>
        <w:jc w:val="left"/>
      </w:pPr>
      <w:r>
        <w:rPr>
          <w:rFonts w:ascii="Calibri" w:cs="Calibri" w:eastAsia="Calibri" w:hAnsi="Calibri"/>
          <w:i w:val="false"/>
          <w:iCs w:val="false"/>
          <w:color w:val="1A1A1A"/>
          <w:sz w:val="21"/>
          <w:szCs w:val="21"/>
        </w:rPr>
        <w:t xml:space="preserve">The practical consequence: an engineer or AI agent given this repository could write a correct button and have no idea they were building an advocacy engine. Every conversation began by rebuilding context from scratch, and every rebuild risked a different set of wrong assumptions.</w:t>
      </w:r>
    </w:p>
    <w:p>
      <w:pPr>
        <w:spacing w:after="130" w:before="40" w:line="285"/>
        <w:jc w:val="left"/>
      </w:pPr>
      <w:r>
        <w:rPr>
          <w:rFonts w:ascii="Calibri" w:cs="Calibri" w:eastAsia="Calibri" w:hAnsi="Calibri"/>
          <w:i w:val="false"/>
          <w:iCs w:val="false"/>
          <w:color w:val="1A1A1A"/>
          <w:sz w:val="21"/>
          <w:szCs w:val="21"/>
        </w:rPr>
        <w:t xml:space="preserve">Five artifacts now close that gap.</w:t>
      </w:r>
    </w:p>
    <w:tbl>
      <w:tblPr>
        <w:tblW w:type="dxa" w:w="9020"/>
        <w:tblBorders>
          <w:top w:val="single" w:color="D8DEDB" w:sz="2"/>
          <w:left w:val="single" w:color="D8DEDB" w:sz="2"/>
          <w:bottom w:val="single" w:color="D8DEDB" w:sz="2"/>
          <w:right w:val="single" w:color="D8DEDB" w:sz="2"/>
          <w:insideH w:val="single" w:color="D8DEDB" w:sz="2"/>
          <w:insideV w:val="single" w:color="D8DEDB" w:sz="2"/>
        </w:tblBorders>
      </w:tblPr>
      <w:tblGrid>
        <w:gridCol w:w="2309"/>
        <w:gridCol w:w="1660"/>
        <w:gridCol w:w="5051"/>
      </w:tblGrid>
      <w:tr>
        <w:trPr>
          <w:tblHeader/>
        </w:trPr>
        <w:tc>
          <w:tcPr>
            <w:tcW w:type="dxa" w:w="2309"/>
            <w:shd w:fill="EAF2EE" w:color="auto" w:val="clear"/>
            <w:tcMar>
              <w:top w:type="dxa" w:w="90"/>
              <w:left w:type="dxa" w:w="130"/>
              <w:bottom w:type="dxa" w:w="90"/>
              <w:right w:type="dxa" w:w="130"/>
            </w:tcMar>
          </w:tcPr>
          <w:p>
            <w:pPr>
              <w:spacing w:after="0" w:before="0" w:line="250"/>
            </w:pPr>
            <w:r>
              <w:rPr>
                <w:rFonts w:ascii="Calibri" w:cs="Calibri" w:eastAsia="Calibri" w:hAnsi="Calibri"/>
                <w:b/>
                <w:bCs/>
                <w:i w:val="false"/>
                <w:iCs w:val="false"/>
                <w:color w:val="046A4A"/>
                <w:sz w:val="19"/>
                <w:szCs w:val="19"/>
              </w:rPr>
              <w:t xml:space="preserve">Artifact</w:t>
            </w:r>
          </w:p>
        </w:tc>
        <w:tc>
          <w:tcPr>
            <w:tcW w:type="dxa" w:w="1660"/>
            <w:shd w:fill="EAF2EE" w:color="auto" w:val="clear"/>
            <w:tcMar>
              <w:top w:type="dxa" w:w="90"/>
              <w:left w:type="dxa" w:w="130"/>
              <w:bottom w:type="dxa" w:w="90"/>
              <w:right w:type="dxa" w:w="130"/>
            </w:tcMar>
          </w:tcPr>
          <w:p>
            <w:pPr>
              <w:spacing w:after="0" w:before="0" w:line="250"/>
            </w:pPr>
            <w:r>
              <w:rPr>
                <w:rFonts w:ascii="Calibri" w:cs="Calibri" w:eastAsia="Calibri" w:hAnsi="Calibri"/>
                <w:b/>
                <w:bCs/>
                <w:i w:val="false"/>
                <w:iCs w:val="false"/>
                <w:color w:val="046A4A"/>
                <w:sz w:val="19"/>
                <w:szCs w:val="19"/>
              </w:rPr>
              <w:t xml:space="preserve">Audience</w:t>
            </w:r>
          </w:p>
        </w:tc>
        <w:tc>
          <w:tcPr>
            <w:tcW w:type="dxa" w:w="5051"/>
            <w:shd w:fill="EAF2EE" w:color="auto" w:val="clear"/>
            <w:tcMar>
              <w:top w:type="dxa" w:w="90"/>
              <w:left w:type="dxa" w:w="130"/>
              <w:bottom w:type="dxa" w:w="90"/>
              <w:right w:type="dxa" w:w="130"/>
            </w:tcMar>
          </w:tcPr>
          <w:p>
            <w:pPr>
              <w:spacing w:after="0" w:before="0" w:line="250"/>
            </w:pPr>
            <w:r>
              <w:rPr>
                <w:rFonts w:ascii="Calibri" w:cs="Calibri" w:eastAsia="Calibri" w:hAnsi="Calibri"/>
                <w:b/>
                <w:bCs/>
                <w:i w:val="false"/>
                <w:iCs w:val="false"/>
                <w:color w:val="046A4A"/>
                <w:sz w:val="19"/>
                <w:szCs w:val="19"/>
              </w:rPr>
              <w:t xml:space="preserve">Purpose</w:t>
            </w:r>
          </w:p>
        </w:tc>
      </w:tr>
      <w:tr>
        <w:tc>
          <w:tcPr>
            <w:tcW w:type="dxa" w:w="2309"/>
            <w:shd w:fill="FFFFFF"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docs/WOZKU.md</w:t>
            </w:r>
          </w:p>
        </w:tc>
        <w:tc>
          <w:tcPr>
            <w:tcW w:type="dxa" w:w="1660"/>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AI agents and engineers</w:t>
            </w:r>
          </w:p>
        </w:tc>
        <w:tc>
          <w:tcPr>
            <w:tcW w:type="dxa" w:w="5051"/>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The machine-readable source of truth. Structured for agent consumption: tables over prose, quoted type definitions, explicit instruction block, one idea per section.</w:t>
            </w:r>
          </w:p>
        </w:tc>
      </w:tr>
      <w:tr>
        <w:tc>
          <w:tcPr>
            <w:tcW w:type="dxa" w:w="2309"/>
            <w:shd w:fill="F8FAF9"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docs/skills/wozku-context</w:t>
            </w:r>
          </w:p>
        </w:tc>
        <w:tc>
          <w:tcPr>
            <w:tcW w:type="dxa" w:w="1660"/>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AI agents</w:t>
            </w:r>
          </w:p>
        </w:tc>
        <w:tc>
          <w:tcPr>
            <w:tcW w:type="dxa" w:w="5051"/>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Loads product truth at the start of any task. Prevents wrong vocabulary and mistaking simulated data for real.</w:t>
            </w:r>
          </w:p>
        </w:tc>
      </w:tr>
      <w:tr>
        <w:tc>
          <w:tcPr>
            <w:tcW w:type="dxa" w:w="2309"/>
            <w:shd w:fill="FFFFFF"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docs/skills/wozku-admin-design</w:t>
            </w:r>
          </w:p>
        </w:tc>
        <w:tc>
          <w:tcPr>
            <w:tcW w:type="dxa" w:w="1660"/>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AI agents</w:t>
            </w:r>
          </w:p>
        </w:tc>
        <w:tc>
          <w:tcPr>
            <w:tcW w:type="dxa" w:w="5051"/>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Design system and UI conventions for component work.</w:t>
            </w:r>
          </w:p>
        </w:tc>
      </w:tr>
      <w:tr>
        <w:tc>
          <w:tcPr>
            <w:tcW w:type="dxa" w:w="2309"/>
            <w:shd w:fill="F8FAF9"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docs/skills/wozku-campaign-build</w:t>
            </w:r>
          </w:p>
        </w:tc>
        <w:tc>
          <w:tcPr>
            <w:tcW w:type="dxa" w:w="1660"/>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AI agents</w:t>
            </w:r>
          </w:p>
        </w:tc>
        <w:tc>
          <w:tcPr>
            <w:tcW w:type="dxa" w:w="5051"/>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Domain rules for posts, campaigns, contests, screens, and backend schema work.</w:t>
            </w:r>
          </w:p>
        </w:tc>
      </w:tr>
      <w:tr>
        <w:tc>
          <w:tcPr>
            <w:tcW w:type="dxa" w:w="2309"/>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This document</w:t>
            </w:r>
          </w:p>
        </w:tc>
        <w:tc>
          <w:tcPr>
            <w:tcW w:type="dxa" w:w="1660"/>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Humans</w:t>
            </w:r>
          </w:p>
        </w:tc>
        <w:tc>
          <w:tcPr>
            <w:tcW w:type="dxa" w:w="5051"/>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The program-level counterpart. Strategy, state, findings, decisions, roadmap.</w:t>
            </w:r>
          </w:p>
        </w:tc>
      </w:tr>
    </w:tbl>
    <w:p>
      <w:pPr>
        <w:spacing w:after="170" w:before="0"/>
      </w:pPr>
    </w:p>
    <w:p>
      <w:pPr>
        <w:pStyle w:val="Heading2"/>
        <w:keepNext/>
        <w:spacing w:after="130" w:before="300"/>
      </w:pPr>
      <w:r>
        <w:rPr>
          <w:rFonts w:ascii="Calibri" w:cs="Calibri" w:eastAsia="Calibri" w:hAnsi="Calibri"/>
          <w:b/>
          <w:bCs/>
          <w:i w:val="false"/>
          <w:iCs w:val="false"/>
          <w:color w:val="046A4A"/>
          <w:sz w:val="27"/>
          <w:szCs w:val="27"/>
        </w:rPr>
        <w:t xml:space="preserve">16. The three skills</w:t>
      </w:r>
    </w:p>
    <w:p>
      <w:pPr>
        <w:spacing w:after="130" w:before="40" w:line="285"/>
        <w:jc w:val="left"/>
      </w:pPr>
      <w:r>
        <w:rPr>
          <w:rFonts w:ascii="Calibri" w:cs="Calibri" w:eastAsia="Calibri" w:hAnsi="Calibri"/>
          <w:i w:val="false"/>
          <w:iCs w:val="false"/>
          <w:color w:val="1A1A1A"/>
          <w:sz w:val="21"/>
          <w:szCs w:val="21"/>
        </w:rPr>
        <w:t xml:space="preserve">Skills load automatically when a task matches their description, giving an agent the right context without being briefed.</w:t>
      </w:r>
    </w:p>
    <w:p>
      <w:pPr>
        <w:spacing w:after="130" w:before="40" w:line="285"/>
        <w:jc w:val="left"/>
      </w:pPr>
      <w:r>
        <w:rPr>
          <w:rFonts w:ascii="Consolas" w:cs="Consolas" w:eastAsia="Consolas" w:hAnsi="Consolas"/>
          <w:b/>
          <w:bCs/>
          <w:color w:val="046A4A"/>
          <w:sz w:val="19"/>
          <w:szCs w:val="19"/>
        </w:rPr>
        <w:t xml:space="preserve">wozku-context</w:t>
      </w:r>
      <w:r>
        <w:rPr>
          <w:rFonts w:ascii="Calibri" w:cs="Calibri" w:eastAsia="Calibri" w:hAnsi="Calibri"/>
          <w:i w:val="false"/>
          <w:iCs w:val="false"/>
          <w:color w:val="1A1A1A"/>
          <w:sz w:val="21"/>
          <w:szCs w:val="21"/>
        </w:rPr>
        <w:t xml:space="preserve"> fires on any Wozku task. It carries what Wozku is, the growth loop, the three reasons people do not share, the full vocabulary translation table, the fabrication inventory, the architecture in one breath, and the two blocking public-surface defects. Its job is to stop three specific and expensive mistakes: wrong vocabulary, treating mocked data as real, and assuming a feature works because its interface exists.</w:t>
      </w:r>
    </w:p>
    <w:p>
      <w:pPr>
        <w:spacing w:after="130" w:before="40" w:line="285"/>
        <w:jc w:val="left"/>
      </w:pPr>
      <w:r>
        <w:rPr>
          <w:rFonts w:ascii="Consolas" w:cs="Consolas" w:eastAsia="Consolas" w:hAnsi="Consolas"/>
          <w:b/>
          <w:bCs/>
          <w:color w:val="046A4A"/>
          <w:sz w:val="19"/>
          <w:szCs w:val="19"/>
        </w:rPr>
        <w:t xml:space="preserve">wozku-admin-design</w:t>
      </w:r>
      <w:r>
        <w:rPr>
          <w:rFonts w:ascii="Calibri" w:cs="Calibri" w:eastAsia="Calibri" w:hAnsi="Calibri"/>
          <w:i w:val="false"/>
          <w:iCs w:val="false"/>
          <w:color w:val="1A1A1A"/>
          <w:sz w:val="21"/>
          <w:szCs w:val="21"/>
        </w:rPr>
        <w:t xml:space="preserve"> fires on any component, styling, or layout work. It carries the three theme layers, the token groups, the ten hard rules, the component portability requirements, the reusable patterns worth knowing about rather than reinventing, the typography indirection layer, the accessibility baseline, and the special constraints on live screen templates.</w:t>
      </w:r>
    </w:p>
    <w:p>
      <w:pPr>
        <w:spacing w:after="130" w:before="40" w:line="285"/>
        <w:jc w:val="left"/>
      </w:pPr>
      <w:r>
        <w:rPr>
          <w:rFonts w:ascii="Consolas" w:cs="Consolas" w:eastAsia="Consolas" w:hAnsi="Consolas"/>
          <w:b/>
          <w:bCs/>
          <w:color w:val="046A4A"/>
          <w:sz w:val="19"/>
          <w:szCs w:val="19"/>
        </w:rPr>
        <w:t xml:space="preserve">wozku-campaign-build</w:t>
      </w:r>
      <w:r>
        <w:rPr>
          <w:rFonts w:ascii="Calibri" w:cs="Calibri" w:eastAsia="Calibri" w:hAnsi="Calibri"/>
          <w:i w:val="false"/>
          <w:iCs w:val="false"/>
          <w:color w:val="1A1A1A"/>
          <w:sz w:val="21"/>
          <w:szCs w:val="21"/>
        </w:rPr>
        <w:t xml:space="preserve"> fires on lifecycle, contest, screen, or schema work. It leads with the two-meanings-of-draft trap, then covers both lifecycles, the readiness gate, the surprising send rule, campaign state precedence, contests including the three things about them that are not what they appear, the six templates and moments, the two blocking public defects, and the recommended production schema.</w:t>
      </w:r>
    </w:p>
    <w:p>
      <w:pPr>
        <w:pStyle w:val="Heading3"/>
        <w:keepNext/>
        <w:spacing w:after="100" w:before="240"/>
      </w:pPr>
      <w:r>
        <w:rPr>
          <w:rFonts w:ascii="Calibri" w:cs="Calibri" w:eastAsia="Calibri" w:hAnsi="Calibri"/>
          <w:b/>
          <w:bCs/>
          <w:i w:val="false"/>
          <w:iCs w:val="false"/>
          <w:color w:val="1A1A1A"/>
          <w:sz w:val="23"/>
          <w:szCs w:val="23"/>
        </w:rPr>
        <w:t xml:space="preserve">16.1 Installation</w:t>
      </w:r>
    </w:p>
    <w:p>
      <w:pPr>
        <w:spacing w:after="130" w:before="40" w:line="285"/>
        <w:jc w:val="left"/>
      </w:pPr>
      <w:r>
        <w:rPr>
          <w:rFonts w:ascii="Calibri" w:cs="Calibri" w:eastAsia="Calibri" w:hAnsi="Calibri"/>
          <w:i w:val="false"/>
          <w:iCs w:val="false"/>
          <w:color w:val="1A1A1A"/>
          <w:sz w:val="21"/>
          <w:szCs w:val="21"/>
        </w:rPr>
        <w:t xml:space="preserve">Skills are stored in </w:t>
      </w:r>
      <w:r>
        <w:rPr>
          <w:rFonts w:ascii="Consolas" w:cs="Consolas" w:eastAsia="Consolas" w:hAnsi="Consolas"/>
          <w:color w:val="046A4A"/>
          <w:sz w:val="19"/>
          <w:szCs w:val="19"/>
        </w:rPr>
        <w:t xml:space="preserve">docs/</w:t>
      </w:r>
      <w:r>
        <w:rPr>
          <w:rFonts w:ascii="Calibri" w:cs="Calibri" w:eastAsia="Calibri" w:hAnsi="Calibri"/>
          <w:i w:val="false"/>
          <w:iCs w:val="false"/>
          <w:color w:val="1A1A1A"/>
          <w:sz w:val="21"/>
          <w:szCs w:val="21"/>
        </w:rPr>
        <w:t xml:space="preserve"> so they remain version controlled with the repository. Claude Code does not read them from there. Copy them to project scope, shared with anyone who clones the repository:</w:t>
      </w:r>
    </w:p>
    <w:p>
      <w:pPr>
        <w:shd w:fill="F4F6F5" w:color="auto" w:val="clear"/>
        <w:spacing w:after="0" w:before="100" w:line="230"/>
        <w:ind w:left="200" w:right="200"/>
      </w:pPr>
      <w:r>
        <w:rPr>
          <w:rFonts w:ascii="Consolas" w:cs="Consolas" w:eastAsia="Consolas" w:hAnsi="Consolas"/>
          <w:color w:val="24352E"/>
          <w:sz w:val="17"/>
          <w:szCs w:val="17"/>
        </w:rPr>
        <w:t xml:space="preserve">mkdir -p .claude/skills</w:t>
      </w:r>
    </w:p>
    <w:p>
      <w:pPr>
        <w:shd w:fill="F4F6F5" w:color="auto" w:val="clear"/>
        <w:spacing w:after="140" w:before="0" w:line="230"/>
        <w:ind w:left="200" w:right="200"/>
      </w:pPr>
      <w:r>
        <w:rPr>
          <w:rFonts w:ascii="Consolas" w:cs="Consolas" w:eastAsia="Consolas" w:hAnsi="Consolas"/>
          <w:color w:val="24352E"/>
          <w:sz w:val="17"/>
          <w:szCs w:val="17"/>
        </w:rPr>
        <w:t xml:space="preserve">cp -R docs/skills/wozku-* .claude/skills/</w:t>
      </w:r>
    </w:p>
    <w:p>
      <w:pPr>
        <w:spacing w:after="130" w:before="40" w:line="285"/>
        <w:jc w:val="left"/>
      </w:pPr>
      <w:r>
        <w:rPr>
          <w:rFonts w:ascii="Calibri" w:cs="Calibri" w:eastAsia="Calibri" w:hAnsi="Calibri"/>
          <w:i w:val="false"/>
          <w:iCs w:val="false"/>
          <w:color w:val="1A1A1A"/>
          <w:sz w:val="21"/>
          <w:szCs w:val="21"/>
        </w:rPr>
        <w:t xml:space="preserve">Or to personal scope, available across all projects:</w:t>
      </w:r>
    </w:p>
    <w:p>
      <w:pPr>
        <w:shd w:fill="F4F6F5" w:color="auto" w:val="clear"/>
        <w:spacing w:after="0" w:before="100" w:line="230"/>
        <w:ind w:left="200" w:right="200"/>
      </w:pPr>
      <w:r>
        <w:rPr>
          <w:rFonts w:ascii="Consolas" w:cs="Consolas" w:eastAsia="Consolas" w:hAnsi="Consolas"/>
          <w:color w:val="24352E"/>
          <w:sz w:val="17"/>
          <w:szCs w:val="17"/>
        </w:rPr>
        <w:t xml:space="preserve">mkdir -p ~/.claude/skills</w:t>
      </w:r>
    </w:p>
    <w:p>
      <w:pPr>
        <w:shd w:fill="F4F6F5" w:color="auto" w:val="clear"/>
        <w:spacing w:after="140" w:before="0" w:line="230"/>
        <w:ind w:left="200" w:right="200"/>
      </w:pPr>
      <w:r>
        <w:rPr>
          <w:rFonts w:ascii="Consolas" w:cs="Consolas" w:eastAsia="Consolas" w:hAnsi="Consolas"/>
          <w:color w:val="24352E"/>
          <w:sz w:val="17"/>
          <w:szCs w:val="17"/>
        </w:rPr>
        <w:t xml:space="preserve">cp -R docs/skills/wozku-* ~/.claude/skills/</w:t>
      </w:r>
    </w:p>
    <w:p>
      <w:pPr>
        <w:spacing w:after="130" w:before="40" w:line="285"/>
        <w:jc w:val="left"/>
      </w:pPr>
      <w:r>
        <w:rPr>
          <w:rFonts w:ascii="Calibri" w:cs="Calibri" w:eastAsia="Calibri" w:hAnsi="Calibri"/>
          <w:i w:val="false"/>
          <w:iCs w:val="false"/>
          <w:color w:val="1A1A1A"/>
          <w:sz w:val="21"/>
          <w:szCs w:val="21"/>
        </w:rPr>
        <w:t xml:space="preserve">Each skill file is self-contained and can be pasted directly into any other AI tool.</w:t>
      </w:r>
    </w:p>
    <w:p>
      <w:pPr>
        <w:pStyle w:val="Heading2"/>
        <w:keepNext/>
        <w:spacing w:after="130" w:before="300"/>
      </w:pPr>
      <w:r>
        <w:rPr>
          <w:rFonts w:ascii="Calibri" w:cs="Calibri" w:eastAsia="Calibri" w:hAnsi="Calibri"/>
          <w:b/>
          <w:bCs/>
          <w:i w:val="false"/>
          <w:iCs w:val="false"/>
          <w:color w:val="046A4A"/>
          <w:sz w:val="27"/>
          <w:szCs w:val="27"/>
        </w:rPr>
        <w:t xml:space="preserve">17. Verification methodology</w:t>
      </w:r>
    </w:p>
    <w:p>
      <w:pPr>
        <w:spacing w:after="130" w:before="40" w:line="285"/>
        <w:jc w:val="left"/>
      </w:pPr>
      <w:r>
        <w:rPr>
          <w:rFonts w:ascii="Calibri" w:cs="Calibri" w:eastAsia="Calibri" w:hAnsi="Calibri"/>
          <w:i w:val="false"/>
          <w:iCs w:val="false"/>
          <w:color w:val="1A1A1A"/>
          <w:sz w:val="21"/>
          <w:szCs w:val="21"/>
        </w:rPr>
        <w:t xml:space="preserve">A source of truth that drifts is worse than none, because it is trusted and wrong. The documentation was therefore verified rather than asserted.</w:t>
      </w:r>
    </w:p>
    <w:p>
      <w:pPr>
        <w:spacing w:after="130" w:before="40" w:line="285"/>
        <w:jc w:val="left"/>
      </w:pPr>
      <w:r>
        <w:rPr>
          <w:rFonts w:ascii="Calibri" w:cs="Calibri" w:eastAsia="Calibri" w:hAnsi="Calibri"/>
          <w:b/>
          <w:bCs/>
          <w:i w:val="false"/>
          <w:iCs w:val="false"/>
          <w:color w:val="1A1A1A"/>
          <w:sz w:val="21"/>
          <w:szCs w:val="21"/>
        </w:rPr>
        <w:t xml:space="preserve">Method.</w:t>
      </w:r>
      <w:r>
        <w:rPr>
          <w:rFonts w:ascii="Calibri" w:cs="Calibri" w:eastAsia="Calibri" w:hAnsi="Calibri"/>
          <w:i w:val="false"/>
          <w:iCs w:val="false"/>
          <w:color w:val="1A1A1A"/>
          <w:sz w:val="21"/>
          <w:szCs w:val="21"/>
        </w:rPr>
        <w:t xml:space="preserve"> An independent agent, working only from the codebase, was given twenty claim sets extracted from the finished documents and asked to mark each verified, wrong with the correct value, or unconfirmable. It was explicitly instructed not to edit anything.</w:t>
      </w:r>
    </w:p>
    <w:p>
      <w:pPr>
        <w:spacing w:after="130" w:before="40" w:line="285"/>
        <w:jc w:val="left"/>
      </w:pPr>
      <w:r>
        <w:rPr>
          <w:rFonts w:ascii="Calibri" w:cs="Calibri" w:eastAsia="Calibri" w:hAnsi="Calibri"/>
          <w:b/>
          <w:bCs/>
          <w:i w:val="false"/>
          <w:iCs w:val="false"/>
          <w:color w:val="1A1A1A"/>
          <w:sz w:val="21"/>
          <w:szCs w:val="21"/>
        </w:rPr>
        <w:t xml:space="preserve">Scope of the check.</w:t>
      </w:r>
    </w:p>
    <w:tbl>
      <w:tblPr>
        <w:tblW w:type="dxa" w:w="9020"/>
        <w:tblBorders>
          <w:top w:val="single" w:color="D8DEDB" w:sz="2"/>
          <w:left w:val="single" w:color="D8DEDB" w:sz="2"/>
          <w:bottom w:val="single" w:color="D8DEDB" w:sz="2"/>
          <w:right w:val="single" w:color="D8DEDB" w:sz="2"/>
          <w:insideH w:val="single" w:color="D8DEDB" w:sz="2"/>
          <w:insideV w:val="single" w:color="D8DEDB" w:sz="2"/>
        </w:tblBorders>
      </w:tblPr>
      <w:tblGrid>
        <w:gridCol w:w="1845"/>
        <w:gridCol w:w="7175"/>
      </w:tblGrid>
      <w:tr>
        <w:trPr>
          <w:tblHeader/>
        </w:trPr>
        <w:tc>
          <w:tcPr>
            <w:tcW w:type="dxa" w:w="1845"/>
            <w:shd w:fill="EAF2EE" w:color="auto" w:val="clear"/>
            <w:tcMar>
              <w:top w:type="dxa" w:w="90"/>
              <w:left w:type="dxa" w:w="130"/>
              <w:bottom w:type="dxa" w:w="90"/>
              <w:right w:type="dxa" w:w="130"/>
            </w:tcMar>
          </w:tcPr>
          <w:p>
            <w:pPr>
              <w:spacing w:after="0" w:before="0" w:line="250"/>
            </w:pPr>
            <w:r>
              <w:rPr>
                <w:rFonts w:ascii="Calibri" w:cs="Calibri" w:eastAsia="Calibri" w:hAnsi="Calibri"/>
                <w:b/>
                <w:bCs/>
                <w:i w:val="false"/>
                <w:iCs w:val="false"/>
                <w:color w:val="046A4A"/>
                <w:sz w:val="19"/>
                <w:szCs w:val="19"/>
              </w:rPr>
              <w:t xml:space="preserve">Category</w:t>
            </w:r>
          </w:p>
        </w:tc>
        <w:tc>
          <w:tcPr>
            <w:tcW w:type="dxa" w:w="7175"/>
            <w:shd w:fill="EAF2EE" w:color="auto" w:val="clear"/>
            <w:tcMar>
              <w:top w:type="dxa" w:w="90"/>
              <w:left w:type="dxa" w:w="130"/>
              <w:bottom w:type="dxa" w:w="90"/>
              <w:right w:type="dxa" w:w="130"/>
            </w:tcMar>
          </w:tcPr>
          <w:p>
            <w:pPr>
              <w:spacing w:after="0" w:before="0" w:line="250"/>
            </w:pPr>
            <w:r>
              <w:rPr>
                <w:rFonts w:ascii="Calibri" w:cs="Calibri" w:eastAsia="Calibri" w:hAnsi="Calibri"/>
                <w:b/>
                <w:bCs/>
                <w:i w:val="false"/>
                <w:iCs w:val="false"/>
                <w:color w:val="046A4A"/>
                <w:sz w:val="19"/>
                <w:szCs w:val="19"/>
              </w:rPr>
              <w:t xml:space="preserve">Checked</w:t>
            </w:r>
          </w:p>
        </w:tc>
      </w:tr>
      <w:tr>
        <w:tc>
          <w:tcPr>
            <w:tcW w:type="dxa" w:w="1845"/>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File paths</w:t>
            </w:r>
          </w:p>
        </w:tc>
        <w:tc>
          <w:tcPr>
            <w:tcW w:type="dxa" w:w="7175"/>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Every path referenced across all four documents</w:t>
            </w:r>
          </w:p>
        </w:tc>
      </w:tr>
      <w:tr>
        <w:tc>
          <w:tcPr>
            <w:tcW w:type="dxa" w:w="1845"/>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Type definitions</w:t>
            </w:r>
          </w:p>
        </w:tc>
        <w:tc>
          <w:tcPr>
            <w:tcW w:type="dxa" w:w="7175"/>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Nine quoted types plus the recommended schema, field by field and in order</w:t>
            </w:r>
          </w:p>
        </w:tc>
      </w:tr>
      <w:tr>
        <w:tc>
          <w:tcPr>
            <w:tcW w:type="dxa" w:w="1845"/>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Line counts</w:t>
            </w:r>
          </w:p>
        </w:tc>
        <w:tc>
          <w:tcPr>
            <w:tcW w:type="dxa" w:w="7175"/>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Eighteen cited component sizes, measured</w:t>
            </w:r>
          </w:p>
        </w:tc>
      </w:tr>
      <w:tr>
        <w:tc>
          <w:tcPr>
            <w:tcW w:type="dxa" w:w="1845"/>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Behavioural claims</w:t>
            </w:r>
          </w:p>
        </w:tc>
        <w:tc>
          <w:tcPr>
            <w:tcW w:type="dxa" w:w="7175"/>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State precedence, readiness rule, required fields, contest defaults, media limits, entitlements</w:t>
            </w:r>
          </w:p>
        </w:tc>
      </w:tr>
      <w:tr>
        <w:tc>
          <w:tcPr>
            <w:tcW w:type="dxa" w:w="1845"/>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Defect claims</w:t>
            </w:r>
          </w:p>
        </w:tc>
        <w:tc>
          <w:tcPr>
            <w:tcW w:type="dxa" w:w="7175"/>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Missing click handler, decorative QR, disabled server rendering, dead component, inverted guard, stale README line</w:t>
            </w:r>
          </w:p>
        </w:tc>
      </w:tr>
      <w:tr>
        <w:tc>
          <w:tcPr>
            <w:tcW w:type="dxa" w:w="1845"/>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Negative claims</w:t>
            </w:r>
          </w:p>
        </w:tc>
        <w:tc>
          <w:tcPr>
            <w:tcW w:type="dxa" w:w="7175"/>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No Tailwind config, no API routes, no database, no network calls, no environment file, no test setup</w:t>
            </w:r>
          </w:p>
        </w:tc>
      </w:tr>
      <w:tr>
        <w:tc>
          <w:tcPr>
            <w:tcW w:type="dxa" w:w="1845"/>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Style compliance</w:t>
            </w:r>
          </w:p>
        </w:tc>
        <w:tc>
          <w:tcPr>
            <w:tcW w:type="dxa" w:w="7175"/>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Zero em dash characters across all four files</w:t>
            </w:r>
          </w:p>
        </w:tc>
      </w:tr>
    </w:tbl>
    <w:p>
      <w:pPr>
        <w:spacing w:after="170" w:before="0"/>
      </w:pPr>
    </w:p>
    <w:p>
      <w:pPr>
        <w:spacing w:after="130" w:before="40" w:line="285"/>
        <w:jc w:val="left"/>
      </w:pPr>
      <w:r>
        <w:rPr>
          <w:rFonts w:ascii="Calibri" w:cs="Calibri" w:eastAsia="Calibri" w:hAnsi="Calibri"/>
          <w:b/>
          <w:bCs/>
          <w:i w:val="false"/>
          <w:iCs w:val="false"/>
          <w:color w:val="1A1A1A"/>
          <w:sz w:val="21"/>
          <w:szCs w:val="21"/>
        </w:rPr>
        <w:t xml:space="preserve">Result.</w:t>
      </w:r>
      <w:r>
        <w:rPr>
          <w:rFonts w:ascii="Calibri" w:cs="Calibri" w:eastAsia="Calibri" w:hAnsi="Calibri"/>
          <w:i w:val="false"/>
          <w:iCs w:val="false"/>
          <w:color w:val="1A1A1A"/>
          <w:sz w:val="21"/>
          <w:szCs w:val="21"/>
        </w:rPr>
        <w:t xml:space="preserve"> Twenty of twenty verified. Line counts were exact with zero deviation. Two phrasings were flagged as soft rather than wrong and were tightened.</w:t>
      </w:r>
    </w:p>
    <w:p>
      <w:pPr>
        <w:spacing w:after="130" w:before="40" w:line="285"/>
        <w:jc w:val="left"/>
      </w:pPr>
      <w:r>
        <w:rPr>
          <w:rFonts w:ascii="Calibri" w:cs="Calibri" w:eastAsia="Calibri" w:hAnsi="Calibri"/>
          <w:b/>
          <w:bCs/>
          <w:i w:val="false"/>
          <w:iCs w:val="false"/>
          <w:color w:val="1A1A1A"/>
          <w:sz w:val="21"/>
          <w:szCs w:val="21"/>
        </w:rPr>
        <w:t xml:space="preserve">Why this matters beyond this document.</w:t>
      </w:r>
      <w:r>
        <w:rPr>
          <w:rFonts w:ascii="Calibri" w:cs="Calibri" w:eastAsia="Calibri" w:hAnsi="Calibri"/>
          <w:i w:val="false"/>
          <w:iCs w:val="false"/>
          <w:color w:val="1A1A1A"/>
          <w:sz w:val="21"/>
          <w:szCs w:val="21"/>
        </w:rPr>
        <w:t xml:space="preserve"> It establishes the standard: claims in Wozku documentation are anchored to a file path so any reader, human or machine, can check them in seconds. Preserve that when editing. No assertion without a path.</w:t>
      </w:r>
    </w:p>
    <w:p>
      <w:pPr>
        <w:pStyle w:val="Heading2"/>
        <w:keepNext/>
        <w:spacing w:after="130" w:before="300"/>
      </w:pPr>
      <w:r>
        <w:rPr>
          <w:rFonts w:ascii="Calibri" w:cs="Calibri" w:eastAsia="Calibri" w:hAnsi="Calibri"/>
          <w:b/>
          <w:bCs/>
          <w:i w:val="false"/>
          <w:iCs w:val="false"/>
          <w:color w:val="046A4A"/>
          <w:sz w:val="27"/>
          <w:szCs w:val="27"/>
        </w:rPr>
        <w:t xml:space="preserve">18. Maintenance protocol</w:t>
      </w:r>
    </w:p>
    <w:tbl>
      <w:tblPr>
        <w:tblW w:type="dxa" w:w="9020"/>
        <w:tblBorders>
          <w:top w:val="single" w:color="D8DEDB" w:sz="2"/>
          <w:left w:val="single" w:color="D8DEDB" w:sz="2"/>
          <w:bottom w:val="single" w:color="D8DEDB" w:sz="2"/>
          <w:right w:val="single" w:color="D8DEDB" w:sz="2"/>
          <w:insideH w:val="single" w:color="D8DEDB" w:sz="2"/>
          <w:insideV w:val="single" w:color="D8DEDB" w:sz="2"/>
        </w:tblBorders>
      </w:tblPr>
      <w:tblGrid>
        <w:gridCol w:w="2303"/>
        <w:gridCol w:w="6717"/>
      </w:tblGrid>
      <w:tr>
        <w:trPr>
          <w:tblHeader/>
        </w:trPr>
        <w:tc>
          <w:tcPr>
            <w:tcW w:type="dxa" w:w="2303"/>
            <w:shd w:fill="EAF2EE" w:color="auto" w:val="clear"/>
            <w:tcMar>
              <w:top w:type="dxa" w:w="90"/>
              <w:left w:type="dxa" w:w="130"/>
              <w:bottom w:type="dxa" w:w="90"/>
              <w:right w:type="dxa" w:w="130"/>
            </w:tcMar>
          </w:tcPr>
          <w:p>
            <w:pPr>
              <w:spacing w:after="0" w:before="0" w:line="250"/>
            </w:pPr>
            <w:r>
              <w:rPr>
                <w:rFonts w:ascii="Calibri" w:cs="Calibri" w:eastAsia="Calibri" w:hAnsi="Calibri"/>
                <w:b/>
                <w:bCs/>
                <w:i w:val="false"/>
                <w:iCs w:val="false"/>
                <w:color w:val="046A4A"/>
                <w:sz w:val="19"/>
                <w:szCs w:val="19"/>
              </w:rPr>
              <w:t xml:space="preserve">Mechanism</w:t>
            </w:r>
          </w:p>
        </w:tc>
        <w:tc>
          <w:tcPr>
            <w:tcW w:type="dxa" w:w="6717"/>
            <w:shd w:fill="EAF2EE" w:color="auto" w:val="clear"/>
            <w:tcMar>
              <w:top w:type="dxa" w:w="90"/>
              <w:left w:type="dxa" w:w="130"/>
              <w:bottom w:type="dxa" w:w="90"/>
              <w:right w:type="dxa" w:w="130"/>
            </w:tcMar>
          </w:tcPr>
          <w:p>
            <w:pPr>
              <w:spacing w:after="0" w:before="0" w:line="250"/>
            </w:pPr>
            <w:r>
              <w:rPr>
                <w:rFonts w:ascii="Calibri" w:cs="Calibri" w:eastAsia="Calibri" w:hAnsi="Calibri"/>
                <w:b/>
                <w:bCs/>
                <w:i w:val="false"/>
                <w:iCs w:val="false"/>
                <w:color w:val="046A4A"/>
                <w:sz w:val="19"/>
                <w:szCs w:val="19"/>
              </w:rPr>
              <w:t xml:space="preserve">Practice</w:t>
            </w:r>
          </w:p>
        </w:tc>
      </w:tr>
      <w:tr>
        <w:tc>
          <w:tcPr>
            <w:tcW w:type="dxa" w:w="2303"/>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Anchor every claim</w:t>
            </w:r>
          </w:p>
        </w:tc>
        <w:tc>
          <w:tcPr>
            <w:tcW w:type="dxa" w:w="6717"/>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No assertion without a file path. Already applied throughout.</w:t>
            </w:r>
          </w:p>
        </w:tc>
      </w:tr>
      <w:tr>
        <w:tc>
          <w:tcPr>
            <w:tcW w:type="dxa" w:w="2303"/>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Fence what is unverified</w:t>
            </w:r>
          </w:p>
        </w:tc>
        <w:tc>
          <w:tcPr>
            <w:tcW w:type="dxa" w:w="6717"/>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Performance figures, pricing, and case study results are deliberately excluded. They belong in sales material, not in a document AI agents will treat as fact and repeat in customer-facing output. If added later, fence them explicitly with a source and date.</w:t>
            </w:r>
          </w:p>
        </w:tc>
      </w:tr>
      <w:tr>
        <w:tc>
          <w:tcPr>
            <w:tcW w:type="dxa" w:w="2303"/>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Same-change updates</w:t>
            </w:r>
          </w:p>
        </w:tc>
        <w:tc>
          <w:tcPr>
            <w:tcW w:type="dxa" w:w="6717"/>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Update the documentation in the same change that alters the domain model, the rules files, the route structure, the token layer, or anything that moves an item between the four status buckets.</w:t>
            </w:r>
          </w:p>
        </w:tc>
      </w:tr>
      <w:tr>
        <w:tc>
          <w:tcPr>
            <w:tcW w:type="dxa" w:w="2303"/>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Automate the reminder</w:t>
            </w:r>
          </w:p>
        </w:tc>
        <w:tc>
          <w:tcPr>
            <w:tcW w:type="dxa" w:w="6717"/>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The repository already maintains an automated changelog check. Extend the pattern: a documentation check that fails when a trigger-list file changes without the documentation changing. Wire it to the same pre-push hook.</w:t>
            </w:r>
          </w:p>
        </w:tc>
      </w:tr>
      <w:tr>
        <w:tc>
          <w:tcPr>
            <w:tcW w:type="dxa" w:w="2303"/>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Version and date</w:t>
            </w:r>
          </w:p>
        </w:tc>
        <w:tc>
          <w:tcPr>
            <w:tcW w:type="dxa" w:w="6717"/>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The header carries a version, commit SHA, and date. Bump all three on every substantive edit. A reader seeing a SHA fifty commits behind knows to verify rather than trust.</w:t>
            </w:r>
          </w:p>
        </w:tc>
      </w:tr>
    </w:tbl>
    <w:p>
      <w:pPr>
        <w:spacing w:after="170" w:before="0"/>
      </w:pPr>
    </w:p>
    <w:p>
      <w:pPr>
        <w:spacing w:after="130" w:before="40" w:line="285"/>
        <w:jc w:val="left"/>
      </w:pPr>
      <w:r>
        <w:rPr>
          <w:rFonts w:ascii="Calibri" w:cs="Calibri" w:eastAsia="Calibri" w:hAnsi="Calibri"/>
          <w:b/>
          <w:bCs/>
          <w:i w:val="false"/>
          <w:iCs w:val="false"/>
          <w:color w:val="1A1A1A"/>
          <w:sz w:val="21"/>
          <w:szCs w:val="21"/>
        </w:rPr>
        <w:t xml:space="preserve">Order of authority when sources disagree:</w:t>
      </w:r>
      <w:r>
        <w:rPr>
          <w:rFonts w:ascii="Calibri" w:cs="Calibri" w:eastAsia="Calibri" w:hAnsi="Calibri"/>
          <w:i w:val="false"/>
          <w:iCs w:val="false"/>
          <w:color w:val="1A1A1A"/>
          <w:sz w:val="21"/>
          <w:szCs w:val="21"/>
        </w:rPr>
        <w:t xml:space="preserve"> the code, then </w:t>
      </w:r>
      <w:r>
        <w:rPr>
          <w:rFonts w:ascii="Consolas" w:cs="Consolas" w:eastAsia="Consolas" w:hAnsi="Consolas"/>
          <w:color w:val="046A4A"/>
          <w:sz w:val="19"/>
          <w:szCs w:val="19"/>
        </w:rPr>
        <w:t xml:space="preserve">CLAUDE.md</w:t>
      </w:r>
      <w:r>
        <w:rPr>
          <w:rFonts w:ascii="Calibri" w:cs="Calibri" w:eastAsia="Calibri" w:hAnsi="Calibri"/>
          <w:i w:val="false"/>
          <w:iCs w:val="false"/>
          <w:color w:val="1A1A1A"/>
          <w:sz w:val="21"/>
          <w:szCs w:val="21"/>
        </w:rPr>
        <w:t xml:space="preserve"> and </w:t>
      </w:r>
      <w:r>
        <w:rPr>
          <w:rFonts w:ascii="Consolas" w:cs="Consolas" w:eastAsia="Consolas" w:hAnsi="Consolas"/>
          <w:color w:val="046A4A"/>
          <w:sz w:val="19"/>
          <w:szCs w:val="19"/>
        </w:rPr>
        <w:t xml:space="preserve">README.md</w:t>
      </w:r>
      <w:r>
        <w:rPr>
          <w:rFonts w:ascii="Calibri" w:cs="Calibri" w:eastAsia="Calibri" w:hAnsi="Calibri"/>
          <w:i w:val="false"/>
          <w:iCs w:val="false"/>
          <w:color w:val="1A1A1A"/>
          <w:sz w:val="21"/>
          <w:szCs w:val="21"/>
        </w:rPr>
        <w:t xml:space="preserve"> in their domains, then </w:t>
      </w:r>
      <w:r>
        <w:rPr>
          <w:rFonts w:ascii="Consolas" w:cs="Consolas" w:eastAsia="Consolas" w:hAnsi="Consolas"/>
          <w:color w:val="046A4A"/>
          <w:sz w:val="19"/>
          <w:szCs w:val="19"/>
        </w:rPr>
        <w:t xml:space="preserve">docs/WOZKU.md</w:t>
      </w:r>
      <w:r>
        <w:rPr>
          <w:rFonts w:ascii="Calibri" w:cs="Calibri" w:eastAsia="Calibri" w:hAnsi="Calibri"/>
          <w:i w:val="false"/>
          <w:iCs w:val="false"/>
          <w:color w:val="1A1A1A"/>
          <w:sz w:val="21"/>
          <w:szCs w:val="21"/>
        </w:rPr>
        <w:t xml:space="preserve">, then the skills, then this document.</w:t>
      </w:r>
    </w:p>
    <w:p>
      <w:pPr>
        <w:pBdr>
          <w:bottom w:val="single" w:color="D8DEDB" w:sz="4" w:space="4"/>
        </w:pBdr>
        <w:spacing w:after="120" w:before="120"/>
      </w:pPr>
    </w:p>
    <w:p>
      <w:r>
        <w:br w:type="page"/>
      </w:r>
    </w:p>
    <w:p>
      <w:pPr>
        <w:pStyle w:val="Heading1"/>
        <w:keepNext/>
        <w:pBdr>
          <w:bottom w:val="single" w:color="0E9F6E" w:sz="10" w:space="6"/>
        </w:pBdr>
        <w:spacing w:after="160" w:before="340"/>
      </w:pPr>
      <w:r>
        <w:rPr>
          <w:rFonts w:ascii="Calibri" w:cs="Calibri" w:eastAsia="Calibri" w:hAnsi="Calibri"/>
          <w:b/>
          <w:bCs/>
          <w:i w:val="false"/>
          <w:iCs w:val="false"/>
          <w:color w:val="046A4A"/>
          <w:sz w:val="34"/>
          <w:szCs w:val="34"/>
        </w:rPr>
        <w:t xml:space="preserve">Part VI: Findings and Recommendations</w:t>
      </w:r>
    </w:p>
    <w:p>
      <w:pPr>
        <w:spacing w:after="130" w:before="40" w:line="285"/>
        <w:jc w:val="left"/>
      </w:pPr>
      <w:r>
        <w:rPr>
          <w:rFonts w:ascii="Calibri" w:cs="Calibri" w:eastAsia="Calibri" w:hAnsi="Calibri"/>
          <w:i w:val="false"/>
          <w:iCs w:val="false"/>
          <w:color w:val="1A1A1A"/>
          <w:sz w:val="21"/>
          <w:szCs w:val="21"/>
        </w:rPr>
        <w:t xml:space="preserve">Fourteen findings, ranked by consequence. Findings 1 to 4 are, in this assessment, the difference between a demonstration and a product.</w:t>
      </w:r>
    </w:p>
    <w:p>
      <w:pPr>
        <w:pStyle w:val="Heading2"/>
        <w:keepNext/>
        <w:spacing w:after="130" w:before="300"/>
      </w:pPr>
      <w:r>
        <w:rPr>
          <w:rFonts w:ascii="Calibri" w:cs="Calibri" w:eastAsia="Calibri" w:hAnsi="Calibri"/>
          <w:b/>
          <w:bCs/>
          <w:i w:val="false"/>
          <w:iCs w:val="false"/>
          <w:color w:val="046A4A"/>
          <w:sz w:val="27"/>
          <w:szCs w:val="27"/>
        </w:rPr>
        <w:t xml:space="preserve">Finding 1: The public URLs are not public</w:t>
      </w:r>
    </w:p>
    <w:p>
      <w:pPr>
        <w:spacing w:after="130" w:before="40" w:line="285"/>
        <w:jc w:val="left"/>
      </w:pPr>
      <w:r>
        <w:rPr>
          <w:rFonts w:ascii="Calibri" w:cs="Calibri" w:eastAsia="Calibri" w:hAnsi="Calibri"/>
          <w:b/>
          <w:bCs/>
          <w:i w:val="false"/>
          <w:iCs w:val="false"/>
          <w:color w:val="1A1A1A"/>
          <w:sz w:val="21"/>
          <w:szCs w:val="21"/>
        </w:rPr>
        <w:t xml:space="preserve">Severity: Critical. Priority: 1.</w:t>
      </w:r>
    </w:p>
    <w:p>
      <w:pPr>
        <w:spacing w:after="130" w:before="40" w:line="285"/>
        <w:jc w:val="left"/>
      </w:pPr>
      <w:r>
        <w:rPr>
          <w:rFonts w:ascii="Calibri" w:cs="Calibri" w:eastAsia="Calibri" w:hAnsi="Calibri"/>
          <w:i w:val="false"/>
          <w:iCs w:val="false"/>
          <w:color w:val="1A1A1A"/>
          <w:sz w:val="21"/>
          <w:szCs w:val="21"/>
        </w:rPr>
        <w:t xml:space="preserve">Both public routes read browser local storage with server rendering disabled. An advocate who scans a QR code on their own phone sees nothing, because the data lives in the marketer's browser.</w:t>
      </w:r>
    </w:p>
    <w:p>
      <w:pPr>
        <w:spacing w:after="130" w:before="40" w:line="285"/>
        <w:jc w:val="left"/>
      </w:pPr>
      <w:r>
        <w:rPr>
          <w:rFonts w:ascii="Calibri" w:cs="Calibri" w:eastAsia="Calibri" w:hAnsi="Calibri"/>
          <w:i w:val="false"/>
          <w:iCs w:val="false"/>
          <w:color w:val="1A1A1A"/>
          <w:sz w:val="21"/>
          <w:szCs w:val="21"/>
        </w:rPr>
        <w:t xml:space="preserve">The entire mechanism described in Part I, scan then share then leaderboard then loop, is non-functional across devices.</w:t>
      </w:r>
    </w:p>
    <w:p>
      <w:pPr>
        <w:spacing w:after="130" w:before="40" w:line="285"/>
        <w:jc w:val="left"/>
      </w:pPr>
      <w:r>
        <w:rPr>
          <w:rFonts w:ascii="Calibri" w:cs="Calibri" w:eastAsia="Calibri" w:hAnsi="Calibri"/>
          <w:b/>
          <w:bCs/>
          <w:i w:val="false"/>
          <w:iCs w:val="false"/>
          <w:color w:val="1A1A1A"/>
          <w:sz w:val="21"/>
          <w:szCs w:val="21"/>
        </w:rPr>
        <w:t xml:space="preserve">Recommendation.</w:t>
      </w:r>
      <w:r>
        <w:rPr>
          <w:rFonts w:ascii="Calibri" w:cs="Calibri" w:eastAsia="Calibri" w:hAnsi="Calibri"/>
          <w:i w:val="false"/>
          <w:iCs w:val="false"/>
          <w:color w:val="1A1A1A"/>
          <w:sz w:val="21"/>
          <w:szCs w:val="21"/>
        </w:rPr>
        <w:t xml:space="preserve"> Nothing else on this list matters until this is resolved, because everything else refines a loop that cannot close. Requires the backend specified in </w:t>
      </w:r>
      <w:r>
        <w:rPr>
          <w:rFonts w:ascii="Consolas" w:cs="Consolas" w:eastAsia="Consolas" w:hAnsi="Consolas"/>
          <w:color w:val="046A4A"/>
          <w:sz w:val="19"/>
          <w:szCs w:val="19"/>
        </w:rPr>
        <w:t xml:space="preserve">README.md</w:t>
      </w:r>
      <w:r>
        <w:rPr>
          <w:rFonts w:ascii="Calibri" w:cs="Calibri" w:eastAsia="Calibri" w:hAnsi="Calibri"/>
          <w:i w:val="false"/>
          <w:iCs w:val="false"/>
          <w:color w:val="1A1A1A"/>
          <w:sz w:val="21"/>
          <w:szCs w:val="21"/>
        </w:rPr>
        <w:t xml:space="preserve"> plus server-rendered public routes.</w:t>
      </w:r>
    </w:p>
    <w:p>
      <w:pPr>
        <w:pStyle w:val="Heading2"/>
        <w:keepNext/>
        <w:spacing w:after="130" w:before="300"/>
      </w:pPr>
      <w:r>
        <w:rPr>
          <w:rFonts w:ascii="Calibri" w:cs="Calibri" w:eastAsia="Calibri" w:hAnsi="Calibri"/>
          <w:b/>
          <w:bCs/>
          <w:i w:val="false"/>
          <w:iCs w:val="false"/>
          <w:color w:val="046A4A"/>
          <w:sz w:val="27"/>
          <w:szCs w:val="27"/>
        </w:rPr>
        <w:t xml:space="preserve">Finding 2: Rename </w:t>
      </w:r>
      <w:r>
        <w:rPr>
          <w:rFonts w:ascii="Consolas" w:cs="Consolas" w:eastAsia="Consolas" w:hAnsi="Consolas"/>
          <w:b/>
          <w:bCs/>
          <w:color w:val="046A4A"/>
          <w:sz w:val="25"/>
          <w:szCs w:val="25"/>
        </w:rPr>
        <w:t xml:space="preserve">Session</w:t>
      </w:r>
      <w:r>
        <w:rPr>
          <w:rFonts w:ascii="Calibri" w:cs="Calibri" w:eastAsia="Calibri" w:hAnsi="Calibri"/>
          <w:b/>
          <w:bCs/>
          <w:i w:val="false"/>
          <w:iCs w:val="false"/>
          <w:color w:val="046A4A"/>
          <w:sz w:val="27"/>
          <w:szCs w:val="27"/>
        </w:rPr>
        <w:t xml:space="preserve"> to </w:t>
      </w:r>
      <w:r>
        <w:rPr>
          <w:rFonts w:ascii="Consolas" w:cs="Consolas" w:eastAsia="Consolas" w:hAnsi="Consolas"/>
          <w:b/>
          <w:bCs/>
          <w:color w:val="046A4A"/>
          <w:sz w:val="25"/>
          <w:szCs w:val="25"/>
        </w:rPr>
        <w:t xml:space="preserve">Post</w:t>
      </w:r>
    </w:p>
    <w:p>
      <w:pPr>
        <w:spacing w:after="130" w:before="40" w:line="285"/>
        <w:jc w:val="left"/>
      </w:pPr>
      <w:r>
        <w:rPr>
          <w:rFonts w:ascii="Calibri" w:cs="Calibri" w:eastAsia="Calibri" w:hAnsi="Calibri"/>
          <w:b/>
          <w:bCs/>
          <w:i w:val="false"/>
          <w:iCs w:val="false"/>
          <w:color w:val="1A1A1A"/>
          <w:sz w:val="21"/>
          <w:szCs w:val="21"/>
        </w:rPr>
        <w:t xml:space="preserve">Severity: Medium. Priority: 4 (Phase 4).</w:t>
      </w:r>
    </w:p>
    <w:p>
      <w:pPr>
        <w:spacing w:after="130" w:before="40" w:line="285"/>
        <w:jc w:val="left"/>
      </w:pPr>
      <w:r>
        <w:rPr>
          <w:rFonts w:ascii="Consolas" w:cs="Consolas" w:eastAsia="Consolas" w:hAnsi="Consolas"/>
          <w:color w:val="046A4A"/>
          <w:sz w:val="19"/>
          <w:szCs w:val="19"/>
        </w:rPr>
        <w:t xml:space="preserve">README.md</w:t>
      </w:r>
      <w:r>
        <w:rPr>
          <w:rFonts w:ascii="Calibri" w:cs="Calibri" w:eastAsia="Calibri" w:hAnsi="Calibri"/>
          <w:i w:val="false"/>
          <w:iCs w:val="false"/>
          <w:color w:val="1A1A1A"/>
          <w:sz w:val="21"/>
          <w:szCs w:val="21"/>
        </w:rPr>
        <w:t xml:space="preserve"> already concedes the type means Post. Every document, every new engineer, and every AI agent pays a tax on this indefinitely.</w:t>
      </w:r>
    </w:p>
    <w:p>
      <w:pPr>
        <w:spacing w:after="130" w:before="40" w:line="285"/>
        <w:jc w:val="left"/>
      </w:pPr>
      <w:r>
        <w:rPr>
          <w:rFonts w:ascii="Calibri" w:cs="Calibri" w:eastAsia="Calibri" w:hAnsi="Calibri"/>
          <w:b/>
          <w:bCs/>
          <w:i w:val="false"/>
          <w:iCs w:val="false"/>
          <w:color w:val="1A1A1A"/>
          <w:sz w:val="21"/>
          <w:szCs w:val="21"/>
        </w:rPr>
        <w:t xml:space="preserve">Recommendation.</w:t>
      </w:r>
      <w:r>
        <w:rPr>
          <w:rFonts w:ascii="Calibri" w:cs="Calibri" w:eastAsia="Calibri" w:hAnsi="Calibri"/>
          <w:i w:val="false"/>
          <w:iCs w:val="false"/>
          <w:color w:val="1A1A1A"/>
          <w:sz w:val="21"/>
          <w:szCs w:val="21"/>
        </w:rPr>
        <w:t xml:space="preserve"> The rename is mechanical. There are 123 TypeScript files under </w:t>
      </w:r>
      <w:r>
        <w:rPr>
          <w:rFonts w:ascii="Consolas" w:cs="Consolas" w:eastAsia="Consolas" w:hAnsi="Consolas"/>
          <w:color w:val="046A4A"/>
          <w:sz w:val="19"/>
          <w:szCs w:val="19"/>
        </w:rPr>
        <w:t xml:space="preserve">src</w:t>
      </w:r>
      <w:r>
        <w:rPr>
          <w:rFonts w:ascii="Calibri" w:cs="Calibri" w:eastAsia="Calibri" w:hAnsi="Calibri"/>
          <w:i w:val="false"/>
          <w:iCs w:val="false"/>
          <w:color w:val="1A1A1A"/>
          <w:sz w:val="21"/>
          <w:szCs w:val="21"/>
        </w:rPr>
        <w:t xml:space="preserve">, and the subset referencing </w:t>
      </w:r>
      <w:r>
        <w:rPr>
          <w:rFonts w:ascii="Consolas" w:cs="Consolas" w:eastAsia="Consolas" w:hAnsi="Consolas"/>
          <w:color w:val="046A4A"/>
          <w:sz w:val="19"/>
          <w:szCs w:val="19"/>
        </w:rPr>
        <w:t xml:space="preserve">Session</w:t>
      </w:r>
      <w:r>
        <w:rPr>
          <w:rFonts w:ascii="Calibri" w:cs="Calibri" w:eastAsia="Calibri" w:hAnsi="Calibri"/>
          <w:i w:val="false"/>
          <w:iCs w:val="false"/>
          <w:color w:val="1A1A1A"/>
          <w:sz w:val="21"/>
          <w:szCs w:val="21"/>
        </w:rPr>
        <w:t xml:space="preserve"> is large but almost entirely type references and imports. Plan it as one atomic change, including the </w:t>
      </w:r>
      <w:r>
        <w:rPr>
          <w:rFonts w:ascii="Consolas" w:cs="Consolas" w:eastAsia="Consolas" w:hAnsi="Consolas"/>
          <w:color w:val="046A4A"/>
          <w:sz w:val="19"/>
          <w:szCs w:val="19"/>
        </w:rPr>
        <w:t xml:space="preserve">session-*</w:t>
      </w:r>
      <w:r>
        <w:rPr>
          <w:rFonts w:ascii="Calibri" w:cs="Calibri" w:eastAsia="Calibri" w:hAnsi="Calibri"/>
          <w:i w:val="false"/>
          <w:iCs w:val="false"/>
          <w:color w:val="1A1A1A"/>
          <w:sz w:val="21"/>
          <w:szCs w:val="21"/>
        </w:rPr>
        <w:t xml:space="preserve"> component filenames and the </w:t>
      </w:r>
      <w:r>
        <w:rPr>
          <w:rFonts w:ascii="Consolas" w:cs="Consolas" w:eastAsia="Consolas" w:hAnsi="Consolas"/>
          <w:color w:val="046A4A"/>
          <w:sz w:val="19"/>
          <w:szCs w:val="19"/>
        </w:rPr>
        <w:t xml:space="preserve">sessionIds</w:t>
      </w:r>
      <w:r>
        <w:rPr>
          <w:rFonts w:ascii="Calibri" w:cs="Calibri" w:eastAsia="Calibri" w:hAnsi="Calibri"/>
          <w:i w:val="false"/>
          <w:iCs w:val="false"/>
          <w:color w:val="1A1A1A"/>
          <w:sz w:val="21"/>
          <w:szCs w:val="21"/>
        </w:rPr>
        <w:t xml:space="preserve"> field on Campaign. The cost only grows.</w:t>
      </w:r>
    </w:p>
    <w:p>
      <w:pPr>
        <w:pStyle w:val="Heading2"/>
        <w:keepNext/>
        <w:spacing w:after="130" w:before="300"/>
      </w:pPr>
      <w:r>
        <w:rPr>
          <w:rFonts w:ascii="Calibri" w:cs="Calibri" w:eastAsia="Calibri" w:hAnsi="Calibri"/>
          <w:b/>
          <w:bCs/>
          <w:i w:val="false"/>
          <w:iCs w:val="false"/>
          <w:color w:val="046A4A"/>
          <w:sz w:val="27"/>
          <w:szCs w:val="27"/>
        </w:rPr>
        <w:t xml:space="preserve">Finding 3: There is no credit, metering, or billing model</w:t>
      </w:r>
    </w:p>
    <w:p>
      <w:pPr>
        <w:spacing w:after="130" w:before="40" w:line="285"/>
        <w:jc w:val="left"/>
      </w:pPr>
      <w:r>
        <w:rPr>
          <w:rFonts w:ascii="Calibri" w:cs="Calibri" w:eastAsia="Calibri" w:hAnsi="Calibri"/>
          <w:b/>
          <w:bCs/>
          <w:i w:val="false"/>
          <w:iCs w:val="false"/>
          <w:color w:val="1A1A1A"/>
          <w:sz w:val="21"/>
          <w:szCs w:val="21"/>
        </w:rPr>
        <w:t xml:space="preserve">Severity: High. Priority: 2 (Phase 2).</w:t>
      </w:r>
    </w:p>
    <w:p>
      <w:pPr>
        <w:spacing w:after="130" w:before="40" w:line="285"/>
        <w:jc w:val="left"/>
      </w:pPr>
      <w:r>
        <w:rPr>
          <w:rFonts w:ascii="Calibri" w:cs="Calibri" w:eastAsia="Calibri" w:hAnsi="Calibri"/>
          <w:i w:val="false"/>
          <w:iCs w:val="false"/>
          <w:color w:val="1A1A1A"/>
          <w:sz w:val="21"/>
          <w:szCs w:val="21"/>
        </w:rPr>
        <w:t xml:space="preserve">The commercial model is understood to be usage-based on shares. Nothing in the codebase counts anything, and the entity that would need to, a share event tied to a person, a campaign, and an account, does not exist.</w:t>
      </w:r>
    </w:p>
    <w:p>
      <w:pPr>
        <w:spacing w:after="130" w:before="40" w:line="285"/>
        <w:jc w:val="left"/>
      </w:pPr>
      <w:r>
        <w:rPr>
          <w:rFonts w:ascii="Calibri" w:cs="Calibri" w:eastAsia="Calibri" w:hAnsi="Calibri"/>
          <w:b/>
          <w:bCs/>
          <w:i w:val="false"/>
          <w:iCs w:val="false"/>
          <w:color w:val="1A1A1A"/>
          <w:sz w:val="21"/>
          <w:szCs w:val="21"/>
        </w:rPr>
        <w:t xml:space="preserve">Recommendation.</w:t>
      </w:r>
      <w:r>
        <w:rPr>
          <w:rFonts w:ascii="Calibri" w:cs="Calibri" w:eastAsia="Calibri" w:hAnsi="Calibri"/>
          <w:i w:val="false"/>
          <w:iCs w:val="false"/>
          <w:color w:val="1A1A1A"/>
          <w:sz w:val="21"/>
          <w:szCs w:val="21"/>
        </w:rPr>
        <w:t xml:space="preserve"> This is a prerequisite for commercial launch and has schema implications that are far cheaper to design now than to retrofit.</w:t>
      </w:r>
    </w:p>
    <w:p>
      <w:pPr>
        <w:pStyle w:val="Heading2"/>
        <w:keepNext/>
        <w:spacing w:after="130" w:before="300"/>
      </w:pPr>
      <w:r>
        <w:rPr>
          <w:rFonts w:ascii="Calibri" w:cs="Calibri" w:eastAsia="Calibri" w:hAnsi="Calibri"/>
          <w:b/>
          <w:bCs/>
          <w:i w:val="false"/>
          <w:iCs w:val="false"/>
          <w:color w:val="046A4A"/>
          <w:sz w:val="27"/>
          <w:szCs w:val="27"/>
        </w:rPr>
        <w:t xml:space="preserve">Finding 4: "Contest mode versus Campaign mode" is a fiction the code does not support</w:t>
      </w:r>
    </w:p>
    <w:p>
      <w:pPr>
        <w:spacing w:after="130" w:before="40" w:line="285"/>
        <w:jc w:val="left"/>
      </w:pPr>
      <w:r>
        <w:rPr>
          <w:rFonts w:ascii="Calibri" w:cs="Calibri" w:eastAsia="Calibri" w:hAnsi="Calibri"/>
          <w:b/>
          <w:bCs/>
          <w:i w:val="false"/>
          <w:iCs w:val="false"/>
          <w:color w:val="1A1A1A"/>
          <w:sz w:val="21"/>
          <w:szCs w:val="21"/>
        </w:rPr>
        <w:t xml:space="preserve">Severity: High. Priority: 4 (Phase 4), but decide now.</w:t>
      </w:r>
    </w:p>
    <w:p>
      <w:pPr>
        <w:spacing w:after="130" w:before="40" w:line="285"/>
        <w:jc w:val="left"/>
      </w:pPr>
      <w:r>
        <w:rPr>
          <w:rFonts w:ascii="Calibri" w:cs="Calibri" w:eastAsia="Calibri" w:hAnsi="Calibri"/>
          <w:i w:val="false"/>
          <w:iCs w:val="false"/>
          <w:color w:val="1A1A1A"/>
          <w:sz w:val="21"/>
          <w:szCs w:val="21"/>
        </w:rPr>
        <w:t xml:space="preserve">Presenting these as two modes to customers is fine. Modelling them as two things internally will cause damage, because the code has one Campaign with two feature clusters attached.</w:t>
      </w:r>
    </w:p>
    <w:p>
      <w:pPr>
        <w:spacing w:after="130" w:before="40" w:line="285"/>
        <w:jc w:val="left"/>
      </w:pPr>
      <w:r>
        <w:rPr>
          <w:rFonts w:ascii="Calibri" w:cs="Calibri" w:eastAsia="Calibri" w:hAnsi="Calibri"/>
          <w:b/>
          <w:bCs/>
          <w:i w:val="false"/>
          <w:iCs w:val="false"/>
          <w:color w:val="1A1A1A"/>
          <w:sz w:val="21"/>
          <w:szCs w:val="21"/>
        </w:rPr>
        <w:t xml:space="preserve">Recommendation.</w:t>
      </w:r>
      <w:r>
        <w:rPr>
          <w:rFonts w:ascii="Calibri" w:cs="Calibri" w:eastAsia="Calibri" w:hAnsi="Calibri"/>
          <w:i w:val="false"/>
          <w:iCs w:val="false"/>
          <w:color w:val="1A1A1A"/>
          <w:sz w:val="21"/>
          <w:szCs w:val="21"/>
        </w:rPr>
        <w:t xml:space="preserve"> Formalise them as </w:t>
      </w:r>
      <w:r>
        <w:rPr>
          <w:rFonts w:ascii="Calibri" w:cs="Calibri" w:eastAsia="Calibri" w:hAnsi="Calibri"/>
          <w:b/>
          <w:bCs/>
          <w:i w:val="false"/>
          <w:iCs w:val="false"/>
          <w:color w:val="1A1A1A"/>
          <w:sz w:val="21"/>
          <w:szCs w:val="21"/>
        </w:rPr>
        <w:t xml:space="preserve">named presets</w:t>
      </w:r>
      <w:r>
        <w:rPr>
          <w:rFonts w:ascii="Calibri" w:cs="Calibri" w:eastAsia="Calibri" w:hAnsi="Calibri"/>
          <w:i w:val="false"/>
          <w:iCs w:val="false"/>
          <w:color w:val="1A1A1A"/>
          <w:sz w:val="21"/>
          <w:szCs w:val="21"/>
        </w:rPr>
        <w:t xml:space="preserve"> that set contest and settings defaults on a single campaign. Expose them in the create wizard as a first-step choice. Keep exactly one entity underneath. Document the preset definitions.</w:t>
      </w:r>
    </w:p>
    <w:p>
      <w:pPr>
        <w:pStyle w:val="Heading2"/>
        <w:keepNext/>
        <w:spacing w:after="130" w:before="300"/>
      </w:pPr>
      <w:r>
        <w:rPr>
          <w:rFonts w:ascii="Calibri" w:cs="Calibri" w:eastAsia="Calibri" w:hAnsi="Calibri"/>
          <w:b/>
          <w:bCs/>
          <w:i w:val="false"/>
          <w:iCs w:val="false"/>
          <w:color w:val="046A4A"/>
          <w:sz w:val="27"/>
          <w:szCs w:val="27"/>
        </w:rPr>
        <w:t xml:space="preserve">Finding 5: Define a real, explainable points model</w:t>
      </w:r>
    </w:p>
    <w:p>
      <w:pPr>
        <w:spacing w:after="130" w:before="40" w:line="285"/>
        <w:jc w:val="left"/>
      </w:pPr>
      <w:r>
        <w:rPr>
          <w:rFonts w:ascii="Calibri" w:cs="Calibri" w:eastAsia="Calibri" w:hAnsi="Calibri"/>
          <w:b/>
          <w:bCs/>
          <w:i w:val="false"/>
          <w:iCs w:val="false"/>
          <w:color w:val="1A1A1A"/>
          <w:sz w:val="21"/>
          <w:szCs w:val="21"/>
        </w:rPr>
        <w:t xml:space="preserve">Severity: High. Priority: 2 (Phase 2).</w:t>
      </w:r>
    </w:p>
    <w:p>
      <w:pPr>
        <w:spacing w:after="130" w:before="40" w:line="285"/>
        <w:jc w:val="left"/>
      </w:pPr>
      <w:r>
        <w:rPr>
          <w:rFonts w:ascii="Calibri" w:cs="Calibri" w:eastAsia="Calibri" w:hAnsi="Calibri"/>
          <w:i w:val="false"/>
          <w:iCs w:val="false"/>
          <w:color w:val="1A1A1A"/>
          <w:sz w:val="21"/>
          <w:szCs w:val="21"/>
        </w:rPr>
        <w:t xml:space="preserve">Current scoring is </w:t>
      </w:r>
      <w:r>
        <w:rPr>
          <w:rFonts w:ascii="Consolas" w:cs="Consolas" w:eastAsia="Consolas" w:hAnsi="Consolas"/>
          <w:color w:val="046A4A"/>
          <w:sz w:val="19"/>
          <w:szCs w:val="19"/>
        </w:rPr>
        <w:t xml:space="preserve">shares × random_weight</w:t>
      </w:r>
      <w:r>
        <w:rPr>
          <w:rFonts w:ascii="Calibri" w:cs="Calibri" w:eastAsia="Calibri" w:hAnsi="Calibri"/>
          <w:i w:val="false"/>
          <w:iCs w:val="false"/>
          <w:color w:val="1A1A1A"/>
          <w:sz w:val="21"/>
          <w:szCs w:val="21"/>
        </w:rPr>
        <w:t xml:space="preserve"> from a PRNG. A customer running a prize draw needs a rule they can defend to a participant who disputes the outcome.</w:t>
      </w:r>
    </w:p>
    <w:p>
      <w:pPr>
        <w:spacing w:after="130" w:before="40" w:line="285"/>
        <w:jc w:val="left"/>
      </w:pPr>
      <w:r>
        <w:rPr>
          <w:rFonts w:ascii="Calibri" w:cs="Calibri" w:eastAsia="Calibri" w:hAnsi="Calibri"/>
          <w:b/>
          <w:bCs/>
          <w:i w:val="false"/>
          <w:iCs w:val="false"/>
          <w:color w:val="1A1A1A"/>
          <w:sz w:val="21"/>
          <w:szCs w:val="21"/>
        </w:rPr>
        <w:t xml:space="preserve">Recommendation.</w:t>
      </w:r>
      <w:r>
        <w:rPr>
          <w:rFonts w:ascii="Calibri" w:cs="Calibri" w:eastAsia="Calibri" w:hAnsi="Calibri"/>
          <w:i w:val="false"/>
          <w:iCs w:val="false"/>
          <w:color w:val="1A1A1A"/>
          <w:sz w:val="21"/>
          <w:szCs w:val="21"/>
        </w:rPr>
        <w:t xml:space="preserve"> An explicit, configurable weighted sum, for example a weighted combination of shares, clicks, and engagement, with weights stored per contest and visible in the admin panel. Whatever the formula, it must be deterministic, auditable, and displayable. This also resolves the "points naming" item raised in the source meeting, which is not a naming problem.</w:t>
      </w:r>
    </w:p>
    <w:p>
      <w:pPr>
        <w:pStyle w:val="Heading2"/>
        <w:keepNext/>
        <w:spacing w:after="130" w:before="300"/>
      </w:pPr>
      <w:r>
        <w:rPr>
          <w:rFonts w:ascii="Calibri" w:cs="Calibri" w:eastAsia="Calibri" w:hAnsi="Calibri"/>
          <w:b/>
          <w:bCs/>
          <w:i w:val="false"/>
          <w:iCs w:val="false"/>
          <w:color w:val="046A4A"/>
          <w:sz w:val="27"/>
          <w:szCs w:val="27"/>
        </w:rPr>
        <w:t xml:space="preserve">Finding 6: Delete Classic mode</w:t>
      </w:r>
    </w:p>
    <w:p>
      <w:pPr>
        <w:spacing w:after="130" w:before="40" w:line="285"/>
        <w:jc w:val="left"/>
      </w:pPr>
      <w:r>
        <w:rPr>
          <w:rFonts w:ascii="Calibri" w:cs="Calibri" w:eastAsia="Calibri" w:hAnsi="Calibri"/>
          <w:b/>
          <w:bCs/>
          <w:i w:val="false"/>
          <w:iCs w:val="false"/>
          <w:color w:val="1A1A1A"/>
          <w:sz w:val="21"/>
          <w:szCs w:val="21"/>
        </w:rPr>
        <w:t xml:space="preserve">Severity: Medium. Priority: 4 (Phase 4).</w:t>
      </w:r>
    </w:p>
    <w:p>
      <w:pPr>
        <w:spacing w:after="130" w:before="40" w:line="285"/>
        <w:jc w:val="left"/>
      </w:pPr>
      <w:r>
        <w:rPr>
          <w:rFonts w:ascii="Consolas" w:cs="Consolas" w:eastAsia="Consolas" w:hAnsi="Consolas"/>
          <w:color w:val="046A4A"/>
          <w:sz w:val="19"/>
          <w:szCs w:val="19"/>
        </w:rPr>
        <w:t xml:space="preserve">AppVersion</w:t>
      </w:r>
      <w:r>
        <w:rPr>
          <w:rFonts w:ascii="Calibri" w:cs="Calibri" w:eastAsia="Calibri" w:hAnsi="Calibri"/>
          <w:i w:val="false"/>
          <w:iCs w:val="false"/>
          <w:color w:val="1A1A1A"/>
          <w:sz w:val="21"/>
          <w:szCs w:val="21"/>
        </w:rPr>
        <w:t xml:space="preserve"> forks the entire application. Classic is reachable only through the internal Dev Panel, hidden in hand-off mode, and keeps three files plus one large render branch alive. Every change to the real product must be considered against it.</w:t>
      </w:r>
    </w:p>
    <w:p>
      <w:pPr>
        <w:spacing w:after="130" w:before="40" w:line="285"/>
        <w:jc w:val="left"/>
      </w:pPr>
      <w:r>
        <w:rPr>
          <w:rFonts w:ascii="Calibri" w:cs="Calibri" w:eastAsia="Calibri" w:hAnsi="Calibri"/>
          <w:b/>
          <w:bCs/>
          <w:i w:val="false"/>
          <w:iCs w:val="false"/>
          <w:color w:val="1A1A1A"/>
          <w:sz w:val="21"/>
          <w:szCs w:val="21"/>
        </w:rPr>
        <w:t xml:space="preserve">Recommendation.</w:t>
      </w:r>
      <w:r>
        <w:rPr>
          <w:rFonts w:ascii="Calibri" w:cs="Calibri" w:eastAsia="Calibri" w:hAnsi="Calibri"/>
          <w:i w:val="false"/>
          <w:iCs w:val="false"/>
          <w:color w:val="1A1A1A"/>
          <w:sz w:val="21"/>
          <w:szCs w:val="21"/>
        </w:rPr>
        <w:t xml:space="preserve"> Unless there is a customer commitment to Classic, delete it. Confirm before acting.</w:t>
      </w:r>
    </w:p>
    <w:p>
      <w:pPr>
        <w:pStyle w:val="Heading2"/>
        <w:keepNext/>
        <w:spacing w:after="130" w:before="300"/>
      </w:pPr>
      <w:r>
        <w:rPr>
          <w:rFonts w:ascii="Calibri" w:cs="Calibri" w:eastAsia="Calibri" w:hAnsi="Calibri"/>
          <w:b/>
          <w:bCs/>
          <w:i w:val="false"/>
          <w:iCs w:val="false"/>
          <w:color w:val="046A4A"/>
          <w:sz w:val="27"/>
          <w:szCs w:val="27"/>
        </w:rPr>
        <w:t xml:space="preserve">Finding 7: Dead code with an apparently inverted condition</w:t>
      </w:r>
    </w:p>
    <w:p>
      <w:pPr>
        <w:spacing w:after="130" w:before="40" w:line="285"/>
        <w:jc w:val="left"/>
      </w:pPr>
      <w:r>
        <w:rPr>
          <w:rFonts w:ascii="Calibri" w:cs="Calibri" w:eastAsia="Calibri" w:hAnsi="Calibri"/>
          <w:b/>
          <w:bCs/>
          <w:i w:val="false"/>
          <w:iCs w:val="false"/>
          <w:color w:val="1A1A1A"/>
          <w:sz w:val="21"/>
          <w:szCs w:val="21"/>
        </w:rPr>
        <w:t xml:space="preserve">Severity: Low. Priority: 4.</w:t>
      </w:r>
    </w:p>
    <w:p>
      <w:pPr>
        <w:spacing w:after="130" w:before="40" w:line="285"/>
        <w:jc w:val="left"/>
      </w:pPr>
      <w:r>
        <w:rPr>
          <w:rFonts w:ascii="Consolas" w:cs="Consolas" w:eastAsia="Consolas" w:hAnsi="Consolas"/>
          <w:color w:val="046A4A"/>
          <w:sz w:val="19"/>
          <w:szCs w:val="19"/>
        </w:rPr>
        <w:t xml:space="preserve">lifecycle-strip.tsx</w:t>
      </w:r>
      <w:r>
        <w:rPr>
          <w:rFonts w:ascii="Calibri" w:cs="Calibri" w:eastAsia="Calibri" w:hAnsi="Calibri"/>
          <w:i w:val="false"/>
          <w:iCs w:val="false"/>
          <w:color w:val="1A1A1A"/>
          <w:sz w:val="21"/>
          <w:szCs w:val="21"/>
        </w:rPr>
        <w:t xml:space="preserve"> is never imported. Its visibility guard means it survives dismissal for anyone with three or more posts, while its own comment states the intent is to teach new users and then get out of the way. The guard appears inverted.</w:t>
      </w:r>
    </w:p>
    <w:p>
      <w:pPr>
        <w:spacing w:after="130" w:before="40" w:line="285"/>
        <w:jc w:val="left"/>
      </w:pPr>
      <w:r>
        <w:rPr>
          <w:rFonts w:ascii="Calibri" w:cs="Calibri" w:eastAsia="Calibri" w:hAnsi="Calibri"/>
          <w:b/>
          <w:bCs/>
          <w:i w:val="false"/>
          <w:iCs w:val="false"/>
          <w:color w:val="1A1A1A"/>
          <w:sz w:val="21"/>
          <w:szCs w:val="21"/>
        </w:rPr>
        <w:t xml:space="preserve">Recommendation.</w:t>
      </w:r>
      <w:r>
        <w:rPr>
          <w:rFonts w:ascii="Calibri" w:cs="Calibri" w:eastAsia="Calibri" w:hAnsi="Calibri"/>
          <w:i w:val="false"/>
          <w:iCs w:val="false"/>
          <w:color w:val="1A1A1A"/>
          <w:sz w:val="21"/>
          <w:szCs w:val="21"/>
        </w:rPr>
        <w:t xml:space="preserve"> Either fix and wire it up, or delete it. Leaving unreferenced code carrying a probable logic bug is the worst of the three options.</w:t>
      </w:r>
    </w:p>
    <w:p>
      <w:pPr>
        <w:pStyle w:val="Heading2"/>
        <w:keepNext/>
        <w:spacing w:after="130" w:before="300"/>
      </w:pPr>
      <w:r>
        <w:rPr>
          <w:rFonts w:ascii="Calibri" w:cs="Calibri" w:eastAsia="Calibri" w:hAnsi="Calibri"/>
          <w:b/>
          <w:bCs/>
          <w:i w:val="false"/>
          <w:iCs w:val="false"/>
          <w:color w:val="046A4A"/>
          <w:sz w:val="27"/>
          <w:szCs w:val="27"/>
        </w:rPr>
        <w:t xml:space="preserve">Finding 8: The live screen QR code does not scan</w:t>
      </w:r>
    </w:p>
    <w:p>
      <w:pPr>
        <w:spacing w:after="130" w:before="40" w:line="285"/>
        <w:jc w:val="left"/>
      </w:pPr>
      <w:r>
        <w:rPr>
          <w:rFonts w:ascii="Calibri" w:cs="Calibri" w:eastAsia="Calibri" w:hAnsi="Calibri"/>
          <w:b/>
          <w:bCs/>
          <w:i w:val="false"/>
          <w:iCs w:val="false"/>
          <w:color w:val="1A1A1A"/>
          <w:sz w:val="21"/>
          <w:szCs w:val="21"/>
        </w:rPr>
        <w:t xml:space="preserve">Severity: Critical. Priority: 1.</w:t>
      </w:r>
    </w:p>
    <w:p>
      <w:pPr>
        <w:spacing w:after="130" w:before="40" w:line="285"/>
        <w:jc w:val="left"/>
      </w:pPr>
      <w:r>
        <w:rPr>
          <w:rFonts w:ascii="Calibri" w:cs="Calibri" w:eastAsia="Calibri" w:hAnsi="Calibri"/>
          <w:i w:val="false"/>
          <w:iCs w:val="false"/>
          <w:color w:val="1A1A1A"/>
          <w:sz w:val="21"/>
          <w:szCs w:val="21"/>
        </w:rPr>
        <w:t xml:space="preserve">The glyph component draws a decorative grid. The QR encoding library is already a dependency and already used correctly in the admin links panel.</w:t>
      </w:r>
    </w:p>
    <w:p>
      <w:pPr>
        <w:spacing w:after="130" w:before="40" w:line="285"/>
        <w:jc w:val="left"/>
      </w:pPr>
      <w:r>
        <w:rPr>
          <w:rFonts w:ascii="Calibri" w:cs="Calibri" w:eastAsia="Calibri" w:hAnsi="Calibri"/>
          <w:b/>
          <w:bCs/>
          <w:i w:val="false"/>
          <w:iCs w:val="false"/>
          <w:color w:val="1A1A1A"/>
          <w:sz w:val="21"/>
          <w:szCs w:val="21"/>
        </w:rPr>
        <w:t xml:space="preserve">Recommendation.</w:t>
      </w:r>
      <w:r>
        <w:rPr>
          <w:rFonts w:ascii="Calibri" w:cs="Calibri" w:eastAsia="Calibri" w:hAnsi="Calibri"/>
          <w:i w:val="false"/>
          <w:iCs w:val="false"/>
          <w:color w:val="1A1A1A"/>
          <w:sz w:val="21"/>
          <w:szCs w:val="21"/>
        </w:rPr>
        <w:t xml:space="preserve"> Small fix, outsized consequence. At an event, the QR is the product.</w:t>
      </w:r>
    </w:p>
    <w:p>
      <w:pPr>
        <w:pStyle w:val="Heading2"/>
        <w:keepNext/>
        <w:spacing w:after="130" w:before="300"/>
      </w:pPr>
      <w:r>
        <w:rPr>
          <w:rFonts w:ascii="Calibri" w:cs="Calibri" w:eastAsia="Calibri" w:hAnsi="Calibri"/>
          <w:b/>
          <w:bCs/>
          <w:i w:val="false"/>
          <w:iCs w:val="false"/>
          <w:color w:val="046A4A"/>
          <w:sz w:val="27"/>
          <w:szCs w:val="27"/>
        </w:rPr>
        <w:t xml:space="preserve">Finding 9: The AI content generation is string templating</w:t>
      </w:r>
    </w:p>
    <w:p>
      <w:pPr>
        <w:spacing w:after="130" w:before="40" w:line="285"/>
        <w:jc w:val="left"/>
      </w:pPr>
      <w:r>
        <w:rPr>
          <w:rFonts w:ascii="Calibri" w:cs="Calibri" w:eastAsia="Calibri" w:hAnsi="Calibri"/>
          <w:b/>
          <w:bCs/>
          <w:i w:val="false"/>
          <w:iCs w:val="false"/>
          <w:color w:val="1A1A1A"/>
          <w:sz w:val="21"/>
          <w:szCs w:val="21"/>
        </w:rPr>
        <w:t xml:space="preserve">Severity: Medium. Priority: 4.</w:t>
      </w:r>
    </w:p>
    <w:p>
      <w:pPr>
        <w:spacing w:after="130" w:before="40" w:line="285"/>
        <w:jc w:val="left"/>
      </w:pPr>
      <w:r>
        <w:rPr>
          <w:rFonts w:ascii="Calibri" w:cs="Calibri" w:eastAsia="Calibri" w:hAnsi="Calibri"/>
          <w:i w:val="false"/>
          <w:iCs w:val="false"/>
          <w:color w:val="1A1A1A"/>
          <w:sz w:val="21"/>
          <w:szCs w:val="21"/>
        </w:rPr>
        <w:t xml:space="preserve">The generator extracts a subject from existing copy and slots it into canned sentence patterns, with an artificial spinner delay. It is presented as AI generation.</w:t>
      </w:r>
    </w:p>
    <w:p>
      <w:pPr>
        <w:spacing w:after="130" w:before="40" w:line="285"/>
        <w:jc w:val="left"/>
      </w:pPr>
      <w:r>
        <w:rPr>
          <w:rFonts w:ascii="Calibri" w:cs="Calibri" w:eastAsia="Calibri" w:hAnsi="Calibri"/>
          <w:b/>
          <w:bCs/>
          <w:i w:val="false"/>
          <w:iCs w:val="false"/>
          <w:color w:val="1A1A1A"/>
          <w:sz w:val="21"/>
          <w:szCs w:val="21"/>
        </w:rPr>
        <w:t xml:space="preserve">Recommendation.</w:t>
      </w:r>
      <w:r>
        <w:rPr>
          <w:rFonts w:ascii="Calibri" w:cs="Calibri" w:eastAsia="Calibri" w:hAnsi="Calibri"/>
          <w:i w:val="false"/>
          <w:iCs w:val="false"/>
          <w:color w:val="1A1A1A"/>
          <w:sz w:val="21"/>
          <w:szCs w:val="21"/>
        </w:rPr>
        <w:t xml:space="preserve"> Two honest paths: wire it to a real model, or rename it in the interface to what it is, a template library. The current state is a demonstration liability if anyone looks closely.</w:t>
      </w:r>
    </w:p>
    <w:p>
      <w:pPr>
        <w:pStyle w:val="Heading2"/>
        <w:keepNext/>
        <w:spacing w:after="130" w:before="300"/>
      </w:pPr>
      <w:r>
        <w:rPr>
          <w:rFonts w:ascii="Calibri" w:cs="Calibri" w:eastAsia="Calibri" w:hAnsi="Calibri"/>
          <w:b/>
          <w:bCs/>
          <w:i w:val="false"/>
          <w:iCs w:val="false"/>
          <w:color w:val="046A4A"/>
          <w:sz w:val="27"/>
          <w:szCs w:val="27"/>
        </w:rPr>
        <w:t xml:space="preserve">Finding 10: The share button has no click handler</w:t>
      </w:r>
    </w:p>
    <w:p>
      <w:pPr>
        <w:spacing w:after="130" w:before="40" w:line="285"/>
        <w:jc w:val="left"/>
      </w:pPr>
      <w:r>
        <w:rPr>
          <w:rFonts w:ascii="Calibri" w:cs="Calibri" w:eastAsia="Calibri" w:hAnsi="Calibri"/>
          <w:b/>
          <w:bCs/>
          <w:i w:val="false"/>
          <w:iCs w:val="false"/>
          <w:color w:val="1A1A1A"/>
          <w:sz w:val="21"/>
          <w:szCs w:val="21"/>
        </w:rPr>
        <w:t xml:space="preserve">Severity: Critical. Priority: 1.</w:t>
      </w:r>
    </w:p>
    <w:p>
      <w:pPr>
        <w:spacing w:after="130" w:before="40" w:line="285"/>
        <w:jc w:val="left"/>
      </w:pPr>
      <w:r>
        <w:rPr>
          <w:rFonts w:ascii="Calibri" w:cs="Calibri" w:eastAsia="Calibri" w:hAnsi="Calibri"/>
          <w:i w:val="false"/>
          <w:iCs w:val="false"/>
          <w:color w:val="1A1A1A"/>
          <w:sz w:val="21"/>
          <w:szCs w:val="21"/>
        </w:rPr>
        <w:t xml:space="preserve">The public share button renders and does nothing. Trivially small, and it is the terminal action of the entire product loop.</w:t>
      </w:r>
    </w:p>
    <w:p>
      <w:pPr>
        <w:pStyle w:val="Heading2"/>
        <w:keepNext/>
        <w:spacing w:after="130" w:before="300"/>
      </w:pPr>
      <w:r>
        <w:rPr>
          <w:rFonts w:ascii="Calibri" w:cs="Calibri" w:eastAsia="Calibri" w:hAnsi="Calibri"/>
          <w:b/>
          <w:bCs/>
          <w:i w:val="false"/>
          <w:iCs w:val="false"/>
          <w:color w:val="046A4A"/>
          <w:sz w:val="27"/>
          <w:szCs w:val="27"/>
        </w:rPr>
        <w:t xml:space="preserve">Finding 11: Multi-tenancy is load-bearing, not deferrable</w:t>
      </w:r>
    </w:p>
    <w:p>
      <w:pPr>
        <w:spacing w:after="130" w:before="40" w:line="285"/>
        <w:jc w:val="left"/>
      </w:pPr>
      <w:r>
        <w:rPr>
          <w:rFonts w:ascii="Calibri" w:cs="Calibri" w:eastAsia="Calibri" w:hAnsi="Calibri"/>
          <w:b/>
          <w:bCs/>
          <w:i w:val="false"/>
          <w:iCs w:val="false"/>
          <w:color w:val="1A1A1A"/>
          <w:sz w:val="21"/>
          <w:szCs w:val="21"/>
        </w:rPr>
        <w:t xml:space="preserve">Severity: High. Priority: 1.</w:t>
      </w:r>
    </w:p>
    <w:p>
      <w:pPr>
        <w:spacing w:after="130" w:before="40" w:line="285"/>
        <w:jc w:val="left"/>
      </w:pPr>
      <w:r>
        <w:rPr>
          <w:rFonts w:ascii="Calibri" w:cs="Calibri" w:eastAsia="Calibri" w:hAnsi="Calibri"/>
          <w:i w:val="false"/>
          <w:iCs w:val="false"/>
          <w:color w:val="1A1A1A"/>
          <w:sz w:val="21"/>
          <w:szCs w:val="21"/>
        </w:rPr>
        <w:t xml:space="preserve">The expansion strategy sells the same platform to five departments inside one enterprise. That requires an organisation entity, sub-accounts, and per-department permissioning from the first schema draft. A </w:t>
      </w:r>
      <w:r>
        <w:rPr>
          <w:rFonts w:ascii="Consolas" w:cs="Consolas" w:eastAsia="Consolas" w:hAnsi="Consolas"/>
          <w:color w:val="046A4A"/>
          <w:sz w:val="19"/>
          <w:szCs w:val="19"/>
        </w:rPr>
        <w:t xml:space="preserve">SubAccount</w:t>
      </w:r>
      <w:r>
        <w:rPr>
          <w:rFonts w:ascii="Calibri" w:cs="Calibri" w:eastAsia="Calibri" w:hAnsi="Calibri"/>
          <w:i w:val="false"/>
          <w:iCs w:val="false"/>
          <w:color w:val="1A1A1A"/>
          <w:sz w:val="21"/>
          <w:szCs w:val="21"/>
        </w:rPr>
        <w:t xml:space="preserve"> type exists and the invite modal goes nowhere.</w:t>
      </w:r>
    </w:p>
    <w:p>
      <w:pPr>
        <w:spacing w:after="130" w:before="40" w:line="285"/>
        <w:jc w:val="left"/>
      </w:pPr>
      <w:r>
        <w:rPr>
          <w:rFonts w:ascii="Calibri" w:cs="Calibri" w:eastAsia="Calibri" w:hAnsi="Calibri"/>
          <w:b/>
          <w:bCs/>
          <w:i w:val="false"/>
          <w:iCs w:val="false"/>
          <w:color w:val="1A1A1A"/>
          <w:sz w:val="21"/>
          <w:szCs w:val="21"/>
        </w:rPr>
        <w:t xml:space="preserve">Recommendation.</w:t>
      </w:r>
      <w:r>
        <w:rPr>
          <w:rFonts w:ascii="Calibri" w:cs="Calibri" w:eastAsia="Calibri" w:hAnsi="Calibri"/>
          <w:i w:val="false"/>
          <w:iCs w:val="false"/>
          <w:color w:val="1A1A1A"/>
          <w:sz w:val="21"/>
          <w:szCs w:val="21"/>
        </w:rPr>
        <w:t xml:space="preserve"> Design tenancy into the initial schema. Retrofitting it is among the most expensive migrations in software.</w:t>
      </w:r>
    </w:p>
    <w:p>
      <w:pPr>
        <w:pStyle w:val="Heading2"/>
        <w:keepNext/>
        <w:spacing w:after="130" w:before="300"/>
      </w:pPr>
      <w:r>
        <w:rPr>
          <w:rFonts w:ascii="Calibri" w:cs="Calibri" w:eastAsia="Calibri" w:hAnsi="Calibri"/>
          <w:b/>
          <w:bCs/>
          <w:i w:val="false"/>
          <w:iCs w:val="false"/>
          <w:color w:val="046A4A"/>
          <w:sz w:val="27"/>
          <w:szCs w:val="27"/>
        </w:rPr>
        <w:t xml:space="preserve">Finding 12: </w:t>
      </w:r>
      <w:r>
        <w:rPr>
          <w:rFonts w:ascii="Consolas" w:cs="Consolas" w:eastAsia="Consolas" w:hAnsi="Consolas"/>
          <w:b/>
          <w:bCs/>
          <w:color w:val="046A4A"/>
          <w:sz w:val="25"/>
          <w:szCs w:val="25"/>
        </w:rPr>
        <w:t xml:space="preserve">README.md</w:t>
      </w:r>
      <w:r>
        <w:rPr>
          <w:rFonts w:ascii="Calibri" w:cs="Calibri" w:eastAsia="Calibri" w:hAnsi="Calibri"/>
          <w:b/>
          <w:bCs/>
          <w:i w:val="false"/>
          <w:iCs w:val="false"/>
          <w:color w:val="046A4A"/>
          <w:sz w:val="27"/>
          <w:szCs w:val="27"/>
        </w:rPr>
        <w:t xml:space="preserve"> contains a stale statement</w:t>
      </w:r>
    </w:p>
    <w:p>
      <w:pPr>
        <w:spacing w:after="130" w:before="40" w:line="285"/>
        <w:jc w:val="left"/>
      </w:pPr>
      <w:r>
        <w:rPr>
          <w:rFonts w:ascii="Calibri" w:cs="Calibri" w:eastAsia="Calibri" w:hAnsi="Calibri"/>
          <w:b/>
          <w:bCs/>
          <w:i w:val="false"/>
          <w:iCs w:val="false"/>
          <w:color w:val="1A1A1A"/>
          <w:sz w:val="21"/>
          <w:szCs w:val="21"/>
        </w:rPr>
        <w:t xml:space="preserve">Severity: Low. Priority: 4.</w:t>
      </w:r>
    </w:p>
    <w:p>
      <w:pPr>
        <w:spacing w:after="130" w:before="40" w:line="285"/>
        <w:jc w:val="left"/>
      </w:pPr>
      <w:r>
        <w:rPr>
          <w:rFonts w:ascii="Calibri" w:cs="Calibri" w:eastAsia="Calibri" w:hAnsi="Calibri"/>
          <w:i w:val="false"/>
          <w:iCs w:val="false"/>
          <w:color w:val="1A1A1A"/>
          <w:sz w:val="21"/>
          <w:szCs w:val="21"/>
        </w:rPr>
        <w:t xml:space="preserve">It states the hand-off flag is currently true. The working tree has it false. The README was written against the zip snapshot.</w:t>
      </w:r>
    </w:p>
    <w:p>
      <w:pPr>
        <w:spacing w:after="130" w:before="40" w:line="285"/>
        <w:jc w:val="left"/>
      </w:pPr>
      <w:r>
        <w:rPr>
          <w:rFonts w:ascii="Calibri" w:cs="Calibri" w:eastAsia="Calibri" w:hAnsi="Calibri"/>
          <w:b/>
          <w:bCs/>
          <w:i w:val="false"/>
          <w:iCs w:val="false"/>
          <w:color w:val="1A1A1A"/>
          <w:sz w:val="21"/>
          <w:szCs w:val="21"/>
        </w:rPr>
        <w:t xml:space="preserve">Recommendation.</w:t>
      </w:r>
      <w:r>
        <w:rPr>
          <w:rFonts w:ascii="Calibri" w:cs="Calibri" w:eastAsia="Calibri" w:hAnsi="Calibri"/>
          <w:i w:val="false"/>
          <w:iCs w:val="false"/>
          <w:color w:val="1A1A1A"/>
          <w:sz w:val="21"/>
          <w:szCs w:val="21"/>
        </w:rPr>
        <w:t xml:space="preserve"> One-line fix. It currently misleads anyone reading the hand-off document.</w:t>
      </w:r>
    </w:p>
    <w:p>
      <w:pPr>
        <w:pStyle w:val="Heading2"/>
        <w:keepNext/>
        <w:spacing w:after="130" w:before="300"/>
      </w:pPr>
      <w:r>
        <w:rPr>
          <w:rFonts w:ascii="Calibri" w:cs="Calibri" w:eastAsia="Calibri" w:hAnsi="Calibri"/>
          <w:b/>
          <w:bCs/>
          <w:i w:val="false"/>
          <w:iCs w:val="false"/>
          <w:color w:val="046A4A"/>
          <w:sz w:val="27"/>
          <w:szCs w:val="27"/>
        </w:rPr>
        <w:t xml:space="preserve">Finding 13: A convention exists that nobody follows</w:t>
      </w:r>
    </w:p>
    <w:p>
      <w:pPr>
        <w:spacing w:after="130" w:before="40" w:line="285"/>
        <w:jc w:val="left"/>
      </w:pPr>
      <w:r>
        <w:rPr>
          <w:rFonts w:ascii="Calibri" w:cs="Calibri" w:eastAsia="Calibri" w:hAnsi="Calibri"/>
          <w:b/>
          <w:bCs/>
          <w:i w:val="false"/>
          <w:iCs w:val="false"/>
          <w:color w:val="1A1A1A"/>
          <w:sz w:val="21"/>
          <w:szCs w:val="21"/>
        </w:rPr>
        <w:t xml:space="preserve">Severity: Low. Priority: 4.</w:t>
      </w:r>
    </w:p>
    <w:p>
      <w:pPr>
        <w:spacing w:after="130" w:before="40" w:line="285"/>
        <w:jc w:val="left"/>
      </w:pPr>
      <w:r>
        <w:rPr>
          <w:rFonts w:ascii="Consolas" w:cs="Consolas" w:eastAsia="Consolas" w:hAnsi="Consolas"/>
          <w:color w:val="046A4A"/>
          <w:sz w:val="19"/>
          <w:szCs w:val="19"/>
        </w:rPr>
        <w:t xml:space="preserve">CLAUDE.md</w:t>
      </w:r>
      <w:r>
        <w:rPr>
          <w:rFonts w:ascii="Calibri" w:cs="Calibri" w:eastAsia="Calibri" w:hAnsi="Calibri"/>
          <w:i w:val="false"/>
          <w:iCs w:val="false"/>
          <w:color w:val="1A1A1A"/>
          <w:sz w:val="21"/>
          <w:szCs w:val="21"/>
        </w:rPr>
        <w:t xml:space="preserve"> forbids em dashes. </w:t>
      </w:r>
      <w:r>
        <w:rPr>
          <w:rFonts w:ascii="Consolas" w:cs="Consolas" w:eastAsia="Consolas" w:hAnsi="Consolas"/>
          <w:color w:val="046A4A"/>
          <w:sz w:val="19"/>
          <w:szCs w:val="19"/>
        </w:rPr>
        <w:t xml:space="preserve">README.md</w:t>
      </w:r>
      <w:r>
        <w:rPr>
          <w:rFonts w:ascii="Calibri" w:cs="Calibri" w:eastAsia="Calibri" w:hAnsi="Calibri"/>
          <w:i w:val="false"/>
          <w:iCs w:val="false"/>
          <w:color w:val="1A1A1A"/>
          <w:sz w:val="21"/>
          <w:szCs w:val="21"/>
        </w:rPr>
        <w:t xml:space="preserve"> uses them throughout, and so does at least one source comment.</w:t>
      </w:r>
    </w:p>
    <w:p>
      <w:pPr>
        <w:spacing w:after="130" w:before="40" w:line="285"/>
        <w:jc w:val="left"/>
      </w:pPr>
      <w:r>
        <w:rPr>
          <w:rFonts w:ascii="Calibri" w:cs="Calibri" w:eastAsia="Calibri" w:hAnsi="Calibri"/>
          <w:b/>
          <w:bCs/>
          <w:i w:val="false"/>
          <w:iCs w:val="false"/>
          <w:color w:val="1A1A1A"/>
          <w:sz w:val="21"/>
          <w:szCs w:val="21"/>
        </w:rPr>
        <w:t xml:space="preserve">Recommendation.</w:t>
      </w:r>
      <w:r>
        <w:rPr>
          <w:rFonts w:ascii="Calibri" w:cs="Calibri" w:eastAsia="Calibri" w:hAnsi="Calibri"/>
          <w:i w:val="false"/>
          <w:iCs w:val="false"/>
          <w:color w:val="1A1A1A"/>
          <w:sz w:val="21"/>
          <w:szCs w:val="21"/>
        </w:rPr>
        <w:t xml:space="preserve"> A convention nobody follows is worse than no convention, because it trains both people and agents to treat the rules file as advisory. Either enforce it, as the new documentation does, or drop it.</w:t>
      </w:r>
    </w:p>
    <w:p>
      <w:pPr>
        <w:pStyle w:val="Heading2"/>
        <w:keepNext/>
        <w:spacing w:after="130" w:before="300"/>
      </w:pPr>
      <w:r>
        <w:rPr>
          <w:rFonts w:ascii="Calibri" w:cs="Calibri" w:eastAsia="Calibri" w:hAnsi="Calibri"/>
          <w:b/>
          <w:bCs/>
          <w:i w:val="false"/>
          <w:iCs w:val="false"/>
          <w:color w:val="046A4A"/>
          <w:sz w:val="27"/>
          <w:szCs w:val="27"/>
        </w:rPr>
        <w:t xml:space="preserve">Finding 14: Complexity as a moat is a claim about capability, not interface</w:t>
      </w:r>
    </w:p>
    <w:p>
      <w:pPr>
        <w:spacing w:after="130" w:before="40" w:line="285"/>
        <w:jc w:val="left"/>
      </w:pPr>
      <w:r>
        <w:rPr>
          <w:rFonts w:ascii="Calibri" w:cs="Calibri" w:eastAsia="Calibri" w:hAnsi="Calibri"/>
          <w:b/>
          <w:bCs/>
          <w:i w:val="false"/>
          <w:iCs w:val="false"/>
          <w:color w:val="1A1A1A"/>
          <w:sz w:val="21"/>
          <w:szCs w:val="21"/>
        </w:rPr>
        <w:t xml:space="preserve">Severity: Medium. Priority: ongoing.</w:t>
      </w:r>
    </w:p>
    <w:p>
      <w:pPr>
        <w:spacing w:after="130" w:before="40" w:line="285"/>
        <w:jc w:val="left"/>
      </w:pPr>
      <w:r>
        <w:rPr>
          <w:rFonts w:ascii="Calibri" w:cs="Calibri" w:eastAsia="Calibri" w:hAnsi="Calibri"/>
          <w:i w:val="false"/>
          <w:iCs w:val="false"/>
          <w:color w:val="1A1A1A"/>
          <w:sz w:val="21"/>
          <w:szCs w:val="21"/>
        </w:rPr>
        <w:t xml:space="preserve">Depth of feature set and clarity of interface are independent variables. Treating admin panel complexity as a competitive advantage risks rationalising friction that costs activation and expansion.</w:t>
      </w:r>
    </w:p>
    <w:p>
      <w:pPr>
        <w:spacing w:after="130" w:before="40" w:line="285"/>
        <w:jc w:val="left"/>
      </w:pPr>
      <w:r>
        <w:rPr>
          <w:rFonts w:ascii="Calibri" w:cs="Calibri" w:eastAsia="Calibri" w:hAnsi="Calibri"/>
          <w:b/>
          <w:bCs/>
          <w:i w:val="false"/>
          <w:iCs w:val="false"/>
          <w:color w:val="1A1A1A"/>
          <w:sz w:val="21"/>
          <w:szCs w:val="21"/>
        </w:rPr>
        <w:t xml:space="preserve">Recommendation.</w:t>
      </w:r>
      <w:r>
        <w:rPr>
          <w:rFonts w:ascii="Calibri" w:cs="Calibri" w:eastAsia="Calibri" w:hAnsi="Calibri"/>
          <w:i w:val="false"/>
          <w:iCs w:val="false"/>
          <w:color w:val="1A1A1A"/>
          <w:sz w:val="21"/>
          <w:szCs w:val="21"/>
        </w:rPr>
        <w:t xml:space="preserve"> Adopt an explicit north star: a marketer should be able to launch their first campaign in under ten minutes without training. Measure against it.</w:t>
      </w:r>
    </w:p>
    <w:p>
      <w:pPr>
        <w:pStyle w:val="Heading2"/>
        <w:keepNext/>
        <w:spacing w:after="130" w:before="300"/>
      </w:pPr>
      <w:r>
        <w:rPr>
          <w:rFonts w:ascii="Calibri" w:cs="Calibri" w:eastAsia="Calibri" w:hAnsi="Calibri"/>
          <w:b/>
          <w:bCs/>
          <w:i w:val="false"/>
          <w:iCs w:val="false"/>
          <w:color w:val="046A4A"/>
          <w:sz w:val="27"/>
          <w:szCs w:val="27"/>
        </w:rPr>
        <w:t xml:space="preserve">Finding 15: Component portability is breaking in the campaign area</w:t>
      </w:r>
    </w:p>
    <w:p>
      <w:pPr>
        <w:spacing w:after="130" w:before="40" w:line="285"/>
        <w:jc w:val="left"/>
      </w:pPr>
      <w:r>
        <w:rPr>
          <w:rFonts w:ascii="Calibri" w:cs="Calibri" w:eastAsia="Calibri" w:hAnsi="Calibri"/>
          <w:b/>
          <w:bCs/>
          <w:i w:val="false"/>
          <w:iCs w:val="false"/>
          <w:color w:val="1A1A1A"/>
          <w:sz w:val="21"/>
          <w:szCs w:val="21"/>
        </w:rPr>
        <w:t xml:space="preserve">Severity: High for the handoff. Priority: 1, and it gets more expensive every week.</w:t>
      </w:r>
    </w:p>
    <w:p>
      <w:pPr>
        <w:spacing w:after="130" w:before="40" w:line="285"/>
        <w:jc w:val="left"/>
      </w:pPr>
      <w:r>
        <w:rPr>
          <w:rFonts w:ascii="Calibri" w:cs="Calibri" w:eastAsia="Calibri" w:hAnsi="Calibri"/>
          <w:i w:val="false"/>
          <w:iCs w:val="false"/>
          <w:color w:val="1A1A1A"/>
          <w:sz w:val="21"/>
          <w:szCs w:val="21"/>
        </w:rPr>
        <w:t xml:space="preserve">Per Part 0.4, portability is the mechanism that gives the handoff its value. An audit of the campaign and screen-setup components found it breaking in three specific patterns.</w:t>
      </w:r>
    </w:p>
    <w:p>
      <w:pPr>
        <w:spacing w:after="130" w:before="40" w:line="285"/>
        <w:jc w:val="left"/>
      </w:pPr>
      <w:r>
        <w:rPr>
          <w:rFonts w:ascii="Calibri" w:cs="Calibri" w:eastAsia="Calibri" w:hAnsi="Calibri"/>
          <w:b/>
          <w:bCs/>
          <w:i w:val="false"/>
          <w:iCs w:val="false"/>
          <w:color w:val="1A1A1A"/>
          <w:sz w:val="21"/>
          <w:szCs w:val="21"/>
        </w:rPr>
        <w:t xml:space="preserve">Pattern A: components that take an identifier and manufacture their own data.</w:t>
      </w:r>
      <w:r>
        <w:rPr>
          <w:rFonts w:ascii="Calibri" w:cs="Calibri" w:eastAsia="Calibri" w:hAnsi="Calibri"/>
          <w:i w:val="false"/>
          <w:iCs w:val="false"/>
          <w:color w:val="1A1A1A"/>
          <w:sz w:val="21"/>
          <w:szCs w:val="21"/>
        </w:rPr>
        <w:t xml:space="preserve"> These cannot be copied anywhere, because what they render does not come from their caller.</w:t>
      </w:r>
    </w:p>
    <w:tbl>
      <w:tblPr>
        <w:tblW w:type="dxa" w:w="9020"/>
        <w:tblBorders>
          <w:top w:val="single" w:color="D8DEDB" w:sz="2"/>
          <w:left w:val="single" w:color="D8DEDB" w:sz="2"/>
          <w:bottom w:val="single" w:color="D8DEDB" w:sz="2"/>
          <w:right w:val="single" w:color="D8DEDB" w:sz="2"/>
          <w:insideH w:val="single" w:color="D8DEDB" w:sz="2"/>
          <w:insideV w:val="single" w:color="D8DEDB" w:sz="2"/>
        </w:tblBorders>
      </w:tblPr>
      <w:tblGrid>
        <w:gridCol w:w="2236"/>
        <w:gridCol w:w="1619"/>
        <w:gridCol w:w="5165"/>
      </w:tblGrid>
      <w:tr>
        <w:trPr>
          <w:tblHeader/>
        </w:trPr>
        <w:tc>
          <w:tcPr>
            <w:tcW w:type="dxa" w:w="2236"/>
            <w:shd w:fill="EAF2EE" w:color="auto" w:val="clear"/>
            <w:tcMar>
              <w:top w:type="dxa" w:w="90"/>
              <w:left w:type="dxa" w:w="130"/>
              <w:bottom w:type="dxa" w:w="90"/>
              <w:right w:type="dxa" w:w="130"/>
            </w:tcMar>
          </w:tcPr>
          <w:p>
            <w:pPr>
              <w:spacing w:after="0" w:before="0" w:line="250"/>
            </w:pPr>
            <w:r>
              <w:rPr>
                <w:rFonts w:ascii="Calibri" w:cs="Calibri" w:eastAsia="Calibri" w:hAnsi="Calibri"/>
                <w:b/>
                <w:bCs/>
                <w:i w:val="false"/>
                <w:iCs w:val="false"/>
                <w:color w:val="046A4A"/>
                <w:sz w:val="19"/>
                <w:szCs w:val="19"/>
              </w:rPr>
              <w:t xml:space="preserve">Component</w:t>
            </w:r>
          </w:p>
        </w:tc>
        <w:tc>
          <w:tcPr>
            <w:tcW w:type="dxa" w:w="1619"/>
            <w:shd w:fill="EAF2EE" w:color="auto" w:val="clear"/>
            <w:tcMar>
              <w:top w:type="dxa" w:w="90"/>
              <w:left w:type="dxa" w:w="130"/>
              <w:bottom w:type="dxa" w:w="90"/>
              <w:right w:type="dxa" w:w="130"/>
            </w:tcMar>
          </w:tcPr>
          <w:p>
            <w:pPr>
              <w:spacing w:after="0" w:before="0" w:line="250"/>
            </w:pPr>
            <w:r>
              <w:rPr>
                <w:rFonts w:ascii="Calibri" w:cs="Calibri" w:eastAsia="Calibri" w:hAnsi="Calibri"/>
                <w:b/>
                <w:bCs/>
                <w:i w:val="false"/>
                <w:iCs w:val="false"/>
                <w:color w:val="046A4A"/>
                <w:sz w:val="19"/>
                <w:szCs w:val="19"/>
              </w:rPr>
              <w:t xml:space="preserve">Signature</w:t>
            </w:r>
          </w:p>
        </w:tc>
        <w:tc>
          <w:tcPr>
            <w:tcW w:type="dxa" w:w="5165"/>
            <w:shd w:fill="EAF2EE" w:color="auto" w:val="clear"/>
            <w:tcMar>
              <w:top w:type="dxa" w:w="90"/>
              <w:left w:type="dxa" w:w="130"/>
              <w:bottom w:type="dxa" w:w="90"/>
              <w:right w:type="dxa" w:w="130"/>
            </w:tcMar>
          </w:tcPr>
          <w:p>
            <w:pPr>
              <w:spacing w:after="0" w:before="0" w:line="250"/>
            </w:pPr>
            <w:r>
              <w:rPr>
                <w:rFonts w:ascii="Calibri" w:cs="Calibri" w:eastAsia="Calibri" w:hAnsi="Calibri"/>
                <w:b/>
                <w:bCs/>
                <w:i w:val="false"/>
                <w:iCs w:val="false"/>
                <w:color w:val="046A4A"/>
                <w:sz w:val="19"/>
                <w:szCs w:val="19"/>
              </w:rPr>
              <w:t xml:space="preserve">What it invents</w:t>
            </w:r>
          </w:p>
        </w:tc>
      </w:tr>
      <w:tr>
        <w:tc>
          <w:tcPr>
            <w:tcW w:type="dxa" w:w="2236"/>
            <w:shd w:fill="FFFFFF"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campaign-performance-card.tsx</w:t>
            </w:r>
          </w:p>
        </w:tc>
        <w:tc>
          <w:tcPr>
            <w:tcW w:type="dxa" w:w="1619"/>
            <w:shd w:fill="FFFFFF"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 campaignId }</w:t>
            </w:r>
          </w:p>
        </w:tc>
        <w:tc>
          <w:tcPr>
            <w:tcW w:type="dxa" w:w="5165"/>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Shares, reach, engagement rate, the entire chart series, all trends</w:t>
            </w:r>
          </w:p>
        </w:tc>
      </w:tr>
      <w:tr>
        <w:tc>
          <w:tcPr>
            <w:tcW w:type="dxa" w:w="2236"/>
            <w:shd w:fill="F8FAF9"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campaign-stats-row.tsx</w:t>
            </w:r>
          </w:p>
        </w:tc>
        <w:tc>
          <w:tcPr>
            <w:tcW w:type="dxa" w:w="1619"/>
            <w:shd w:fill="F8FAF9"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 campaignId }</w:t>
            </w:r>
          </w:p>
        </w:tc>
        <w:tc>
          <w:tcPr>
            <w:tcW w:type="dxa" w:w="5165"/>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All statistics, plus mock participants at module scope</w:t>
            </w:r>
          </w:p>
        </w:tc>
      </w:tr>
      <w:tr>
        <w:tc>
          <w:tcPr>
            <w:tcW w:type="dxa" w:w="2236"/>
            <w:shd w:fill="FFFFFF"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Sparkline</w:t>
            </w:r>
          </w:p>
        </w:tc>
        <w:tc>
          <w:tcPr>
            <w:tcW w:type="dxa" w:w="1619"/>
            <w:shd w:fill="FFFFFF"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 seed }</w:t>
            </w:r>
          </w:p>
        </w:tc>
        <w:tc>
          <w:tcPr>
            <w:tcW w:type="dxa" w:w="5165"/>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The whole series. A seed is an identifier by another name.</w:t>
            </w:r>
          </w:p>
        </w:tc>
      </w:tr>
      <w:tr>
        <w:tc>
          <w:tcPr>
            <w:tcW w:type="dxa" w:w="2236"/>
            <w:shd w:fill="F8FAF9"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campaign-context-menu.tsx</w:t>
            </w:r>
          </w:p>
        </w:tc>
        <w:tc>
          <w:tcPr>
            <w:tcW w:type="dxa" w:w="1619"/>
            <w:shd w:fill="F8FAF9"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 campaignId }</w:t>
            </w:r>
          </w:p>
        </w:tc>
        <w:tc>
          <w:tcPr>
            <w:tcW w:type="dxa" w:w="5165"/>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
            </w:r>
          </w:p>
        </w:tc>
      </w:tr>
      <w:tr>
        <w:tc>
          <w:tcPr>
            <w:tcW w:type="dxa" w:w="2236"/>
            <w:shd w:fill="FFFFFF"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roi-sheet.tsx</w:t>
            </w:r>
          </w:p>
        </w:tc>
        <w:tc>
          <w:tcPr>
            <w:tcW w:type="dxa" w:w="1619"/>
            <w:shd w:fill="FFFFFF"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 campaign }</w:t>
            </w:r>
          </w:p>
        </w:tc>
        <w:tc>
          <w:tcPr>
            <w:tcW w:type="dxa" w:w="5165"/>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Uses the campaign object as an identifier, not as data</w:t>
            </w:r>
          </w:p>
        </w:tc>
      </w:tr>
      <w:tr>
        <w:tc>
          <w:tcPr>
            <w:tcW w:type="dxa" w:w="2236"/>
            <w:shd w:fill="F8FAF9"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post-report-sheet.tsx</w:t>
            </w:r>
          </w:p>
        </w:tc>
        <w:tc>
          <w:tcPr>
            <w:tcW w:type="dxa" w:w="1619"/>
            <w:shd w:fill="F8FAF9"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 campaign, session }</w:t>
            </w:r>
          </w:p>
        </w:tc>
        <w:tc>
          <w:tcPr>
            <w:tcW w:type="dxa" w:w="5165"/>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Computes the entire report internally</w:t>
            </w:r>
          </w:p>
        </w:tc>
      </w:tr>
    </w:tbl>
    <w:p>
      <w:pPr>
        <w:spacing w:after="170" w:before="0"/>
      </w:pPr>
    </w:p>
    <w:p>
      <w:pPr>
        <w:spacing w:after="130" w:before="40" w:line="285"/>
        <w:jc w:val="left"/>
      </w:pPr>
      <w:r>
        <w:rPr>
          <w:rFonts w:ascii="Calibri" w:cs="Calibri" w:eastAsia="Calibri" w:hAnsi="Calibri"/>
          <w:i w:val="false"/>
          <w:iCs w:val="false"/>
          <w:color w:val="1A1A1A"/>
          <w:sz w:val="21"/>
          <w:szCs w:val="21"/>
        </w:rPr>
        <w:t xml:space="preserve">The fix is one shape for all of them: accept the data as props, let the page compute it. This also means that when the dev team swaps fabricated data for real data, only the page changes.</w:t>
      </w:r>
    </w:p>
    <w:p>
      <w:pPr>
        <w:spacing w:after="130" w:before="40" w:line="285"/>
        <w:jc w:val="left"/>
      </w:pPr>
      <w:r>
        <w:rPr>
          <w:rFonts w:ascii="Calibri" w:cs="Calibri" w:eastAsia="Calibri" w:hAnsi="Calibri"/>
          <w:b/>
          <w:bCs/>
          <w:i w:val="false"/>
          <w:iCs w:val="false"/>
          <w:color w:val="1A1A1A"/>
          <w:sz w:val="21"/>
          <w:szCs w:val="21"/>
        </w:rPr>
        <w:t xml:space="preserve">Pattern B: app-specific flags and state inside reusable components.</w:t>
      </w:r>
      <w:r>
        <w:rPr>
          <w:rFonts w:ascii="Calibri" w:cs="Calibri" w:eastAsia="Calibri" w:hAnsi="Calibri"/>
          <w:i w:val="false"/>
          <w:iCs w:val="false"/>
          <w:color w:val="1A1A1A"/>
          <w:sz w:val="21"/>
          <w:szCs w:val="21"/>
        </w:rPr>
        <w:t xml:space="preserve"> </w:t>
      </w:r>
      <w:r>
        <w:rPr>
          <w:rFonts w:ascii="Consolas" w:cs="Consolas" w:eastAsia="Consolas" w:hAnsi="Consolas"/>
          <w:color w:val="046A4A"/>
          <w:sz w:val="19"/>
          <w:szCs w:val="19"/>
        </w:rPr>
        <w:t xml:space="preserve">campaign-page.tsx</w:t>
      </w:r>
      <w:r>
        <w:rPr>
          <w:rFonts w:ascii="Calibri" w:cs="Calibri" w:eastAsia="Calibri" w:hAnsi="Calibri"/>
          <w:i w:val="false"/>
          <w:iCs w:val="false"/>
          <w:color w:val="1A1A1A"/>
          <w:sz w:val="21"/>
          <w:szCs w:val="21"/>
        </w:rPr>
        <w:t xml:space="preserve"> contains 18 inline </w:t>
      </w:r>
      <w:r>
        <w:rPr>
          <w:rFonts w:ascii="Consolas" w:cs="Consolas" w:eastAsia="Consolas" w:hAnsi="Consolas"/>
          <w:color w:val="046A4A"/>
          <w:sz w:val="19"/>
          <w:szCs w:val="19"/>
        </w:rPr>
        <w:t xml:space="preserve">HANDOFF_MODE</w:t>
      </w:r>
      <w:r>
        <w:rPr>
          <w:rFonts w:ascii="Calibri" w:cs="Calibri" w:eastAsia="Calibri" w:hAnsi="Calibri"/>
          <w:i w:val="false"/>
          <w:iCs w:val="false"/>
          <w:color w:val="1A1A1A"/>
          <w:sz w:val="21"/>
          <w:szCs w:val="21"/>
        </w:rPr>
        <w:t xml:space="preserve"> checks. </w:t>
      </w:r>
      <w:r>
        <w:rPr>
          <w:rFonts w:ascii="Consolas" w:cs="Consolas" w:eastAsia="Consolas" w:hAnsi="Consolas"/>
          <w:color w:val="046A4A"/>
          <w:sz w:val="19"/>
          <w:szCs w:val="19"/>
        </w:rPr>
        <w:t xml:space="preserve">campaigns-view.tsx</w:t>
      </w:r>
      <w:r>
        <w:rPr>
          <w:rFonts w:ascii="Calibri" w:cs="Calibri" w:eastAsia="Calibri" w:hAnsi="Calibri"/>
          <w:i w:val="false"/>
          <w:iCs w:val="false"/>
          <w:color w:val="1A1A1A"/>
          <w:sz w:val="21"/>
          <w:szCs w:val="21"/>
        </w:rPr>
        <w:t xml:space="preserve"> contains three, plus it reads and writes a hardcoded local storage key. Either mark these files app-specific at the top, which </w:t>
      </w:r>
      <w:r>
        <w:rPr>
          <w:rFonts w:ascii="Consolas" w:cs="Consolas" w:eastAsia="Consolas" w:hAnsi="Consolas"/>
          <w:color w:val="046A4A"/>
          <w:sz w:val="19"/>
          <w:szCs w:val="19"/>
        </w:rPr>
        <w:t xml:space="preserve">/CLAUDE.md</w:t>
      </w:r>
      <w:r>
        <w:rPr>
          <w:rFonts w:ascii="Calibri" w:cs="Calibri" w:eastAsia="Calibri" w:hAnsi="Calibri"/>
          <w:i w:val="false"/>
          <w:iCs w:val="false"/>
          <w:color w:val="1A1A1A"/>
          <w:sz w:val="21"/>
          <w:szCs w:val="21"/>
        </w:rPr>
        <w:t xml:space="preserve"> permits, or lift the flag into a </w:t>
      </w:r>
      <w:r>
        <w:rPr>
          <w:rFonts w:ascii="Consolas" w:cs="Consolas" w:eastAsia="Consolas" w:hAnsi="Consolas"/>
          <w:color w:val="046A4A"/>
          <w:sz w:val="19"/>
          <w:szCs w:val="19"/>
        </w:rPr>
        <w:t xml:space="preserve">capabilities</w:t>
      </w:r>
      <w:r>
        <w:rPr>
          <w:rFonts w:ascii="Calibri" w:cs="Calibri" w:eastAsia="Calibri" w:hAnsi="Calibri"/>
          <w:i w:val="false"/>
          <w:iCs w:val="false"/>
          <w:color w:val="1A1A1A"/>
          <w:sz w:val="21"/>
          <w:szCs w:val="21"/>
        </w:rPr>
        <w:t xml:space="preserve"> prop.</w:t>
      </w:r>
    </w:p>
    <w:p>
      <w:pPr>
        <w:spacing w:after="130" w:before="40" w:line="285"/>
        <w:jc w:val="left"/>
      </w:pPr>
      <w:r>
        <w:rPr>
          <w:rFonts w:ascii="Calibri" w:cs="Calibri" w:eastAsia="Calibri" w:hAnsi="Calibri"/>
          <w:b/>
          <w:bCs/>
          <w:i w:val="false"/>
          <w:iCs w:val="false"/>
          <w:color w:val="1A1A1A"/>
          <w:sz w:val="21"/>
          <w:szCs w:val="21"/>
        </w:rPr>
        <w:t xml:space="preserve">Pattern C: cross-feature imports.</w:t>
      </w:r>
      <w:r>
        <w:rPr>
          <w:rFonts w:ascii="Calibri" w:cs="Calibri" w:eastAsia="Calibri" w:hAnsi="Calibri"/>
          <w:i w:val="false"/>
          <w:iCs w:val="false"/>
          <w:color w:val="1A1A1A"/>
          <w:sz w:val="21"/>
          <w:szCs w:val="21"/>
        </w:rPr>
        <w:t xml:space="preserve"> A repository sheet imports a styling helper from a campaigns form. A links dialog imports a segmented control from a theme module. A report sheet imports a string helper from the leaderboard module. Each one drags an unrelated file into any copy-paste.</w:t>
      </w:r>
    </w:p>
    <w:p>
      <w:pPr>
        <w:spacing w:after="130" w:before="40" w:line="285"/>
        <w:jc w:val="left"/>
      </w:pPr>
      <w:r>
        <w:rPr>
          <w:rFonts w:ascii="Calibri" w:cs="Calibri" w:eastAsia="Calibri" w:hAnsi="Calibri"/>
          <w:b/>
          <w:bCs/>
          <w:i w:val="false"/>
          <w:iCs w:val="false"/>
          <w:color w:val="1A1A1A"/>
          <w:sz w:val="21"/>
          <w:szCs w:val="21"/>
        </w:rPr>
        <w:t xml:space="preserve">Also found: no file carries the single-line dependency comment </w:t>
      </w:r>
      <w:r>
        <w:rPr>
          <w:rFonts w:ascii="Consolas" w:cs="Consolas" w:eastAsia="Consolas" w:hAnsi="Consolas"/>
          <w:b/>
          <w:bCs/>
          <w:color w:val="046A4A"/>
          <w:sz w:val="19"/>
          <w:szCs w:val="19"/>
        </w:rPr>
        <w:t xml:space="preserve">/CLAUDE.md</w:t>
      </w:r>
      <w:r>
        <w:rPr>
          <w:rFonts w:ascii="Calibri" w:cs="Calibri" w:eastAsia="Calibri" w:hAnsi="Calibri"/>
          <w:b/>
          <w:bCs/>
          <w:i w:val="false"/>
          <w:iCs w:val="false"/>
          <w:color w:val="1A1A1A"/>
          <w:sz w:val="21"/>
          <w:szCs w:val="21"/>
        </w:rPr>
        <w:t xml:space="preserve"> requires.</w:t>
      </w:r>
      <w:r>
        <w:rPr>
          <w:rFonts w:ascii="Calibri" w:cs="Calibri" w:eastAsia="Calibri" w:hAnsi="Calibri"/>
          <w:i w:val="false"/>
          <w:iCs w:val="false"/>
          <w:color w:val="1A1A1A"/>
          <w:sz w:val="21"/>
          <w:szCs w:val="21"/>
        </w:rPr>
        <w:t xml:space="preserve"> Every component importing a fabrication helper is silently non-portable at the point of copy. That comment is the cheapest possible fix and should be added to every affected file.</w:t>
      </w:r>
    </w:p>
    <w:p>
      <w:pPr>
        <w:spacing w:after="130" w:before="40" w:line="285"/>
        <w:jc w:val="left"/>
      </w:pPr>
      <w:r>
        <w:rPr>
          <w:rFonts w:ascii="Calibri" w:cs="Calibri" w:eastAsia="Calibri" w:hAnsi="Calibri"/>
          <w:b/>
          <w:bCs/>
          <w:i w:val="false"/>
          <w:iCs w:val="false"/>
          <w:color w:val="1A1A1A"/>
          <w:sz w:val="21"/>
          <w:szCs w:val="21"/>
        </w:rPr>
        <w:t xml:space="preserve">Recommendation.</w:t>
      </w:r>
      <w:r>
        <w:rPr>
          <w:rFonts w:ascii="Calibri" w:cs="Calibri" w:eastAsia="Calibri" w:hAnsi="Calibri"/>
          <w:i w:val="false"/>
          <w:iCs w:val="false"/>
          <w:color w:val="1A1A1A"/>
          <w:sz w:val="21"/>
          <w:szCs w:val="21"/>
        </w:rPr>
        <w:t xml:space="preserve"> Treat portability as a definition-of-done item per Part 0.5, not as cleanup. Fix Pattern A first: it is roughly six components, the change is mechanical, and it is the one that most directly determines whether the dev team can lift the front end.</w:t>
      </w:r>
    </w:p>
    <w:p>
      <w:pPr>
        <w:pBdr>
          <w:bottom w:val="single" w:color="D8DEDB" w:sz="4" w:space="4"/>
        </w:pBdr>
        <w:spacing w:after="120" w:before="120"/>
      </w:pPr>
    </w:p>
    <w:p>
      <w:r>
        <w:br w:type="page"/>
      </w:r>
    </w:p>
    <w:p>
      <w:pPr>
        <w:pStyle w:val="Heading1"/>
        <w:keepNext/>
        <w:pBdr>
          <w:bottom w:val="single" w:color="0E9F6E" w:sz="10" w:space="6"/>
        </w:pBdr>
        <w:spacing w:after="160" w:before="340"/>
      </w:pPr>
      <w:r>
        <w:rPr>
          <w:rFonts w:ascii="Calibri" w:cs="Calibri" w:eastAsia="Calibri" w:hAnsi="Calibri"/>
          <w:b/>
          <w:bCs/>
          <w:i w:val="false"/>
          <w:iCs w:val="false"/>
          <w:color w:val="046A4A"/>
          <w:sz w:val="34"/>
          <w:szCs w:val="34"/>
        </w:rPr>
        <w:t xml:space="preserve">Part VII: Decisions Required</w:t>
      </w:r>
    </w:p>
    <w:p>
      <w:pPr>
        <w:spacing w:after="130" w:before="40" w:line="285"/>
        <w:jc w:val="left"/>
      </w:pPr>
      <w:r>
        <w:rPr>
          <w:rFonts w:ascii="Calibri" w:cs="Calibri" w:eastAsia="Calibri" w:hAnsi="Calibri"/>
          <w:i w:val="false"/>
          <w:iCs w:val="false"/>
          <w:color w:val="1A1A1A"/>
          <w:sz w:val="21"/>
          <w:szCs w:val="21"/>
        </w:rPr>
        <w:t xml:space="preserve">None of these block starting work. Each will surface as an ambiguity partway through if left unresolved, and each has schema consequences that make it cheaper to settle before Phase 1 than during it.</w:t>
      </w:r>
    </w:p>
    <w:p>
      <w:pPr>
        <w:pStyle w:val="Heading2"/>
        <w:keepNext/>
        <w:spacing w:after="130" w:before="300"/>
      </w:pPr>
      <w:r>
        <w:rPr>
          <w:rFonts w:ascii="Calibri" w:cs="Calibri" w:eastAsia="Calibri" w:hAnsi="Calibri"/>
          <w:b/>
          <w:bCs/>
          <w:i w:val="false"/>
          <w:iCs w:val="false"/>
          <w:color w:val="046A4A"/>
          <w:sz w:val="27"/>
          <w:szCs w:val="27"/>
        </w:rPr>
        <w:t xml:space="preserve">Product decisions</w:t>
      </w:r>
    </w:p>
    <w:tbl>
      <w:tblPr>
        <w:tblW w:type="dxa" w:w="9020"/>
        <w:tblBorders>
          <w:top w:val="single" w:color="D8DEDB" w:sz="2"/>
          <w:left w:val="single" w:color="D8DEDB" w:sz="2"/>
          <w:bottom w:val="single" w:color="D8DEDB" w:sz="2"/>
          <w:right w:val="single" w:color="D8DEDB" w:sz="2"/>
          <w:insideH w:val="single" w:color="D8DEDB" w:sz="2"/>
          <w:insideV w:val="single" w:color="D8DEDB" w:sz="2"/>
        </w:tblBorders>
      </w:tblPr>
      <w:tblGrid>
        <w:gridCol w:w="900"/>
        <w:gridCol w:w="2164"/>
        <w:gridCol w:w="2978"/>
        <w:gridCol w:w="2978"/>
      </w:tblGrid>
      <w:tr>
        <w:trPr>
          <w:tblHeader/>
        </w:trPr>
        <w:tc>
          <w:tcPr>
            <w:tcW w:type="dxa" w:w="900"/>
            <w:shd w:fill="EAF2EE" w:color="auto" w:val="clear"/>
            <w:tcMar>
              <w:top w:type="dxa" w:w="90"/>
              <w:left w:type="dxa" w:w="130"/>
              <w:bottom w:type="dxa" w:w="90"/>
              <w:right w:type="dxa" w:w="130"/>
            </w:tcMar>
          </w:tcPr>
          <w:p>
            <w:pPr>
              <w:spacing w:after="0" w:before="0" w:line="250"/>
            </w:pPr>
            <w:r>
              <w:rPr>
                <w:rFonts w:ascii="Calibri" w:cs="Calibri" w:eastAsia="Calibri" w:hAnsi="Calibri"/>
                <w:b/>
                <w:bCs/>
                <w:i w:val="false"/>
                <w:iCs w:val="false"/>
                <w:color w:val="046A4A"/>
                <w:sz w:val="19"/>
                <w:szCs w:val="19"/>
              </w:rPr>
              <w:t xml:space="preserve">ID</w:t>
            </w:r>
          </w:p>
        </w:tc>
        <w:tc>
          <w:tcPr>
            <w:tcW w:type="dxa" w:w="2164"/>
            <w:shd w:fill="EAF2EE" w:color="auto" w:val="clear"/>
            <w:tcMar>
              <w:top w:type="dxa" w:w="90"/>
              <w:left w:type="dxa" w:w="130"/>
              <w:bottom w:type="dxa" w:w="90"/>
              <w:right w:type="dxa" w:w="130"/>
            </w:tcMar>
          </w:tcPr>
          <w:p>
            <w:pPr>
              <w:spacing w:after="0" w:before="0" w:line="250"/>
            </w:pPr>
            <w:r>
              <w:rPr>
                <w:rFonts w:ascii="Calibri" w:cs="Calibri" w:eastAsia="Calibri" w:hAnsi="Calibri"/>
                <w:b/>
                <w:bCs/>
                <w:i w:val="false"/>
                <w:iCs w:val="false"/>
                <w:color w:val="046A4A"/>
                <w:sz w:val="19"/>
                <w:szCs w:val="19"/>
              </w:rPr>
              <w:t xml:space="preserve">Decision</w:t>
            </w:r>
          </w:p>
        </w:tc>
        <w:tc>
          <w:tcPr>
            <w:tcW w:type="dxa" w:w="2978"/>
            <w:shd w:fill="EAF2EE" w:color="auto" w:val="clear"/>
            <w:tcMar>
              <w:top w:type="dxa" w:w="90"/>
              <w:left w:type="dxa" w:w="130"/>
              <w:bottom w:type="dxa" w:w="90"/>
              <w:right w:type="dxa" w:w="130"/>
            </w:tcMar>
          </w:tcPr>
          <w:p>
            <w:pPr>
              <w:spacing w:after="0" w:before="0" w:line="250"/>
            </w:pPr>
            <w:r>
              <w:rPr>
                <w:rFonts w:ascii="Calibri" w:cs="Calibri" w:eastAsia="Calibri" w:hAnsi="Calibri"/>
                <w:b/>
                <w:bCs/>
                <w:i w:val="false"/>
                <w:iCs w:val="false"/>
                <w:color w:val="046A4A"/>
                <w:sz w:val="19"/>
                <w:szCs w:val="19"/>
              </w:rPr>
              <w:t xml:space="preserve">Current behaviour</w:t>
            </w:r>
          </w:p>
        </w:tc>
        <w:tc>
          <w:tcPr>
            <w:tcW w:type="dxa" w:w="2978"/>
            <w:shd w:fill="EAF2EE" w:color="auto" w:val="clear"/>
            <w:tcMar>
              <w:top w:type="dxa" w:w="90"/>
              <w:left w:type="dxa" w:w="130"/>
              <w:bottom w:type="dxa" w:w="90"/>
              <w:right w:type="dxa" w:w="130"/>
            </w:tcMar>
          </w:tcPr>
          <w:p>
            <w:pPr>
              <w:spacing w:after="0" w:before="0" w:line="250"/>
            </w:pPr>
            <w:r>
              <w:rPr>
                <w:rFonts w:ascii="Calibri" w:cs="Calibri" w:eastAsia="Calibri" w:hAnsi="Calibri"/>
                <w:b/>
                <w:bCs/>
                <w:i w:val="false"/>
                <w:iCs w:val="false"/>
                <w:color w:val="046A4A"/>
                <w:sz w:val="19"/>
                <w:szCs w:val="19"/>
              </w:rPr>
              <w:t xml:space="preserve">Why it matters</w:t>
            </w:r>
          </w:p>
        </w:tc>
      </w:tr>
      <w:tr>
        <w:tc>
          <w:tcPr>
            <w:tcW w:type="dxa" w:w="900"/>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P1</w:t>
            </w:r>
          </w:p>
        </w:tc>
        <w:tc>
          <w:tcPr>
            <w:tcW w:type="dxa" w:w="2164"/>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Can a submitted post be withdrawn from a campaign?</w:t>
            </w:r>
          </w:p>
        </w:tc>
        <w:tc>
          <w:tcPr>
            <w:tcW w:type="dxa" w:w="2978"/>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Submitted is terminal</w:t>
            </w:r>
          </w:p>
        </w:tc>
        <w:tc>
          <w:tcPr>
            <w:tcW w:type="dxa" w:w="2978"/>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Changes the state machine and the screen ordering logic</w:t>
            </w:r>
          </w:p>
        </w:tc>
      </w:tr>
      <w:tr>
        <w:tc>
          <w:tcPr>
            <w:tcW w:type="dxa" w:w="900"/>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P2</w:t>
            </w:r>
          </w:p>
        </w:tc>
        <w:tc>
          <w:tcPr>
            <w:tcW w:type="dxa" w:w="2164"/>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Can an already-submitted post be edited?</w:t>
            </w:r>
          </w:p>
        </w:tc>
        <w:tc>
          <w:tcPr>
            <w:tcW w:type="dxa" w:w="2978"/>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Editing silently demotes it to work-in-progress with no check on whether it is live</w:t>
            </w:r>
          </w:p>
        </w:tc>
        <w:tc>
          <w:tcPr>
            <w:tcW w:type="dxa" w:w="2978"/>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Options are block, version, or require re-submission. All three have different schemas.</w:t>
            </w:r>
          </w:p>
        </w:tc>
      </w:tr>
      <w:tr>
        <w:tc>
          <w:tcPr>
            <w:tcW w:type="dxa" w:w="900"/>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P3</w:t>
            </w:r>
          </w:p>
        </w:tc>
        <w:tc>
          <w:tcPr>
            <w:tcW w:type="dxa" w:w="2164"/>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Does a paused or ended campaign block new shares into it?</w:t>
            </w:r>
          </w:p>
        </w:tc>
        <w:tc>
          <w:tcPr>
            <w:tcW w:type="dxa" w:w="2978"/>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Not enforced. You can stage into an ended campaign today.</w:t>
            </w:r>
          </w:p>
        </w:tc>
        <w:tc>
          <w:tcPr>
            <w:tcW w:type="dxa" w:w="2978"/>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Affects validation on three endpoints</w:t>
            </w:r>
          </w:p>
        </w:tc>
      </w:tr>
      <w:tr>
        <w:tc>
          <w:tcPr>
            <w:tcW w:type="dxa" w:w="900"/>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P4</w:t>
            </w:r>
          </w:p>
        </w:tc>
        <w:tc>
          <w:tcPr>
            <w:tcW w:type="dxa" w:w="2164"/>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What happens to screen position when a post is withdrawn after later posts were submitted?</w:t>
            </w:r>
          </w:p>
        </w:tc>
        <w:tc>
          <w:tcPr>
            <w:tcW w:type="dxa" w:w="2978"/>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Not exercised by the prototype</w:t>
            </w:r>
          </w:p>
        </w:tc>
        <w:tc>
          <w:tcPr>
            <w:tcW w:type="dxa" w:w="2978"/>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Affects the ordering guarantee on the public screen</w:t>
            </w:r>
          </w:p>
        </w:tc>
      </w:tr>
      <w:tr>
        <w:tc>
          <w:tcPr>
            <w:tcW w:type="dxa" w:w="900"/>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P5</w:t>
            </w:r>
          </w:p>
        </w:tc>
        <w:tc>
          <w:tcPr>
            <w:tcW w:type="dxa" w:w="2164"/>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What is the definitive prize model?</w:t>
            </w:r>
          </w:p>
        </w:tc>
        <w:tc>
          <w:tcPr>
            <w:tcW w:type="dxa" w:w="2978"/>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None exists. Prize is only a screen moment with an image and a duration.</w:t>
            </w:r>
          </w:p>
        </w:tc>
        <w:tc>
          <w:tcPr>
            <w:tcW w:type="dxa" w:w="2978"/>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Name, tier, quantity, eligibility, winner selection, notification. Blocks Finding 5.</w:t>
            </w:r>
          </w:p>
        </w:tc>
      </w:tr>
      <w:tr>
        <w:tc>
          <w:tcPr>
            <w:tcW w:type="dxa" w:w="900"/>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P6</w:t>
            </w:r>
          </w:p>
        </w:tc>
        <w:tc>
          <w:tcPr>
            <w:tcW w:type="dxa" w:w="2164"/>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Is super-advocate a computed status or an assigned one?</w:t>
            </w:r>
          </w:p>
        </w:tc>
        <w:tc>
          <w:tcPr>
            <w:tcW w:type="dxa" w:w="2978"/>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Not implemented</w:t>
            </w:r>
          </w:p>
        </w:tc>
        <w:tc>
          <w:tcPr>
            <w:tcW w:type="dxa" w:w="2978"/>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Determines whether it is a query or an entity</w:t>
            </w:r>
          </w:p>
        </w:tc>
      </w:tr>
      <w:tr>
        <w:tc>
          <w:tcPr>
            <w:tcW w:type="dxa" w:w="900"/>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P7</w:t>
            </w:r>
          </w:p>
        </w:tc>
        <w:tc>
          <w:tcPr>
            <w:tcW w:type="dxa" w:w="2164"/>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What counts as a share when a platform provides no callback?</w:t>
            </w:r>
          </w:p>
        </w:tc>
        <w:tc>
          <w:tcPr>
            <w:tcW w:type="dxa" w:w="2978"/>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Undefined</w:t>
            </w:r>
          </w:p>
        </w:tc>
        <w:tc>
          <w:tcPr>
            <w:tcW w:type="dxa" w:w="2978"/>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Attribution has no source of truth. Blocks Phase 2 entirely.</w:t>
            </w:r>
          </w:p>
        </w:tc>
      </w:tr>
    </w:tbl>
    <w:p>
      <w:pPr>
        <w:spacing w:after="170" w:before="0"/>
      </w:pPr>
    </w:p>
    <w:p>
      <w:pPr>
        <w:pStyle w:val="Heading2"/>
        <w:keepNext/>
        <w:spacing w:after="130" w:before="300"/>
      </w:pPr>
      <w:r>
        <w:rPr>
          <w:rFonts w:ascii="Calibri" w:cs="Calibri" w:eastAsia="Calibri" w:hAnsi="Calibri"/>
          <w:b/>
          <w:bCs/>
          <w:i w:val="false"/>
          <w:iCs w:val="false"/>
          <w:color w:val="046A4A"/>
          <w:sz w:val="27"/>
          <w:szCs w:val="27"/>
        </w:rPr>
        <w:t xml:space="preserve">Technical decisions</w:t>
      </w:r>
    </w:p>
    <w:tbl>
      <w:tblPr>
        <w:tblW w:type="dxa" w:w="9020"/>
        <w:tblBorders>
          <w:top w:val="single" w:color="D8DEDB" w:sz="2"/>
          <w:left w:val="single" w:color="D8DEDB" w:sz="2"/>
          <w:bottom w:val="single" w:color="D8DEDB" w:sz="2"/>
          <w:right w:val="single" w:color="D8DEDB" w:sz="2"/>
          <w:insideH w:val="single" w:color="D8DEDB" w:sz="2"/>
          <w:insideV w:val="single" w:color="D8DEDB" w:sz="2"/>
        </w:tblBorders>
      </w:tblPr>
      <w:tblGrid>
        <w:gridCol w:w="900"/>
        <w:gridCol w:w="2927"/>
        <w:gridCol w:w="1792"/>
        <w:gridCol w:w="3401"/>
      </w:tblGrid>
      <w:tr>
        <w:trPr>
          <w:tblHeader/>
        </w:trPr>
        <w:tc>
          <w:tcPr>
            <w:tcW w:type="dxa" w:w="900"/>
            <w:shd w:fill="EAF2EE" w:color="auto" w:val="clear"/>
            <w:tcMar>
              <w:top w:type="dxa" w:w="90"/>
              <w:left w:type="dxa" w:w="130"/>
              <w:bottom w:type="dxa" w:w="90"/>
              <w:right w:type="dxa" w:w="130"/>
            </w:tcMar>
          </w:tcPr>
          <w:p>
            <w:pPr>
              <w:spacing w:after="0" w:before="0" w:line="250"/>
            </w:pPr>
            <w:r>
              <w:rPr>
                <w:rFonts w:ascii="Calibri" w:cs="Calibri" w:eastAsia="Calibri" w:hAnsi="Calibri"/>
                <w:b/>
                <w:bCs/>
                <w:i w:val="false"/>
                <w:iCs w:val="false"/>
                <w:color w:val="046A4A"/>
                <w:sz w:val="19"/>
                <w:szCs w:val="19"/>
              </w:rPr>
              <w:t xml:space="preserve">ID</w:t>
            </w:r>
          </w:p>
        </w:tc>
        <w:tc>
          <w:tcPr>
            <w:tcW w:type="dxa" w:w="2927"/>
            <w:shd w:fill="EAF2EE" w:color="auto" w:val="clear"/>
            <w:tcMar>
              <w:top w:type="dxa" w:w="90"/>
              <w:left w:type="dxa" w:w="130"/>
              <w:bottom w:type="dxa" w:w="90"/>
              <w:right w:type="dxa" w:w="130"/>
            </w:tcMar>
          </w:tcPr>
          <w:p>
            <w:pPr>
              <w:spacing w:after="0" w:before="0" w:line="250"/>
            </w:pPr>
            <w:r>
              <w:rPr>
                <w:rFonts w:ascii="Calibri" w:cs="Calibri" w:eastAsia="Calibri" w:hAnsi="Calibri"/>
                <w:b/>
                <w:bCs/>
                <w:i w:val="false"/>
                <w:iCs w:val="false"/>
                <w:color w:val="046A4A"/>
                <w:sz w:val="19"/>
                <w:szCs w:val="19"/>
              </w:rPr>
              <w:t xml:space="preserve">Decision</w:t>
            </w:r>
          </w:p>
        </w:tc>
        <w:tc>
          <w:tcPr>
            <w:tcW w:type="dxa" w:w="1792"/>
            <w:shd w:fill="EAF2EE" w:color="auto" w:val="clear"/>
            <w:tcMar>
              <w:top w:type="dxa" w:w="90"/>
              <w:left w:type="dxa" w:w="130"/>
              <w:bottom w:type="dxa" w:w="90"/>
              <w:right w:type="dxa" w:w="130"/>
            </w:tcMar>
          </w:tcPr>
          <w:p>
            <w:pPr>
              <w:spacing w:after="0" w:before="0" w:line="250"/>
            </w:pPr>
            <w:r>
              <w:rPr>
                <w:rFonts w:ascii="Calibri" w:cs="Calibri" w:eastAsia="Calibri" w:hAnsi="Calibri"/>
                <w:b/>
                <w:bCs/>
                <w:i w:val="false"/>
                <w:iCs w:val="false"/>
                <w:color w:val="046A4A"/>
                <w:sz w:val="19"/>
                <w:szCs w:val="19"/>
              </w:rPr>
              <w:t xml:space="preserve">Current behaviour</w:t>
            </w:r>
          </w:p>
        </w:tc>
        <w:tc>
          <w:tcPr>
            <w:tcW w:type="dxa" w:w="3401"/>
            <w:shd w:fill="EAF2EE" w:color="auto" w:val="clear"/>
            <w:tcMar>
              <w:top w:type="dxa" w:w="90"/>
              <w:left w:type="dxa" w:w="130"/>
              <w:bottom w:type="dxa" w:w="90"/>
              <w:right w:type="dxa" w:w="130"/>
            </w:tcMar>
          </w:tcPr>
          <w:p>
            <w:pPr>
              <w:spacing w:after="0" w:before="0" w:line="250"/>
            </w:pPr>
            <w:r>
              <w:rPr>
                <w:rFonts w:ascii="Calibri" w:cs="Calibri" w:eastAsia="Calibri" w:hAnsi="Calibri"/>
                <w:b/>
                <w:bCs/>
                <w:i w:val="false"/>
                <w:iCs w:val="false"/>
                <w:color w:val="046A4A"/>
                <w:sz w:val="19"/>
                <w:szCs w:val="19"/>
              </w:rPr>
              <w:t xml:space="preserve">Why it matters</w:t>
            </w:r>
          </w:p>
        </w:tc>
      </w:tr>
      <w:tr>
        <w:tc>
          <w:tcPr>
            <w:tcW w:type="dxa" w:w="900"/>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T1</w:t>
            </w:r>
          </w:p>
        </w:tc>
        <w:tc>
          <w:tcPr>
            <w:tcW w:type="dxa" w:w="2927"/>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Multi-user concurrency model</w:t>
            </w:r>
          </w:p>
        </w:tc>
        <w:tc>
          <w:tcPr>
            <w:tcW w:type="dxa" w:w="1792"/>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One hardcoded user, no locking</w:t>
            </w:r>
          </w:p>
        </w:tc>
        <w:tc>
          <w:tcPr>
            <w:tcW w:type="dxa" w:w="3401"/>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What happens when two people edit the same post</w:t>
            </w:r>
          </w:p>
        </w:tc>
      </w:tr>
      <w:tr>
        <w:tc>
          <w:tcPr>
            <w:tcW w:type="dxa" w:w="900"/>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T2</w:t>
            </w:r>
          </w:p>
        </w:tc>
        <w:tc>
          <w:tcPr>
            <w:tcW w:type="dxa" w:w="2927"/>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Where does media live?</w:t>
            </w:r>
          </w:p>
        </w:tc>
        <w:tc>
          <w:tcPr>
            <w:tcW w:type="dxa" w:w="1792"/>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Object URLs that die on reload</w:t>
            </w:r>
          </w:p>
        </w:tc>
        <w:tc>
          <w:tcPr>
            <w:tcW w:type="dxa" w:w="3401"/>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Storage choice, CDN, transformation pipeline</w:t>
            </w:r>
          </w:p>
        </w:tc>
      </w:tr>
      <w:tr>
        <w:tc>
          <w:tcPr>
            <w:tcW w:type="dxa" w:w="900"/>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T3</w:t>
            </w:r>
          </w:p>
        </w:tc>
        <w:tc>
          <w:tcPr>
            <w:tcW w:type="dxa" w:w="2927"/>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How is a share verified?</w:t>
            </w:r>
          </w:p>
        </w:tc>
        <w:tc>
          <w:tcPr>
            <w:tcW w:type="dxa" w:w="1792"/>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Trusting the client</w:t>
            </w:r>
          </w:p>
        </w:tc>
        <w:tc>
          <w:tcPr>
            <w:tcW w:type="dxa" w:w="3401"/>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Exploitable in any contest with a prize attached. Relates to P7.</w:t>
            </w:r>
          </w:p>
        </w:tc>
      </w:tr>
      <w:tr>
        <w:tc>
          <w:tcPr>
            <w:tcW w:type="dxa" w:w="900"/>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T4</w:t>
            </w:r>
          </w:p>
        </w:tc>
        <w:tc>
          <w:tcPr>
            <w:tcW w:type="dxa" w:w="2927"/>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Keep the prototype's React components or rebuild?</w:t>
            </w:r>
          </w:p>
        </w:tc>
        <w:tc>
          <w:tcPr>
            <w:tcW w:type="dxa" w:w="1792"/>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Undecided</w:t>
            </w:r>
          </w:p>
        </w:tc>
        <w:tc>
          <w:tcPr>
            <w:tcW w:type="dxa" w:w="3401"/>
            <w:shd w:fill="F8FAF9"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README.md</w:t>
            </w:r>
            <w:r>
              <w:rPr>
                <w:rFonts w:ascii="Calibri" w:cs="Calibri" w:eastAsia="Calibri" w:hAnsi="Calibri"/>
                <w:b w:val="false"/>
                <w:bCs w:val="false"/>
                <w:i w:val="false"/>
                <w:iCs w:val="false"/>
                <w:color w:val="1A1A1A"/>
                <w:sz w:val="19"/>
                <w:szCs w:val="19"/>
              </w:rPr>
              <w:t xml:space="preserve"> has a component-by-component recommendation. Decide once, globally.</w:t>
            </w:r>
          </w:p>
        </w:tc>
      </w:tr>
      <w:tr>
        <w:tc>
          <w:tcPr>
            <w:tcW w:type="dxa" w:w="900"/>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T5</w:t>
            </w:r>
          </w:p>
        </w:tc>
        <w:tc>
          <w:tcPr>
            <w:tcW w:type="dxa" w:w="2927"/>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Test strategy</w:t>
            </w:r>
          </w:p>
        </w:tc>
        <w:tc>
          <w:tcPr>
            <w:tcW w:type="dxa" w:w="1792"/>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None exists</w:t>
            </w:r>
          </w:p>
        </w:tc>
        <w:tc>
          <w:tcPr>
            <w:tcW w:type="dxa" w:w="3401"/>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The pure logic in </w:t>
            </w:r>
            <w:r>
              <w:rPr>
                <w:rFonts w:ascii="Consolas" w:cs="Consolas" w:eastAsia="Consolas" w:hAnsi="Consolas"/>
                <w:b w:val="false"/>
                <w:bCs w:val="false"/>
                <w:color w:val="8A4B2A"/>
                <w:sz w:val="17"/>
                <w:szCs w:val="17"/>
              </w:rPr>
              <w:t xml:space="preserve">src/lib</w:t>
            </w:r>
            <w:r>
              <w:rPr>
                <w:rFonts w:ascii="Calibri" w:cs="Calibri" w:eastAsia="Calibri" w:hAnsi="Calibri"/>
                <w:b w:val="false"/>
                <w:bCs w:val="false"/>
                <w:i w:val="false"/>
                <w:iCs w:val="false"/>
                <w:color w:val="1A1A1A"/>
                <w:sz w:val="19"/>
                <w:szCs w:val="19"/>
              </w:rPr>
              <w:t xml:space="preserve"> is framework-free and unusually easy to test. Start there.</w:t>
            </w:r>
          </w:p>
        </w:tc>
      </w:tr>
    </w:tbl>
    <w:p>
      <w:pPr>
        <w:spacing w:after="170" w:before="0"/>
      </w:pPr>
    </w:p>
    <w:p>
      <w:pPr>
        <w:pBdr>
          <w:bottom w:val="single" w:color="D8DEDB" w:sz="4" w:space="4"/>
        </w:pBdr>
        <w:spacing w:after="120" w:before="120"/>
      </w:pPr>
    </w:p>
    <w:p>
      <w:r>
        <w:br w:type="page"/>
      </w:r>
    </w:p>
    <w:p>
      <w:pPr>
        <w:pStyle w:val="Heading1"/>
        <w:keepNext/>
        <w:pBdr>
          <w:bottom w:val="single" w:color="0E9F6E" w:sz="10" w:space="6"/>
        </w:pBdr>
        <w:spacing w:after="160" w:before="340"/>
      </w:pPr>
      <w:r>
        <w:rPr>
          <w:rFonts w:ascii="Calibri" w:cs="Calibri" w:eastAsia="Calibri" w:hAnsi="Calibri"/>
          <w:b/>
          <w:bCs/>
          <w:i w:val="false"/>
          <w:iCs w:val="false"/>
          <w:color w:val="046A4A"/>
          <w:sz w:val="34"/>
          <w:szCs w:val="34"/>
        </w:rPr>
        <w:t xml:space="preserve">Part VIII: Roadmap</w:t>
      </w:r>
    </w:p>
    <w:p>
      <w:pPr>
        <w:spacing w:after="130" w:before="40" w:line="285"/>
        <w:jc w:val="left"/>
      </w:pPr>
      <w:r>
        <w:rPr>
          <w:rFonts w:ascii="Calibri" w:cs="Calibri" w:eastAsia="Calibri" w:hAnsi="Calibri"/>
          <w:i w:val="false"/>
          <w:iCs w:val="false"/>
          <w:color w:val="1A1A1A"/>
          <w:sz w:val="21"/>
          <w:szCs w:val="21"/>
        </w:rPr>
        <w:t xml:space="preserve">Sequenced by dependency, not by effort. Each phase is startable only once the previous one exists.</w:t>
      </w:r>
    </w:p>
    <w:p>
      <w:pPr>
        <w:spacing w:after="130" w:before="40" w:line="285"/>
        <w:jc w:val="left"/>
      </w:pPr>
      <w:r>
        <w:rPr>
          <w:rFonts w:ascii="Calibri" w:cs="Calibri" w:eastAsia="Calibri" w:hAnsi="Calibri"/>
          <w:b/>
          <w:bCs/>
          <w:i w:val="false"/>
          <w:iCs w:val="false"/>
          <w:color w:val="1A1A1A"/>
          <w:sz w:val="21"/>
          <w:szCs w:val="21"/>
        </w:rPr>
        <w:t xml:space="preserve">Ownership matters here and was implicit in earlier drafts.</w:t>
      </w:r>
      <w:r>
        <w:rPr>
          <w:rFonts w:ascii="Calibri" w:cs="Calibri" w:eastAsia="Calibri" w:hAnsi="Calibri"/>
          <w:i w:val="false"/>
          <w:iCs w:val="false"/>
          <w:color w:val="1A1A1A"/>
          <w:sz w:val="21"/>
          <w:szCs w:val="21"/>
        </w:rPr>
        <w:t xml:space="preserve"> Per Part 0.3, most of Phases 1 and 2 belong to the development team after handoff. The design team's work runs in parallel: specifying the screens that those phases build against.</w:t>
      </w:r>
    </w:p>
    <w:tbl>
      <w:tblPr>
        <w:tblW w:type="dxa" w:w="9020"/>
        <w:tblBorders>
          <w:top w:val="single" w:color="D8DEDB" w:sz="2"/>
          <w:left w:val="single" w:color="D8DEDB" w:sz="2"/>
          <w:bottom w:val="single" w:color="D8DEDB" w:sz="2"/>
          <w:right w:val="single" w:color="D8DEDB" w:sz="2"/>
          <w:insideH w:val="single" w:color="D8DEDB" w:sz="2"/>
          <w:insideV w:val="single" w:color="D8DEDB" w:sz="2"/>
        </w:tblBorders>
      </w:tblPr>
      <w:tblGrid>
        <w:gridCol w:w="1503"/>
        <w:gridCol w:w="1978"/>
        <w:gridCol w:w="5539"/>
      </w:tblGrid>
      <w:tr>
        <w:trPr>
          <w:tblHeader/>
        </w:trPr>
        <w:tc>
          <w:tcPr>
            <w:tcW w:type="dxa" w:w="1503"/>
            <w:shd w:fill="EAF2EE" w:color="auto" w:val="clear"/>
            <w:tcMar>
              <w:top w:type="dxa" w:w="90"/>
              <w:left w:type="dxa" w:w="130"/>
              <w:bottom w:type="dxa" w:w="90"/>
              <w:right w:type="dxa" w:w="130"/>
            </w:tcMar>
          </w:tcPr>
          <w:p>
            <w:pPr>
              <w:spacing w:after="0" w:before="0" w:line="250"/>
            </w:pPr>
            <w:r>
              <w:rPr>
                <w:rFonts w:ascii="Calibri" w:cs="Calibri" w:eastAsia="Calibri" w:hAnsi="Calibri"/>
                <w:b/>
                <w:bCs/>
                <w:i w:val="false"/>
                <w:iCs w:val="false"/>
                <w:color w:val="046A4A"/>
                <w:sz w:val="19"/>
                <w:szCs w:val="19"/>
              </w:rPr>
              <w:t xml:space="preserve">Phase</w:t>
            </w:r>
          </w:p>
        </w:tc>
        <w:tc>
          <w:tcPr>
            <w:tcW w:type="dxa" w:w="1978"/>
            <w:shd w:fill="EAF2EE" w:color="auto" w:val="clear"/>
            <w:tcMar>
              <w:top w:type="dxa" w:w="90"/>
              <w:left w:type="dxa" w:w="130"/>
              <w:bottom w:type="dxa" w:w="90"/>
              <w:right w:type="dxa" w:w="130"/>
            </w:tcMar>
          </w:tcPr>
          <w:p>
            <w:pPr>
              <w:spacing w:after="0" w:before="0" w:line="250"/>
            </w:pPr>
            <w:r>
              <w:rPr>
                <w:rFonts w:ascii="Calibri" w:cs="Calibri" w:eastAsia="Calibri" w:hAnsi="Calibri"/>
                <w:b/>
                <w:bCs/>
                <w:i w:val="false"/>
                <w:iCs w:val="false"/>
                <w:color w:val="046A4A"/>
                <w:sz w:val="19"/>
                <w:szCs w:val="19"/>
              </w:rPr>
              <w:t xml:space="preserve">Primary owner</w:t>
            </w:r>
          </w:p>
        </w:tc>
        <w:tc>
          <w:tcPr>
            <w:tcW w:type="dxa" w:w="5539"/>
            <w:shd w:fill="EAF2EE" w:color="auto" w:val="clear"/>
            <w:tcMar>
              <w:top w:type="dxa" w:w="90"/>
              <w:left w:type="dxa" w:w="130"/>
              <w:bottom w:type="dxa" w:w="90"/>
              <w:right w:type="dxa" w:w="130"/>
            </w:tcMar>
          </w:tcPr>
          <w:p>
            <w:pPr>
              <w:spacing w:after="0" w:before="0" w:line="250"/>
            </w:pPr>
            <w:r>
              <w:rPr>
                <w:rFonts w:ascii="Calibri" w:cs="Calibri" w:eastAsia="Calibri" w:hAnsi="Calibri"/>
                <w:b/>
                <w:bCs/>
                <w:i w:val="false"/>
                <w:iCs w:val="false"/>
                <w:color w:val="046A4A"/>
                <w:sz w:val="19"/>
                <w:szCs w:val="19"/>
              </w:rPr>
              <w:t xml:space="preserve">Design team's parallel track</w:t>
            </w:r>
          </w:p>
        </w:tc>
      </w:tr>
      <w:tr>
        <w:tc>
          <w:tcPr>
            <w:tcW w:type="dxa" w:w="1503"/>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0 Decisions</w:t>
            </w:r>
          </w:p>
        </w:tc>
        <w:tc>
          <w:tcPr>
            <w:tcW w:type="dxa" w:w="1978"/>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Both</w:t>
            </w:r>
          </w:p>
        </w:tc>
        <w:tc>
          <w:tcPr>
            <w:tcW w:type="dxa" w:w="5539"/>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Resolve anything that changes a screen</w:t>
            </w:r>
          </w:p>
        </w:tc>
      </w:tr>
      <w:tr>
        <w:tc>
          <w:tcPr>
            <w:tcW w:type="dxa" w:w="1503"/>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1 Close the loop</w:t>
            </w:r>
          </w:p>
        </w:tc>
        <w:tc>
          <w:tcPr>
            <w:tcW w:type="dxa" w:w="1978"/>
            <w:shd w:fill="F8FAF9" w:color="auto" w:val="clear"/>
            <w:tcMar>
              <w:top w:type="dxa" w:w="90"/>
              <w:left w:type="dxa" w:w="130"/>
              <w:bottom w:type="dxa" w:w="90"/>
              <w:right w:type="dxa" w:w="130"/>
            </w:tcMar>
          </w:tcPr>
          <w:p>
            <w:pPr>
              <w:spacing w:after="0" w:before="0" w:line="250"/>
            </w:pPr>
            <w:r>
              <w:rPr>
                <w:rFonts w:ascii="Calibri" w:cs="Calibri" w:eastAsia="Calibri" w:hAnsi="Calibri"/>
                <w:b/>
                <w:bCs/>
                <w:i w:val="false"/>
                <w:iCs w:val="false"/>
                <w:color w:val="1A1A1A"/>
                <w:sz w:val="19"/>
                <w:szCs w:val="19"/>
              </w:rPr>
              <w:t xml:space="preserve">Dev team, post-handoff</w:t>
            </w:r>
          </w:p>
        </w:tc>
        <w:tc>
          <w:tcPr>
            <w:tcW w:type="dxa" w:w="5539"/>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Specify the public share page, the channel picker, and the OAuth return states</w:t>
            </w:r>
          </w:p>
        </w:tc>
      </w:tr>
      <w:tr>
        <w:tc>
          <w:tcPr>
            <w:tcW w:type="dxa" w:w="1503"/>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2 Make it truthful</w:t>
            </w:r>
          </w:p>
        </w:tc>
        <w:tc>
          <w:tcPr>
            <w:tcW w:type="dxa" w:w="1978"/>
            <w:shd w:fill="FFFFFF" w:color="auto" w:val="clear"/>
            <w:tcMar>
              <w:top w:type="dxa" w:w="90"/>
              <w:left w:type="dxa" w:w="130"/>
              <w:bottom w:type="dxa" w:w="90"/>
              <w:right w:type="dxa" w:w="130"/>
            </w:tcMar>
          </w:tcPr>
          <w:p>
            <w:pPr>
              <w:spacing w:after="0" w:before="0" w:line="250"/>
            </w:pPr>
            <w:r>
              <w:rPr>
                <w:rFonts w:ascii="Calibri" w:cs="Calibri" w:eastAsia="Calibri" w:hAnsi="Calibri"/>
                <w:b/>
                <w:bCs/>
                <w:i w:val="false"/>
                <w:iCs w:val="false"/>
                <w:color w:val="1A1A1A"/>
                <w:sz w:val="19"/>
                <w:szCs w:val="19"/>
              </w:rPr>
              <w:t xml:space="preserve">Dev team, post-handoff</w:t>
            </w:r>
          </w:p>
        </w:tc>
        <w:tc>
          <w:tcPr>
            <w:tcW w:type="dxa" w:w="5539"/>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Specify the Community view, the score display, and the real ROI screen</w:t>
            </w:r>
          </w:p>
        </w:tc>
      </w:tr>
      <w:tr>
        <w:tc>
          <w:tcPr>
            <w:tcW w:type="dxa" w:w="1503"/>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3 Promised features</w:t>
            </w:r>
          </w:p>
        </w:tc>
        <w:tc>
          <w:tcPr>
            <w:tcW w:type="dxa" w:w="1978"/>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Both</w:t>
            </w:r>
          </w:p>
        </w:tc>
        <w:tc>
          <w:tcPr>
            <w:tcW w:type="dxa" w:w="5539"/>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Design the Additional Settings layer, which is entirely unspecified today</w:t>
            </w:r>
          </w:p>
        </w:tc>
      </w:tr>
      <w:tr>
        <w:tc>
          <w:tcPr>
            <w:tcW w:type="dxa" w:w="1503"/>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4 Consolidate</w:t>
            </w:r>
          </w:p>
        </w:tc>
        <w:tc>
          <w:tcPr>
            <w:tcW w:type="dxa" w:w="1978"/>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Design team, in this repo</w:t>
            </w:r>
          </w:p>
        </w:tc>
        <w:tc>
          <w:tcPr>
            <w:tcW w:type="dxa" w:w="5539"/>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The mode discriminator, portability, the rename, deleting Classic</w:t>
            </w:r>
          </w:p>
        </w:tc>
      </w:tr>
      <w:tr>
        <w:tc>
          <w:tcPr>
            <w:tcW w:type="dxa" w:w="1503"/>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5 Widen</w:t>
            </w:r>
          </w:p>
        </w:tc>
        <w:tc>
          <w:tcPr>
            <w:tcW w:type="dxa" w:w="1978"/>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Both</w:t>
            </w:r>
          </w:p>
        </w:tc>
        <w:tc>
          <w:tcPr>
            <w:tcW w:type="dxa" w:w="5539"/>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New programme archetypes</w:t>
            </w:r>
          </w:p>
        </w:tc>
      </w:tr>
    </w:tbl>
    <w:p>
      <w:pPr>
        <w:spacing w:after="170" w:before="0"/>
      </w:pPr>
    </w:p>
    <w:p>
      <w:pPr>
        <w:spacing w:after="130" w:before="40" w:line="285"/>
        <w:jc w:val="left"/>
      </w:pPr>
      <w:r>
        <w:rPr>
          <w:rFonts w:ascii="Calibri" w:cs="Calibri" w:eastAsia="Calibri" w:hAnsi="Calibri"/>
          <w:b/>
          <w:bCs/>
          <w:i w:val="false"/>
          <w:iCs w:val="false"/>
          <w:color w:val="1A1A1A"/>
          <w:sz w:val="21"/>
          <w:szCs w:val="21"/>
        </w:rPr>
        <w:t xml:space="preserve">The design team's own next milestone is not in this list, because it precedes it:</w:t>
      </w:r>
      <w:r>
        <w:rPr>
          <w:rFonts w:ascii="Calibri" w:cs="Calibri" w:eastAsia="Calibri" w:hAnsi="Calibri"/>
          <w:i w:val="false"/>
          <w:iCs w:val="false"/>
          <w:color w:val="1A1A1A"/>
          <w:sz w:val="21"/>
          <w:szCs w:val="21"/>
        </w:rPr>
        <w:t xml:space="preserve"> finish the campaign and contest section to handoff quality, starting with Screen Setup. That work is specified separately and should be treated as the current sprint.</w:t>
      </w:r>
    </w:p>
    <w:p>
      <w:pPr>
        <w:pStyle w:val="Heading2"/>
        <w:keepNext/>
        <w:spacing w:after="130" w:before="300"/>
      </w:pPr>
      <w:r>
        <w:rPr>
          <w:rFonts w:ascii="Calibri" w:cs="Calibri" w:eastAsia="Calibri" w:hAnsi="Calibri"/>
          <w:b/>
          <w:bCs/>
          <w:i w:val="false"/>
          <w:iCs w:val="false"/>
          <w:color w:val="046A4A"/>
          <w:sz w:val="27"/>
          <w:szCs w:val="27"/>
        </w:rPr>
        <w:t xml:space="preserve">Phase 0: Decisions</w:t>
      </w:r>
    </w:p>
    <w:p>
      <w:pPr>
        <w:spacing w:after="130" w:before="40" w:line="285"/>
        <w:jc w:val="left"/>
      </w:pPr>
      <w:r>
        <w:rPr>
          <w:rFonts w:ascii="Calibri" w:cs="Calibri" w:eastAsia="Calibri" w:hAnsi="Calibri"/>
          <w:b/>
          <w:bCs/>
          <w:i w:val="false"/>
          <w:iCs w:val="false"/>
          <w:color w:val="1A1A1A"/>
          <w:sz w:val="21"/>
          <w:szCs w:val="21"/>
        </w:rPr>
        <w:t xml:space="preserve">Duration: days, not weeks. Blocking.</w:t>
      </w:r>
    </w:p>
    <w:p>
      <w:pPr>
        <w:spacing w:after="130" w:before="40" w:line="285"/>
        <w:jc w:val="left"/>
      </w:pPr>
      <w:r>
        <w:rPr>
          <w:rFonts w:ascii="Calibri" w:cs="Calibri" w:eastAsia="Calibri" w:hAnsi="Calibri"/>
          <w:i w:val="false"/>
          <w:iCs w:val="false"/>
          <w:color w:val="1A1A1A"/>
          <w:sz w:val="21"/>
          <w:szCs w:val="21"/>
        </w:rPr>
        <w:t xml:space="preserve">Resolve P1, P2, P3, P5, and T4. These change the schema. Deciding them after Phase 1 means migrations.</w:t>
      </w:r>
    </w:p>
    <w:p>
      <w:pPr>
        <w:pStyle w:val="Heading2"/>
        <w:keepNext/>
        <w:spacing w:after="130" w:before="300"/>
      </w:pPr>
      <w:r>
        <w:rPr>
          <w:rFonts w:ascii="Calibri" w:cs="Calibri" w:eastAsia="Calibri" w:hAnsi="Calibri"/>
          <w:b/>
          <w:bCs/>
          <w:i w:val="false"/>
          <w:iCs w:val="false"/>
          <w:color w:val="046A4A"/>
          <w:sz w:val="27"/>
          <w:szCs w:val="27"/>
        </w:rPr>
        <w:t xml:space="preserve">Phase 1: Make the loop close</w:t>
      </w:r>
    </w:p>
    <w:p>
      <w:pPr>
        <w:spacing w:after="130" w:before="40" w:line="285"/>
        <w:jc w:val="left"/>
      </w:pPr>
      <w:r>
        <w:rPr>
          <w:rFonts w:ascii="Calibri" w:cs="Calibri" w:eastAsia="Calibri" w:hAnsi="Calibri"/>
          <w:b/>
          <w:bCs/>
          <w:i w:val="false"/>
          <w:iCs w:val="false"/>
          <w:color w:val="1A1A1A"/>
          <w:sz w:val="21"/>
          <w:szCs w:val="21"/>
        </w:rPr>
        <w:t xml:space="preserve">Nothing else matters first.</w:t>
      </w:r>
    </w:p>
    <w:p>
      <w:pPr>
        <w:pStyle w:val="ListParagraph"/>
        <w:numPr>
          <w:ilvl w:val="0"/>
          <w:numId w:val="3"/>
        </w:numPr>
        <w:spacing w:after="30" w:before="30" w:line="275"/>
      </w:pPr>
      <w:r>
        <w:rPr>
          <w:rFonts w:ascii="Calibri" w:cs="Calibri" w:eastAsia="Calibri" w:hAnsi="Calibri"/>
          <w:i w:val="false"/>
          <w:iCs w:val="false"/>
          <w:color w:val="1A1A1A"/>
          <w:sz w:val="21"/>
          <w:szCs w:val="21"/>
        </w:rPr>
        <w:t xml:space="preserve">Backend per the </w:t>
      </w:r>
      <w:r>
        <w:rPr>
          <w:rFonts w:ascii="Consolas" w:cs="Consolas" w:eastAsia="Consolas" w:hAnsi="Consolas"/>
          <w:color w:val="046A4A"/>
          <w:sz w:val="19"/>
          <w:szCs w:val="19"/>
        </w:rPr>
        <w:t xml:space="preserve">README.md</w:t>
      </w:r>
      <w:r>
        <w:rPr>
          <w:rFonts w:ascii="Calibri" w:cs="Calibri" w:eastAsia="Calibri" w:hAnsi="Calibri"/>
          <w:i w:val="false"/>
          <w:iCs w:val="false"/>
          <w:color w:val="1A1A1A"/>
          <w:sz w:val="21"/>
          <w:szCs w:val="21"/>
        </w:rPr>
        <w:t xml:space="preserve"> API contract: the join table, the six endpoints, server-side readiness validation</w:t>
      </w:r>
    </w:p>
    <w:p>
      <w:pPr>
        <w:pStyle w:val="ListParagraph"/>
        <w:numPr>
          <w:ilvl w:val="0"/>
          <w:numId w:val="3"/>
        </w:numPr>
        <w:spacing w:after="30" w:before="30" w:line="275"/>
      </w:pPr>
      <w:r>
        <w:rPr>
          <w:rFonts w:ascii="Calibri" w:cs="Calibri" w:eastAsia="Calibri" w:hAnsi="Calibri"/>
          <w:i w:val="false"/>
          <w:iCs w:val="false"/>
          <w:color w:val="1A1A1A"/>
          <w:sz w:val="21"/>
          <w:szCs w:val="21"/>
        </w:rPr>
        <w:t xml:space="preserve">Real object storage for media</w:t>
      </w:r>
    </w:p>
    <w:p>
      <w:pPr>
        <w:pStyle w:val="ListParagraph"/>
        <w:numPr>
          <w:ilvl w:val="0"/>
          <w:numId w:val="3"/>
        </w:numPr>
        <w:spacing w:after="30" w:before="30" w:line="275"/>
      </w:pPr>
      <w:r>
        <w:rPr>
          <w:rFonts w:ascii="Calibri" w:cs="Calibri" w:eastAsia="Calibri" w:hAnsi="Calibri"/>
          <w:i w:val="false"/>
          <w:iCs w:val="false"/>
          <w:color w:val="1A1A1A"/>
          <w:sz w:val="21"/>
          <w:szCs w:val="21"/>
        </w:rPr>
        <w:t xml:space="preserve">Authentication, organisations, sub-accounts, role-based access control (Finding 11)</w:t>
      </w:r>
    </w:p>
    <w:p>
      <w:pPr>
        <w:pStyle w:val="ListParagraph"/>
        <w:numPr>
          <w:ilvl w:val="0"/>
          <w:numId w:val="3"/>
        </w:numPr>
        <w:spacing w:after="30" w:before="30" w:line="275"/>
      </w:pPr>
      <w:r>
        <w:rPr>
          <w:rFonts w:ascii="Calibri" w:cs="Calibri" w:eastAsia="Calibri" w:hAnsi="Calibri"/>
          <w:i w:val="false"/>
          <w:iCs w:val="false"/>
          <w:color w:val="1A1A1A"/>
          <w:sz w:val="21"/>
          <w:szCs w:val="21"/>
        </w:rPr>
        <w:t xml:space="preserve">Server-render both public routes from real data (Finding 1)</w:t>
      </w:r>
    </w:p>
    <w:p>
      <w:pPr>
        <w:pStyle w:val="ListParagraph"/>
        <w:numPr>
          <w:ilvl w:val="0"/>
          <w:numId w:val="3"/>
        </w:numPr>
        <w:spacing w:after="30" w:before="30" w:line="275"/>
      </w:pPr>
      <w:r>
        <w:rPr>
          <w:rFonts w:ascii="Calibri" w:cs="Calibri" w:eastAsia="Calibri" w:hAnsi="Calibri"/>
          <w:i w:val="false"/>
          <w:iCs w:val="false"/>
          <w:color w:val="1A1A1A"/>
          <w:sz w:val="21"/>
          <w:szCs w:val="21"/>
        </w:rPr>
        <w:t xml:space="preserve">Real QR generation on the live screen (Finding 8)</w:t>
      </w:r>
    </w:p>
    <w:p>
      <w:pPr>
        <w:pStyle w:val="ListParagraph"/>
        <w:numPr>
          <w:ilvl w:val="0"/>
          <w:numId w:val="3"/>
        </w:numPr>
        <w:spacing w:after="30" w:before="30" w:line="275"/>
      </w:pPr>
      <w:r>
        <w:rPr>
          <w:rFonts w:ascii="Calibri" w:cs="Calibri" w:eastAsia="Calibri" w:hAnsi="Calibri"/>
          <w:i w:val="false"/>
          <w:iCs w:val="false"/>
          <w:color w:val="1A1A1A"/>
          <w:sz w:val="21"/>
          <w:szCs w:val="21"/>
        </w:rPr>
        <w:t xml:space="preserve">Wire the share button and record a real share event (Finding 10)</w:t>
      </w:r>
    </w:p>
    <w:p>
      <w:pPr>
        <w:spacing w:after="130" w:before="40" w:line="285"/>
        <w:jc w:val="left"/>
      </w:pPr>
      <w:r>
        <w:rPr>
          <w:rFonts w:ascii="Calibri" w:cs="Calibri" w:eastAsia="Calibri" w:hAnsi="Calibri"/>
          <w:b/>
          <w:bCs/>
          <w:i w:val="false"/>
          <w:iCs w:val="false"/>
          <w:color w:val="1A1A1A"/>
          <w:sz w:val="21"/>
          <w:szCs w:val="21"/>
        </w:rPr>
        <w:t xml:space="preserve">Exit criterion:</w:t>
      </w:r>
      <w:r>
        <w:rPr>
          <w:rFonts w:ascii="Calibri" w:cs="Calibri" w:eastAsia="Calibri" w:hAnsi="Calibri"/>
          <w:i w:val="false"/>
          <w:iCs w:val="false"/>
          <w:color w:val="1A1A1A"/>
          <w:sz w:val="21"/>
          <w:szCs w:val="21"/>
        </w:rPr>
        <w:t xml:space="preserve"> a person who is not the campaign author can scan a code on their own phone, share a post, and see the leaderboard change.</w:t>
      </w:r>
    </w:p>
    <w:p>
      <w:pPr>
        <w:pStyle w:val="Heading2"/>
        <w:keepNext/>
        <w:spacing w:after="130" w:before="300"/>
      </w:pPr>
      <w:r>
        <w:rPr>
          <w:rFonts w:ascii="Calibri" w:cs="Calibri" w:eastAsia="Calibri" w:hAnsi="Calibri"/>
          <w:b/>
          <w:bCs/>
          <w:i w:val="false"/>
          <w:iCs w:val="false"/>
          <w:color w:val="046A4A"/>
          <w:sz w:val="27"/>
          <w:szCs w:val="27"/>
        </w:rPr>
        <w:t xml:space="preserve">Phase 2: Make it truthful</w:t>
      </w:r>
    </w:p>
    <w:p>
      <w:pPr>
        <w:pStyle w:val="ListParagraph"/>
        <w:numPr>
          <w:ilvl w:val="0"/>
          <w:numId w:val="3"/>
        </w:numPr>
        <w:spacing w:after="30" w:before="30" w:line="275"/>
      </w:pPr>
      <w:r>
        <w:rPr>
          <w:rFonts w:ascii="Calibri" w:cs="Calibri" w:eastAsia="Calibri" w:hAnsi="Calibri"/>
          <w:i w:val="false"/>
          <w:iCs w:val="false"/>
          <w:color w:val="1A1A1A"/>
          <w:sz w:val="21"/>
          <w:szCs w:val="21"/>
        </w:rPr>
        <w:t xml:space="preserve">Real share, click, and engagement attribution replacing the PRNG</w:t>
      </w:r>
    </w:p>
    <w:p>
      <w:pPr>
        <w:pStyle w:val="ListParagraph"/>
        <w:numPr>
          <w:ilvl w:val="0"/>
          <w:numId w:val="3"/>
        </w:numPr>
        <w:spacing w:after="30" w:before="30" w:line="275"/>
      </w:pPr>
      <w:r>
        <w:rPr>
          <w:rFonts w:ascii="Calibri" w:cs="Calibri" w:eastAsia="Calibri" w:hAnsi="Calibri"/>
          <w:i w:val="false"/>
          <w:iCs w:val="false"/>
          <w:color w:val="1A1A1A"/>
          <w:sz w:val="21"/>
          <w:szCs w:val="21"/>
        </w:rPr>
        <w:t xml:space="preserve">A defensible points model (Finding 5)</w:t>
      </w:r>
    </w:p>
    <w:p>
      <w:pPr>
        <w:pStyle w:val="ListParagraph"/>
        <w:numPr>
          <w:ilvl w:val="0"/>
          <w:numId w:val="3"/>
        </w:numPr>
        <w:spacing w:after="30" w:before="30" w:line="275"/>
      </w:pPr>
      <w:r>
        <w:rPr>
          <w:rFonts w:ascii="Calibri" w:cs="Calibri" w:eastAsia="Calibri" w:hAnsi="Calibri"/>
          <w:i w:val="false"/>
          <w:iCs w:val="false"/>
          <w:color w:val="1A1A1A"/>
          <w:sz w:val="21"/>
          <w:szCs w:val="21"/>
        </w:rPr>
        <w:t xml:space="preserve">Real analytics on the campaign page and post reports</w:t>
      </w:r>
    </w:p>
    <w:p>
      <w:pPr>
        <w:pStyle w:val="ListParagraph"/>
        <w:numPr>
          <w:ilvl w:val="0"/>
          <w:numId w:val="3"/>
        </w:numPr>
        <w:spacing w:after="30" w:before="30" w:line="275"/>
      </w:pPr>
      <w:r>
        <w:rPr>
          <w:rFonts w:ascii="Calibri" w:cs="Calibri" w:eastAsia="Calibri" w:hAnsi="Calibri"/>
          <w:i w:val="false"/>
          <w:iCs w:val="false"/>
          <w:color w:val="1A1A1A"/>
          <w:sz w:val="21"/>
          <w:szCs w:val="21"/>
        </w:rPr>
        <w:t xml:space="preserve">Credit metering (Finding 3)</w:t>
      </w:r>
    </w:p>
    <w:p>
      <w:pPr>
        <w:spacing w:after="130" w:before="40" w:line="285"/>
        <w:jc w:val="left"/>
      </w:pPr>
      <w:r>
        <w:rPr>
          <w:rFonts w:ascii="Calibri" w:cs="Calibri" w:eastAsia="Calibri" w:hAnsi="Calibri"/>
          <w:b/>
          <w:bCs/>
          <w:i w:val="false"/>
          <w:iCs w:val="false"/>
          <w:color w:val="1A1A1A"/>
          <w:sz w:val="21"/>
          <w:szCs w:val="21"/>
        </w:rPr>
        <w:t xml:space="preserve">Exit criterion:</w:t>
      </w:r>
      <w:r>
        <w:rPr>
          <w:rFonts w:ascii="Calibri" w:cs="Calibri" w:eastAsia="Calibri" w:hAnsi="Calibri"/>
          <w:i w:val="false"/>
          <w:iCs w:val="false"/>
          <w:color w:val="1A1A1A"/>
          <w:sz w:val="21"/>
          <w:szCs w:val="21"/>
        </w:rPr>
        <w:t xml:space="preserve"> every number shown to a customer is measured, not generated.</w:t>
      </w:r>
    </w:p>
    <w:p>
      <w:pPr>
        <w:pStyle w:val="Heading2"/>
        <w:keepNext/>
        <w:spacing w:after="130" w:before="300"/>
      </w:pPr>
      <w:r>
        <w:rPr>
          <w:rFonts w:ascii="Calibri" w:cs="Calibri" w:eastAsia="Calibri" w:hAnsi="Calibri"/>
          <w:b/>
          <w:bCs/>
          <w:i w:val="false"/>
          <w:iCs w:val="false"/>
          <w:color w:val="046A4A"/>
          <w:sz w:val="27"/>
          <w:szCs w:val="27"/>
        </w:rPr>
        <w:t xml:space="preserve">Phase 3: Deliver the promised features</w:t>
      </w:r>
    </w:p>
    <w:p>
      <w:pPr>
        <w:pStyle w:val="ListParagraph"/>
        <w:numPr>
          <w:ilvl w:val="0"/>
          <w:numId w:val="3"/>
        </w:numPr>
        <w:spacing w:after="30" w:before="30" w:line="275"/>
      </w:pPr>
      <w:r>
        <w:rPr>
          <w:rFonts w:ascii="Calibri" w:cs="Calibri" w:eastAsia="Calibri" w:hAnsi="Calibri"/>
          <w:i w:val="false"/>
          <w:iCs w:val="false"/>
          <w:color w:val="1A1A1A"/>
          <w:sz w:val="21"/>
          <w:szCs w:val="21"/>
        </w:rPr>
        <w:t xml:space="preserve">Hold and Fire: collect permission, schedule, fire simultaneously</w:t>
      </w:r>
    </w:p>
    <w:p>
      <w:pPr>
        <w:pStyle w:val="ListParagraph"/>
        <w:numPr>
          <w:ilvl w:val="0"/>
          <w:numId w:val="3"/>
        </w:numPr>
        <w:spacing w:after="30" w:before="30" w:line="275"/>
      </w:pPr>
      <w:r>
        <w:rPr>
          <w:rFonts w:ascii="Calibri" w:cs="Calibri" w:eastAsia="Calibri" w:hAnsi="Calibri"/>
          <w:i w:val="false"/>
          <w:iCs w:val="false"/>
          <w:color w:val="1A1A1A"/>
          <w:sz w:val="21"/>
          <w:szCs w:val="21"/>
        </w:rPr>
        <w:t xml:space="preserve">Multi-post automation: collect permission once, publish a series</w:t>
      </w:r>
    </w:p>
    <w:p>
      <w:pPr>
        <w:pStyle w:val="ListParagraph"/>
        <w:numPr>
          <w:ilvl w:val="0"/>
          <w:numId w:val="3"/>
        </w:numPr>
        <w:spacing w:after="30" w:before="30" w:line="275"/>
      </w:pPr>
      <w:r>
        <w:rPr>
          <w:rFonts w:ascii="Calibri" w:cs="Calibri" w:eastAsia="Calibri" w:hAnsi="Calibri"/>
          <w:i w:val="false"/>
          <w:iCs w:val="false"/>
          <w:color w:val="1A1A1A"/>
          <w:sz w:val="21"/>
          <w:szCs w:val="21"/>
        </w:rPr>
        <w:t xml:space="preserve">Send to advocates and community invitation</w:t>
      </w:r>
    </w:p>
    <w:p>
      <w:pPr>
        <w:pStyle w:val="ListParagraph"/>
        <w:numPr>
          <w:ilvl w:val="0"/>
          <w:numId w:val="3"/>
        </w:numPr>
        <w:spacing w:after="30" w:before="30" w:line="275"/>
      </w:pPr>
      <w:r>
        <w:rPr>
          <w:rFonts w:ascii="Calibri" w:cs="Calibri" w:eastAsia="Calibri" w:hAnsi="Calibri"/>
          <w:i w:val="false"/>
          <w:iCs w:val="false"/>
          <w:color w:val="1A1A1A"/>
          <w:sz w:val="21"/>
          <w:szCs w:val="21"/>
        </w:rPr>
        <w:t xml:space="preserve">Real platform publishing integrations, starting with LinkedIn</w:t>
      </w:r>
    </w:p>
    <w:p>
      <w:pPr>
        <w:pStyle w:val="ListParagraph"/>
        <w:numPr>
          <w:ilvl w:val="0"/>
          <w:numId w:val="3"/>
        </w:numPr>
        <w:spacing w:after="30" w:before="30" w:line="275"/>
      </w:pPr>
      <w:r>
        <w:rPr>
          <w:rFonts w:ascii="Calibri" w:cs="Calibri" w:eastAsia="Calibri" w:hAnsi="Calibri"/>
          <w:i w:val="false"/>
          <w:iCs w:val="false"/>
          <w:color w:val="1A1A1A"/>
          <w:sz w:val="21"/>
          <w:szCs w:val="21"/>
        </w:rPr>
        <w:t xml:space="preserve">Prize model and winner selection (P5)</w:t>
      </w:r>
    </w:p>
    <w:p>
      <w:pPr>
        <w:spacing w:after="130" w:before="40" w:line="285"/>
        <w:jc w:val="left"/>
      </w:pPr>
      <w:r>
        <w:rPr>
          <w:rFonts w:ascii="Calibri" w:cs="Calibri" w:eastAsia="Calibri" w:hAnsi="Calibri"/>
          <w:b/>
          <w:bCs/>
          <w:i w:val="false"/>
          <w:iCs w:val="false"/>
          <w:color w:val="1A1A1A"/>
          <w:sz w:val="21"/>
          <w:szCs w:val="21"/>
        </w:rPr>
        <w:t xml:space="preserve">Exit criterion:</w:t>
      </w:r>
      <w:r>
        <w:rPr>
          <w:rFonts w:ascii="Calibri" w:cs="Calibri" w:eastAsia="Calibri" w:hAnsi="Calibri"/>
          <w:i w:val="false"/>
          <w:iCs w:val="false"/>
          <w:color w:val="1A1A1A"/>
          <w:sz w:val="21"/>
          <w:szCs w:val="21"/>
        </w:rPr>
        <w:t xml:space="preserve"> the four campaign settings toggles do what their labels say.</w:t>
      </w:r>
    </w:p>
    <w:p>
      <w:pPr>
        <w:pStyle w:val="Heading2"/>
        <w:keepNext/>
        <w:spacing w:after="130" w:before="300"/>
      </w:pPr>
      <w:r>
        <w:rPr>
          <w:rFonts w:ascii="Calibri" w:cs="Calibri" w:eastAsia="Calibri" w:hAnsi="Calibri"/>
          <w:b/>
          <w:bCs/>
          <w:i w:val="false"/>
          <w:iCs w:val="false"/>
          <w:color w:val="046A4A"/>
          <w:sz w:val="27"/>
          <w:szCs w:val="27"/>
        </w:rPr>
        <w:t xml:space="preserve">Phase 4: Consolidate</w:t>
      </w:r>
    </w:p>
    <w:p>
      <w:pPr>
        <w:pStyle w:val="ListParagraph"/>
        <w:numPr>
          <w:ilvl w:val="0"/>
          <w:numId w:val="3"/>
        </w:numPr>
        <w:spacing w:after="30" w:before="30" w:line="275"/>
      </w:pPr>
      <w:r>
        <w:rPr>
          <w:rFonts w:ascii="Calibri" w:cs="Calibri" w:eastAsia="Calibri" w:hAnsi="Calibri"/>
          <w:i w:val="false"/>
          <w:iCs w:val="false"/>
          <w:color w:val="1A1A1A"/>
          <w:sz w:val="21"/>
          <w:szCs w:val="21"/>
        </w:rPr>
        <w:t xml:space="preserve">Rename Session to Post (Finding 2)</w:t>
      </w:r>
    </w:p>
    <w:p>
      <w:pPr>
        <w:pStyle w:val="ListParagraph"/>
        <w:numPr>
          <w:ilvl w:val="0"/>
          <w:numId w:val="3"/>
        </w:numPr>
        <w:spacing w:after="30" w:before="30" w:line="275"/>
      </w:pPr>
      <w:r>
        <w:rPr>
          <w:rFonts w:ascii="Calibri" w:cs="Calibri" w:eastAsia="Calibri" w:hAnsi="Calibri"/>
          <w:i w:val="false"/>
          <w:iCs w:val="false"/>
          <w:color w:val="1A1A1A"/>
          <w:sz w:val="21"/>
          <w:szCs w:val="21"/>
        </w:rPr>
        <w:t xml:space="preserve">Delete Classic mode (Finding 6)</w:t>
      </w:r>
    </w:p>
    <w:p>
      <w:pPr>
        <w:pStyle w:val="ListParagraph"/>
        <w:numPr>
          <w:ilvl w:val="0"/>
          <w:numId w:val="3"/>
        </w:numPr>
        <w:spacing w:after="30" w:before="30" w:line="275"/>
      </w:pPr>
      <w:r>
        <w:rPr>
          <w:rFonts w:ascii="Calibri" w:cs="Calibri" w:eastAsia="Calibri" w:hAnsi="Calibri"/>
          <w:i w:val="false"/>
          <w:iCs w:val="false"/>
          <w:color w:val="1A1A1A"/>
          <w:sz w:val="21"/>
          <w:szCs w:val="21"/>
        </w:rPr>
        <w:t xml:space="preserve">Decompose </w:t>
      </w:r>
      <w:r>
        <w:rPr>
          <w:rFonts w:ascii="Consolas" w:cs="Consolas" w:eastAsia="Consolas" w:hAnsi="Consolas"/>
          <w:color w:val="046A4A"/>
          <w:sz w:val="19"/>
          <w:szCs w:val="19"/>
        </w:rPr>
        <w:t xml:space="preserve">page.tsx</w:t>
      </w:r>
    </w:p>
    <w:p>
      <w:pPr>
        <w:pStyle w:val="ListParagraph"/>
        <w:numPr>
          <w:ilvl w:val="0"/>
          <w:numId w:val="3"/>
        </w:numPr>
        <w:spacing w:after="30" w:before="30" w:line="275"/>
      </w:pPr>
      <w:r>
        <w:rPr>
          <w:rFonts w:ascii="Calibri" w:cs="Calibri" w:eastAsia="Calibri" w:hAnsi="Calibri"/>
          <w:i w:val="false"/>
          <w:iCs w:val="false"/>
          <w:color w:val="1A1A1A"/>
          <w:sz w:val="21"/>
          <w:szCs w:val="21"/>
        </w:rPr>
        <w:t xml:space="preserve">Formalise contest and campaign presets over one entity (Finding 4)</w:t>
      </w:r>
    </w:p>
    <w:p>
      <w:pPr>
        <w:pStyle w:val="ListParagraph"/>
        <w:numPr>
          <w:ilvl w:val="0"/>
          <w:numId w:val="3"/>
        </w:numPr>
        <w:spacing w:after="30" w:before="30" w:line="275"/>
      </w:pPr>
      <w:r>
        <w:rPr>
          <w:rFonts w:ascii="Calibri" w:cs="Calibri" w:eastAsia="Calibri" w:hAnsi="Calibri"/>
          <w:i w:val="false"/>
          <w:iCs w:val="false"/>
          <w:color w:val="1A1A1A"/>
          <w:sz w:val="21"/>
          <w:szCs w:val="21"/>
        </w:rPr>
        <w:t xml:space="preserve">Test suite, starting with the pure logic in </w:t>
      </w:r>
      <w:r>
        <w:rPr>
          <w:rFonts w:ascii="Consolas" w:cs="Consolas" w:eastAsia="Consolas" w:hAnsi="Consolas"/>
          <w:color w:val="046A4A"/>
          <w:sz w:val="19"/>
          <w:szCs w:val="19"/>
        </w:rPr>
        <w:t xml:space="preserve">src/lib</w:t>
      </w:r>
      <w:r>
        <w:rPr>
          <w:rFonts w:ascii="Calibri" w:cs="Calibri" w:eastAsia="Calibri" w:hAnsi="Calibri"/>
          <w:i w:val="false"/>
          <w:iCs w:val="false"/>
          <w:color w:val="1A1A1A"/>
          <w:sz w:val="21"/>
          <w:szCs w:val="21"/>
        </w:rPr>
        <w:t xml:space="preserve"> (T5)</w:t>
      </w:r>
    </w:p>
    <w:p>
      <w:pPr>
        <w:pStyle w:val="ListParagraph"/>
        <w:numPr>
          <w:ilvl w:val="0"/>
          <w:numId w:val="3"/>
        </w:numPr>
        <w:spacing w:after="30" w:before="30" w:line="275"/>
      </w:pPr>
      <w:r>
        <w:rPr>
          <w:rFonts w:ascii="Calibri" w:cs="Calibri" w:eastAsia="Calibri" w:hAnsi="Calibri"/>
          <w:i w:val="false"/>
          <w:iCs w:val="false"/>
          <w:color w:val="1A1A1A"/>
          <w:sz w:val="21"/>
          <w:szCs w:val="21"/>
        </w:rPr>
        <w:t xml:space="preserve">Resolve Findings 7, 9, 12, 13</w:t>
      </w:r>
    </w:p>
    <w:p>
      <w:pPr>
        <w:pStyle w:val="Heading2"/>
        <w:keepNext/>
        <w:spacing w:after="130" w:before="300"/>
      </w:pPr>
      <w:r>
        <w:rPr>
          <w:rFonts w:ascii="Calibri" w:cs="Calibri" w:eastAsia="Calibri" w:hAnsi="Calibri"/>
          <w:b/>
          <w:bCs/>
          <w:i w:val="false"/>
          <w:iCs w:val="false"/>
          <w:color w:val="046A4A"/>
          <w:sz w:val="27"/>
          <w:szCs w:val="27"/>
        </w:rPr>
        <w:t xml:space="preserve">Phase 5: Widen</w:t>
      </w:r>
    </w:p>
    <w:p>
      <w:pPr>
        <w:pStyle w:val="ListParagraph"/>
        <w:numPr>
          <w:ilvl w:val="0"/>
          <w:numId w:val="3"/>
        </w:numPr>
        <w:spacing w:after="30" w:before="30" w:line="275"/>
      </w:pPr>
      <w:r>
        <w:rPr>
          <w:rFonts w:ascii="Calibri" w:cs="Calibri" w:eastAsia="Calibri" w:hAnsi="Calibri"/>
          <w:i w:val="false"/>
          <w:iCs w:val="false"/>
          <w:color w:val="1A1A1A"/>
          <w:sz w:val="21"/>
          <w:szCs w:val="21"/>
        </w:rPr>
        <w:t xml:space="preserve">Non-event use cases: always-on advocacy, employee advocacy, CSR</w:t>
      </w:r>
    </w:p>
    <w:p>
      <w:pPr>
        <w:pStyle w:val="ListParagraph"/>
        <w:numPr>
          <w:ilvl w:val="0"/>
          <w:numId w:val="3"/>
        </w:numPr>
        <w:spacing w:after="30" w:before="30" w:line="275"/>
      </w:pPr>
      <w:r>
        <w:rPr>
          <w:rFonts w:ascii="Calibri" w:cs="Calibri" w:eastAsia="Calibri" w:hAnsi="Calibri"/>
          <w:i w:val="false"/>
          <w:iCs w:val="false"/>
          <w:color w:val="1A1A1A"/>
          <w:sz w:val="21"/>
          <w:szCs w:val="21"/>
        </w:rPr>
        <w:t xml:space="preserve">Department-specific onboarding paths</w:t>
      </w:r>
    </w:p>
    <w:p>
      <w:pPr>
        <w:pStyle w:val="ListParagraph"/>
        <w:numPr>
          <w:ilvl w:val="0"/>
          <w:numId w:val="3"/>
        </w:numPr>
        <w:spacing w:after="30" w:before="30" w:line="275"/>
      </w:pPr>
      <w:r>
        <w:rPr>
          <w:rFonts w:ascii="Calibri" w:cs="Calibri" w:eastAsia="Calibri" w:hAnsi="Calibri"/>
          <w:i w:val="false"/>
          <w:iCs w:val="false"/>
          <w:color w:val="1A1A1A"/>
          <w:sz w:val="21"/>
          <w:szCs w:val="21"/>
        </w:rPr>
        <w:t xml:space="preserve">Quizzes, coupon distribution, and treasure hunt as first-class configurable mechanics</w:t>
      </w:r>
    </w:p>
    <w:p>
      <w:pPr>
        <w:pStyle w:val="ListParagraph"/>
        <w:numPr>
          <w:ilvl w:val="0"/>
          <w:numId w:val="3"/>
        </w:numPr>
        <w:spacing w:after="30" w:before="30" w:line="275"/>
      </w:pPr>
      <w:r>
        <w:rPr>
          <w:rFonts w:ascii="Calibri" w:cs="Calibri" w:eastAsia="Calibri" w:hAnsi="Calibri"/>
          <w:i w:val="false"/>
          <w:iCs w:val="false"/>
          <w:color w:val="1A1A1A"/>
          <w:sz w:val="21"/>
          <w:szCs w:val="21"/>
        </w:rPr>
        <w:t xml:space="preserve">Super-advocate identification and the always-on programme</w:t>
      </w:r>
    </w:p>
    <w:p>
      <w:pPr>
        <w:pBdr>
          <w:bottom w:val="single" w:color="D8DEDB" w:sz="4" w:space="4"/>
        </w:pBdr>
        <w:spacing w:after="120" w:before="120"/>
      </w:pPr>
    </w:p>
    <w:p>
      <w:r>
        <w:br w:type="page"/>
      </w:r>
    </w:p>
    <w:p>
      <w:pPr>
        <w:pStyle w:val="Heading1"/>
        <w:keepNext/>
        <w:pBdr>
          <w:bottom w:val="single" w:color="0E9F6E" w:sz="10" w:space="6"/>
        </w:pBdr>
        <w:spacing w:after="160" w:before="340"/>
      </w:pPr>
      <w:r>
        <w:rPr>
          <w:rFonts w:ascii="Calibri" w:cs="Calibri" w:eastAsia="Calibri" w:hAnsi="Calibri"/>
          <w:b/>
          <w:bCs/>
          <w:i w:val="false"/>
          <w:iCs w:val="false"/>
          <w:color w:val="046A4A"/>
          <w:sz w:val="34"/>
          <w:szCs w:val="34"/>
        </w:rPr>
        <w:t xml:space="preserve">Appendices</w:t>
      </w:r>
    </w:p>
    <w:p>
      <w:pPr>
        <w:pStyle w:val="Heading2"/>
        <w:keepNext/>
        <w:spacing w:after="130" w:before="300"/>
      </w:pPr>
      <w:r>
        <w:rPr>
          <w:rFonts w:ascii="Calibri" w:cs="Calibri" w:eastAsia="Calibri" w:hAnsi="Calibri"/>
          <w:b/>
          <w:bCs/>
          <w:i w:val="false"/>
          <w:iCs w:val="false"/>
          <w:color w:val="046A4A"/>
          <w:sz w:val="27"/>
          <w:szCs w:val="27"/>
        </w:rPr>
        <w:t xml:space="preserve">Appendix A: Artifact inventory</w:t>
      </w:r>
    </w:p>
    <w:tbl>
      <w:tblPr>
        <w:tblW w:type="dxa" w:w="9020"/>
        <w:tblBorders>
          <w:top w:val="single" w:color="D8DEDB" w:sz="2"/>
          <w:left w:val="single" w:color="D8DEDB" w:sz="2"/>
          <w:bottom w:val="single" w:color="D8DEDB" w:sz="2"/>
          <w:right w:val="single" w:color="D8DEDB" w:sz="2"/>
          <w:insideH w:val="single" w:color="D8DEDB" w:sz="2"/>
          <w:insideV w:val="single" w:color="D8DEDB" w:sz="2"/>
        </w:tblBorders>
      </w:tblPr>
      <w:tblGrid>
        <w:gridCol w:w="2699"/>
        <w:gridCol w:w="900"/>
        <w:gridCol w:w="1317"/>
        <w:gridCol w:w="4104"/>
      </w:tblGrid>
      <w:tr>
        <w:trPr>
          <w:tblHeader/>
        </w:trPr>
        <w:tc>
          <w:tcPr>
            <w:tcW w:type="dxa" w:w="2699"/>
            <w:shd w:fill="EAF2EE" w:color="auto" w:val="clear"/>
            <w:tcMar>
              <w:top w:type="dxa" w:w="90"/>
              <w:left w:type="dxa" w:w="130"/>
              <w:bottom w:type="dxa" w:w="90"/>
              <w:right w:type="dxa" w:w="130"/>
            </w:tcMar>
          </w:tcPr>
          <w:p>
            <w:pPr>
              <w:spacing w:after="0" w:before="0" w:line="250"/>
            </w:pPr>
            <w:r>
              <w:rPr>
                <w:rFonts w:ascii="Calibri" w:cs="Calibri" w:eastAsia="Calibri" w:hAnsi="Calibri"/>
                <w:b/>
                <w:bCs/>
                <w:i w:val="false"/>
                <w:iCs w:val="false"/>
                <w:color w:val="046A4A"/>
                <w:sz w:val="19"/>
                <w:szCs w:val="19"/>
              </w:rPr>
              <w:t xml:space="preserve">File</w:t>
            </w:r>
          </w:p>
        </w:tc>
        <w:tc>
          <w:tcPr>
            <w:tcW w:type="dxa" w:w="900"/>
            <w:shd w:fill="EAF2EE" w:color="auto" w:val="clear"/>
            <w:tcMar>
              <w:top w:type="dxa" w:w="90"/>
              <w:left w:type="dxa" w:w="130"/>
              <w:bottom w:type="dxa" w:w="90"/>
              <w:right w:type="dxa" w:w="130"/>
            </w:tcMar>
          </w:tcPr>
          <w:p>
            <w:pPr>
              <w:spacing w:after="0" w:before="0" w:line="250"/>
            </w:pPr>
            <w:r>
              <w:rPr>
                <w:rFonts w:ascii="Calibri" w:cs="Calibri" w:eastAsia="Calibri" w:hAnsi="Calibri"/>
                <w:b/>
                <w:bCs/>
                <w:i w:val="false"/>
                <w:iCs w:val="false"/>
                <w:color w:val="046A4A"/>
                <w:sz w:val="19"/>
                <w:szCs w:val="19"/>
              </w:rPr>
              <w:t xml:space="preserve">Type</w:t>
            </w:r>
          </w:p>
        </w:tc>
        <w:tc>
          <w:tcPr>
            <w:tcW w:type="dxa" w:w="1317"/>
            <w:shd w:fill="EAF2EE" w:color="auto" w:val="clear"/>
            <w:tcMar>
              <w:top w:type="dxa" w:w="90"/>
              <w:left w:type="dxa" w:w="130"/>
              <w:bottom w:type="dxa" w:w="90"/>
              <w:right w:type="dxa" w:w="130"/>
            </w:tcMar>
          </w:tcPr>
          <w:p>
            <w:pPr>
              <w:spacing w:after="0" w:before="0" w:line="250"/>
            </w:pPr>
            <w:r>
              <w:rPr>
                <w:rFonts w:ascii="Calibri" w:cs="Calibri" w:eastAsia="Calibri" w:hAnsi="Calibri"/>
                <w:b/>
                <w:bCs/>
                <w:i w:val="false"/>
                <w:iCs w:val="false"/>
                <w:color w:val="046A4A"/>
                <w:sz w:val="19"/>
                <w:szCs w:val="19"/>
              </w:rPr>
              <w:t xml:space="preserve">Audience</w:t>
            </w:r>
          </w:p>
        </w:tc>
        <w:tc>
          <w:tcPr>
            <w:tcW w:type="dxa" w:w="4104"/>
            <w:shd w:fill="EAF2EE" w:color="auto" w:val="clear"/>
            <w:tcMar>
              <w:top w:type="dxa" w:w="90"/>
              <w:left w:type="dxa" w:w="130"/>
              <w:bottom w:type="dxa" w:w="90"/>
              <w:right w:type="dxa" w:w="130"/>
            </w:tcMar>
          </w:tcPr>
          <w:p>
            <w:pPr>
              <w:spacing w:after="0" w:before="0" w:line="250"/>
            </w:pPr>
            <w:r>
              <w:rPr>
                <w:rFonts w:ascii="Calibri" w:cs="Calibri" w:eastAsia="Calibri" w:hAnsi="Calibri"/>
                <w:b/>
                <w:bCs/>
                <w:i w:val="false"/>
                <w:iCs w:val="false"/>
                <w:color w:val="046A4A"/>
                <w:sz w:val="19"/>
                <w:szCs w:val="19"/>
              </w:rPr>
              <w:t xml:space="preserve">Purpose</w:t>
            </w:r>
          </w:p>
        </w:tc>
      </w:tr>
      <w:tr>
        <w:tc>
          <w:tcPr>
            <w:tcW w:type="dxa" w:w="2699"/>
            <w:shd w:fill="FFFFFF"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docs/Wozku-Program-Document.docx</w:t>
            </w:r>
          </w:p>
        </w:tc>
        <w:tc>
          <w:tcPr>
            <w:tcW w:type="dxa" w:w="900"/>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Word</w:t>
            </w:r>
          </w:p>
        </w:tc>
        <w:tc>
          <w:tcPr>
            <w:tcW w:type="dxa" w:w="1317"/>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Humans</w:t>
            </w:r>
          </w:p>
        </w:tc>
        <w:tc>
          <w:tcPr>
            <w:tcW w:type="dxa" w:w="4104"/>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This document. Opens in Word, Google Docs, Notion.</w:t>
            </w:r>
          </w:p>
        </w:tc>
      </w:tr>
      <w:tr>
        <w:tc>
          <w:tcPr>
            <w:tcW w:type="dxa" w:w="2699"/>
            <w:shd w:fill="F8FAF9"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docs/Wozku-Program-Document.md</w:t>
            </w:r>
          </w:p>
        </w:tc>
        <w:tc>
          <w:tcPr>
            <w:tcW w:type="dxa" w:w="900"/>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Markdown</w:t>
            </w:r>
          </w:p>
        </w:tc>
        <w:tc>
          <w:tcPr>
            <w:tcW w:type="dxa" w:w="1317"/>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Humans and tools</w:t>
            </w:r>
          </w:p>
        </w:tc>
        <w:tc>
          <w:tcPr>
            <w:tcW w:type="dxa" w:w="4104"/>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This document. Opens in Bear, Obsidian, any AI tool.</w:t>
            </w:r>
          </w:p>
        </w:tc>
      </w:tr>
      <w:tr>
        <w:tc>
          <w:tcPr>
            <w:tcW w:type="dxa" w:w="2699"/>
            <w:shd w:fill="FFFFFF"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docs/WOZKU.md</w:t>
            </w:r>
          </w:p>
        </w:tc>
        <w:tc>
          <w:tcPr>
            <w:tcW w:type="dxa" w:w="900"/>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Markdown</w:t>
            </w:r>
          </w:p>
        </w:tc>
        <w:tc>
          <w:tcPr>
            <w:tcW w:type="dxa" w:w="1317"/>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AI agents, engineers</w:t>
            </w:r>
          </w:p>
        </w:tc>
        <w:tc>
          <w:tcPr>
            <w:tcW w:type="dxa" w:w="4104"/>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Machine-readable source of truth</w:t>
            </w:r>
          </w:p>
        </w:tc>
      </w:tr>
      <w:tr>
        <w:tc>
          <w:tcPr>
            <w:tcW w:type="dxa" w:w="2699"/>
            <w:shd w:fill="F8FAF9"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docs/skills/README.md</w:t>
            </w:r>
          </w:p>
        </w:tc>
        <w:tc>
          <w:tcPr>
            <w:tcW w:type="dxa" w:w="900"/>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Markdown</w:t>
            </w:r>
          </w:p>
        </w:tc>
        <w:tc>
          <w:tcPr>
            <w:tcW w:type="dxa" w:w="1317"/>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Engineers</w:t>
            </w:r>
          </w:p>
        </w:tc>
        <w:tc>
          <w:tcPr>
            <w:tcW w:type="dxa" w:w="4104"/>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Skill installation and maintenance</w:t>
            </w:r>
          </w:p>
        </w:tc>
      </w:tr>
      <w:tr>
        <w:tc>
          <w:tcPr>
            <w:tcW w:type="dxa" w:w="2699"/>
            <w:shd w:fill="FFFFFF"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docs/skills/wozku-context/SKILL.md</w:t>
            </w:r>
          </w:p>
        </w:tc>
        <w:tc>
          <w:tcPr>
            <w:tcW w:type="dxa" w:w="900"/>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Skill</w:t>
            </w:r>
          </w:p>
        </w:tc>
        <w:tc>
          <w:tcPr>
            <w:tcW w:type="dxa" w:w="1317"/>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AI agents</w:t>
            </w:r>
          </w:p>
        </w:tc>
        <w:tc>
          <w:tcPr>
            <w:tcW w:type="dxa" w:w="4104"/>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Product context loader</w:t>
            </w:r>
          </w:p>
        </w:tc>
      </w:tr>
      <w:tr>
        <w:tc>
          <w:tcPr>
            <w:tcW w:type="dxa" w:w="2699"/>
            <w:shd w:fill="F8FAF9"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docs/skills/wozku-admin-design/SKILL.md</w:t>
            </w:r>
          </w:p>
        </w:tc>
        <w:tc>
          <w:tcPr>
            <w:tcW w:type="dxa" w:w="900"/>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Skill</w:t>
            </w:r>
          </w:p>
        </w:tc>
        <w:tc>
          <w:tcPr>
            <w:tcW w:type="dxa" w:w="1317"/>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AI agents</w:t>
            </w:r>
          </w:p>
        </w:tc>
        <w:tc>
          <w:tcPr>
            <w:tcW w:type="dxa" w:w="4104"/>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Design system conventions</w:t>
            </w:r>
          </w:p>
        </w:tc>
      </w:tr>
      <w:tr>
        <w:tc>
          <w:tcPr>
            <w:tcW w:type="dxa" w:w="2699"/>
            <w:shd w:fill="FFFFFF"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docs/skills/wozku-campaign-build/SKILL.md</w:t>
            </w:r>
          </w:p>
        </w:tc>
        <w:tc>
          <w:tcPr>
            <w:tcW w:type="dxa" w:w="900"/>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Skill</w:t>
            </w:r>
          </w:p>
        </w:tc>
        <w:tc>
          <w:tcPr>
            <w:tcW w:type="dxa" w:w="1317"/>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AI agents</w:t>
            </w:r>
          </w:p>
        </w:tc>
        <w:tc>
          <w:tcPr>
            <w:tcW w:type="dxa" w:w="4104"/>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Domain rules</w:t>
            </w:r>
          </w:p>
        </w:tc>
      </w:tr>
      <w:tr>
        <w:tc>
          <w:tcPr>
            <w:tcW w:type="dxa" w:w="2699"/>
            <w:shd w:fill="F8FAF9"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/CLAUDE.md</w:t>
            </w:r>
          </w:p>
        </w:tc>
        <w:tc>
          <w:tcPr>
            <w:tcW w:type="dxa" w:w="900"/>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Markdown</w:t>
            </w:r>
          </w:p>
        </w:tc>
        <w:tc>
          <w:tcPr>
            <w:tcW w:type="dxa" w:w="1317"/>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AI agents</w:t>
            </w:r>
          </w:p>
        </w:tc>
        <w:tc>
          <w:tcPr>
            <w:tcW w:type="dxa" w:w="4104"/>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Pre-existing. Coding conventions and hand-off control. Not modified.</w:t>
            </w:r>
          </w:p>
        </w:tc>
      </w:tr>
      <w:tr>
        <w:tc>
          <w:tcPr>
            <w:tcW w:type="dxa" w:w="2699"/>
            <w:shd w:fill="FFFFFF"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/README.md</w:t>
            </w:r>
          </w:p>
        </w:tc>
        <w:tc>
          <w:tcPr>
            <w:tcW w:type="dxa" w:w="900"/>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Markdown</w:t>
            </w:r>
          </w:p>
        </w:tc>
        <w:tc>
          <w:tcPr>
            <w:tcW w:type="dxa" w:w="1317"/>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Dev team</w:t>
            </w:r>
          </w:p>
        </w:tc>
        <w:tc>
          <w:tcPr>
            <w:tcW w:type="dxa" w:w="4104"/>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Pre-existing. Flow specification and API contract. Not modified.</w:t>
            </w:r>
          </w:p>
        </w:tc>
      </w:tr>
    </w:tbl>
    <w:p>
      <w:pPr>
        <w:spacing w:after="170" w:before="0"/>
      </w:pPr>
    </w:p>
    <w:p>
      <w:pPr>
        <w:pStyle w:val="Heading2"/>
        <w:keepNext/>
        <w:spacing w:after="130" w:before="300"/>
      </w:pPr>
      <w:r>
        <w:rPr>
          <w:rFonts w:ascii="Calibri" w:cs="Calibri" w:eastAsia="Calibri" w:hAnsi="Calibri"/>
          <w:b/>
          <w:bCs/>
          <w:i w:val="false"/>
          <w:iCs w:val="false"/>
          <w:color w:val="046A4A"/>
          <w:sz w:val="27"/>
          <w:szCs w:val="27"/>
        </w:rPr>
        <w:t xml:space="preserve">Appendix B: Codebase statistics</w:t>
      </w:r>
    </w:p>
    <w:tbl>
      <w:tblPr>
        <w:tblW w:type="dxa" w:w="9020"/>
        <w:tblBorders>
          <w:top w:val="single" w:color="D8DEDB" w:sz="2"/>
          <w:left w:val="single" w:color="D8DEDB" w:sz="2"/>
          <w:bottom w:val="single" w:color="D8DEDB" w:sz="2"/>
          <w:right w:val="single" w:color="D8DEDB" w:sz="2"/>
          <w:insideH w:val="single" w:color="D8DEDB" w:sz="2"/>
          <w:insideV w:val="single" w:color="D8DEDB" w:sz="2"/>
        </w:tblBorders>
      </w:tblPr>
      <w:tblGrid>
        <w:gridCol w:w="4968"/>
        <w:gridCol w:w="4052"/>
      </w:tblGrid>
      <w:tr>
        <w:trPr>
          <w:tblHeader/>
        </w:trPr>
        <w:tc>
          <w:tcPr>
            <w:tcW w:type="dxa" w:w="4968"/>
            <w:shd w:fill="EAF2EE" w:color="auto" w:val="clear"/>
            <w:tcMar>
              <w:top w:type="dxa" w:w="90"/>
              <w:left w:type="dxa" w:w="130"/>
              <w:bottom w:type="dxa" w:w="90"/>
              <w:right w:type="dxa" w:w="130"/>
            </w:tcMar>
          </w:tcPr>
          <w:p>
            <w:pPr>
              <w:spacing w:after="0" w:before="0" w:line="250"/>
            </w:pPr>
            <w:r>
              <w:rPr>
                <w:rFonts w:ascii="Calibri" w:cs="Calibri" w:eastAsia="Calibri" w:hAnsi="Calibri"/>
                <w:b/>
                <w:bCs/>
                <w:i w:val="false"/>
                <w:iCs w:val="false"/>
                <w:color w:val="046A4A"/>
                <w:sz w:val="19"/>
                <w:szCs w:val="19"/>
              </w:rPr>
              <w:t xml:space="preserve">Metric</w:t>
            </w:r>
          </w:p>
        </w:tc>
        <w:tc>
          <w:tcPr>
            <w:tcW w:type="dxa" w:w="4052"/>
            <w:shd w:fill="EAF2EE" w:color="auto" w:val="clear"/>
            <w:tcMar>
              <w:top w:type="dxa" w:w="90"/>
              <w:left w:type="dxa" w:w="130"/>
              <w:bottom w:type="dxa" w:w="90"/>
              <w:right w:type="dxa" w:w="130"/>
            </w:tcMar>
          </w:tcPr>
          <w:p>
            <w:pPr>
              <w:spacing w:after="0" w:before="0" w:line="250"/>
            </w:pPr>
            <w:r>
              <w:rPr>
                <w:rFonts w:ascii="Calibri" w:cs="Calibri" w:eastAsia="Calibri" w:hAnsi="Calibri"/>
                <w:b/>
                <w:bCs/>
                <w:i w:val="false"/>
                <w:iCs w:val="false"/>
                <w:color w:val="046A4A"/>
                <w:sz w:val="19"/>
                <w:szCs w:val="19"/>
              </w:rPr>
              <w:t xml:space="preserve">Value</w:t>
            </w:r>
          </w:p>
        </w:tc>
      </w:tr>
      <w:tr>
        <w:tc>
          <w:tcPr>
            <w:tcW w:type="dxa" w:w="4968"/>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TypeScript files under </w:t>
            </w:r>
            <w:r>
              <w:rPr>
                <w:rFonts w:ascii="Consolas" w:cs="Consolas" w:eastAsia="Consolas" w:hAnsi="Consolas"/>
                <w:b w:val="false"/>
                <w:bCs w:val="false"/>
                <w:color w:val="8A4B2A"/>
                <w:sz w:val="17"/>
                <w:szCs w:val="17"/>
              </w:rPr>
              <w:t xml:space="preserve">src</w:t>
            </w:r>
          </w:p>
        </w:tc>
        <w:tc>
          <w:tcPr>
            <w:tcW w:type="dxa" w:w="4052"/>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123</w:t>
            </w:r>
          </w:p>
        </w:tc>
      </w:tr>
      <w:tr>
        <w:tc>
          <w:tcPr>
            <w:tcW w:type="dxa" w:w="4968"/>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Largest component</w:t>
            </w:r>
          </w:p>
        </w:tc>
        <w:tc>
          <w:tcPr>
            <w:tcW w:type="dxa" w:w="4052"/>
            <w:shd w:fill="F8FAF9"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sessions-table.tsx</w:t>
            </w:r>
            <w:r>
              <w:rPr>
                <w:rFonts w:ascii="Calibri" w:cs="Calibri" w:eastAsia="Calibri" w:hAnsi="Calibri"/>
                <w:b w:val="false"/>
                <w:bCs w:val="false"/>
                <w:i w:val="false"/>
                <w:iCs w:val="false"/>
                <w:color w:val="1A1A1A"/>
                <w:sz w:val="19"/>
                <w:szCs w:val="19"/>
              </w:rPr>
              <w:t xml:space="preserve">, 2,019 lines</w:t>
            </w:r>
          </w:p>
        </w:tc>
      </w:tr>
      <w:tr>
        <w:tc>
          <w:tcPr>
            <w:tcW w:type="dxa" w:w="4968"/>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Application root</w:t>
            </w:r>
          </w:p>
        </w:tc>
        <w:tc>
          <w:tcPr>
            <w:tcW w:type="dxa" w:w="4052"/>
            <w:shd w:fill="FFFFFF"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page.tsx</w:t>
            </w:r>
            <w:r>
              <w:rPr>
                <w:rFonts w:ascii="Calibri" w:cs="Calibri" w:eastAsia="Calibri" w:hAnsi="Calibri"/>
                <w:b w:val="false"/>
                <w:bCs w:val="false"/>
                <w:i w:val="false"/>
                <w:iCs w:val="false"/>
                <w:color w:val="1A1A1A"/>
                <w:sz w:val="19"/>
                <w:szCs w:val="19"/>
              </w:rPr>
              <w:t xml:space="preserve">, 1,864 lines</w:t>
            </w:r>
          </w:p>
        </w:tc>
      </w:tr>
      <w:tr>
        <w:tc>
          <w:tcPr>
            <w:tcW w:type="dxa" w:w="4968"/>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Design token layer</w:t>
            </w:r>
          </w:p>
        </w:tc>
        <w:tc>
          <w:tcPr>
            <w:tcW w:type="dxa" w:w="4052"/>
            <w:shd w:fill="F8FAF9"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globals.css</w:t>
            </w:r>
            <w:r>
              <w:rPr>
                <w:rFonts w:ascii="Calibri" w:cs="Calibri" w:eastAsia="Calibri" w:hAnsi="Calibri"/>
                <w:b w:val="false"/>
                <w:bCs w:val="false"/>
                <w:i w:val="false"/>
                <w:iCs w:val="false"/>
                <w:color w:val="1A1A1A"/>
                <w:sz w:val="19"/>
                <w:szCs w:val="19"/>
              </w:rPr>
              <w:t xml:space="preserve">, 627 lines</w:t>
            </w:r>
          </w:p>
        </w:tc>
      </w:tr>
      <w:tr>
        <w:tc>
          <w:tcPr>
            <w:tcW w:type="dxa" w:w="4968"/>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Routes</w:t>
            </w:r>
          </w:p>
        </w:tc>
        <w:tc>
          <w:tcPr>
            <w:tcW w:type="dxa" w:w="4052"/>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4</w:t>
            </w:r>
          </w:p>
        </w:tc>
      </w:tr>
      <w:tr>
        <w:tc>
          <w:tcPr>
            <w:tcW w:type="dxa" w:w="4968"/>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Live screen templates</w:t>
            </w:r>
          </w:p>
        </w:tc>
        <w:tc>
          <w:tcPr>
            <w:tcW w:type="dxa" w:w="4052"/>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6</w:t>
            </w:r>
          </w:p>
        </w:tc>
      </w:tr>
      <w:tr>
        <w:tc>
          <w:tcPr>
            <w:tcW w:type="dxa" w:w="4968"/>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Screen moments</w:t>
            </w:r>
          </w:p>
        </w:tc>
        <w:tc>
          <w:tcPr>
            <w:tcW w:type="dxa" w:w="4052"/>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6</w:t>
            </w:r>
          </w:p>
        </w:tc>
      </w:tr>
      <w:tr>
        <w:tc>
          <w:tcPr>
            <w:tcW w:type="dxa" w:w="4968"/>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Post types</w:t>
            </w:r>
          </w:p>
        </w:tc>
        <w:tc>
          <w:tcPr>
            <w:tcW w:type="dxa" w:w="4052"/>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4</w:t>
            </w:r>
          </w:p>
        </w:tc>
      </w:tr>
      <w:tr>
        <w:tc>
          <w:tcPr>
            <w:tcW w:type="dxa" w:w="4968"/>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Supported platforms in the type system</w:t>
            </w:r>
          </w:p>
        </w:tc>
        <w:tc>
          <w:tcPr>
            <w:tcW w:type="dxa" w:w="4052"/>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5</w:t>
            </w:r>
          </w:p>
        </w:tc>
      </w:tr>
      <w:tr>
        <w:tc>
          <w:tcPr>
            <w:tcW w:type="dxa" w:w="4968"/>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Platforms actually entitled</w:t>
            </w:r>
          </w:p>
        </w:tc>
        <w:tc>
          <w:tcPr>
            <w:tcW w:type="dxa" w:w="4052"/>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1</w:t>
            </w:r>
          </w:p>
        </w:tc>
      </w:tr>
      <w:tr>
        <w:tc>
          <w:tcPr>
            <w:tcW w:type="dxa" w:w="4968"/>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API routes</w:t>
            </w:r>
          </w:p>
        </w:tc>
        <w:tc>
          <w:tcPr>
            <w:tcW w:type="dxa" w:w="4052"/>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0</w:t>
            </w:r>
          </w:p>
        </w:tc>
      </w:tr>
      <w:tr>
        <w:tc>
          <w:tcPr>
            <w:tcW w:type="dxa" w:w="4968"/>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Database tables</w:t>
            </w:r>
          </w:p>
        </w:tc>
        <w:tc>
          <w:tcPr>
            <w:tcW w:type="dxa" w:w="4052"/>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0</w:t>
            </w:r>
          </w:p>
        </w:tc>
      </w:tr>
      <w:tr>
        <w:tc>
          <w:tcPr>
            <w:tcW w:type="dxa" w:w="4968"/>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Tests</w:t>
            </w:r>
          </w:p>
        </w:tc>
        <w:tc>
          <w:tcPr>
            <w:tcW w:type="dxa" w:w="4052"/>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0</w:t>
            </w:r>
          </w:p>
        </w:tc>
      </w:tr>
    </w:tbl>
    <w:p>
      <w:pPr>
        <w:spacing w:after="170" w:before="0"/>
      </w:pPr>
    </w:p>
    <w:p>
      <w:pPr>
        <w:pStyle w:val="Heading2"/>
        <w:keepNext/>
        <w:spacing w:after="130" w:before="300"/>
      </w:pPr>
      <w:r>
        <w:rPr>
          <w:rFonts w:ascii="Calibri" w:cs="Calibri" w:eastAsia="Calibri" w:hAnsi="Calibri"/>
          <w:b/>
          <w:bCs/>
          <w:i w:val="false"/>
          <w:iCs w:val="false"/>
          <w:color w:val="046A4A"/>
          <w:sz w:val="27"/>
          <w:szCs w:val="27"/>
        </w:rPr>
        <w:t xml:space="preserve">Appendix C: Excluded by decision</w:t>
      </w:r>
    </w:p>
    <w:p>
      <w:pPr>
        <w:spacing w:after="130" w:before="40" w:line="285"/>
        <w:jc w:val="left"/>
      </w:pPr>
      <w:r>
        <w:rPr>
          <w:rFonts w:ascii="Calibri" w:cs="Calibri" w:eastAsia="Calibri" w:hAnsi="Calibri"/>
          <w:i w:val="false"/>
          <w:iCs w:val="false"/>
          <w:color w:val="1A1A1A"/>
          <w:sz w:val="21"/>
          <w:szCs w:val="21"/>
        </w:rPr>
        <w:t xml:space="preserve">Pricing, credit tier figures, and case study performance data from the source meeting were deliberately excluded from all documentation.</w:t>
      </w:r>
    </w:p>
    <w:p>
      <w:pPr>
        <w:spacing w:after="130" w:before="40" w:line="285"/>
        <w:jc w:val="left"/>
      </w:pPr>
      <w:r>
        <w:rPr>
          <w:rFonts w:ascii="Calibri" w:cs="Calibri" w:eastAsia="Calibri" w:hAnsi="Calibri"/>
          <w:b/>
          <w:bCs/>
          <w:i w:val="false"/>
          <w:iCs w:val="false"/>
          <w:color w:val="1A1A1A"/>
          <w:sz w:val="21"/>
          <w:szCs w:val="21"/>
        </w:rPr>
        <w:t xml:space="preserve">Rationale.</w:t>
      </w:r>
      <w:r>
        <w:rPr>
          <w:rFonts w:ascii="Calibri" w:cs="Calibri" w:eastAsia="Calibri" w:hAnsi="Calibri"/>
          <w:i w:val="false"/>
          <w:iCs w:val="false"/>
          <w:color w:val="1A1A1A"/>
          <w:sz w:val="21"/>
          <w:szCs w:val="21"/>
        </w:rPr>
        <w:t xml:space="preserve"> These are sales claims that could not be independently verified against product data. Placing them in a document that AI agents treat as ground truth creates a direct path to unverified figures appearing in customer-facing output. They belong in sales material with a named source and a date.</w:t>
      </w:r>
    </w:p>
    <w:p>
      <w:pPr>
        <w:spacing w:after="130" w:before="40" w:line="285"/>
        <w:jc w:val="left"/>
      </w:pPr>
      <w:r>
        <w:rPr>
          <w:rFonts w:ascii="Calibri" w:cs="Calibri" w:eastAsia="Calibri" w:hAnsi="Calibri"/>
          <w:i w:val="false"/>
          <w:iCs w:val="false"/>
          <w:color w:val="1A1A1A"/>
          <w:sz w:val="21"/>
          <w:szCs w:val="21"/>
        </w:rPr>
        <w:t xml:space="preserve">If they are added later, fence them explicitly as unverified claims.</w:t>
      </w:r>
    </w:p>
    <w:p>
      <w:pPr>
        <w:pStyle w:val="Heading2"/>
        <w:keepNext/>
        <w:spacing w:after="130" w:before="300"/>
      </w:pPr>
      <w:r>
        <w:rPr>
          <w:rFonts w:ascii="Calibri" w:cs="Calibri" w:eastAsia="Calibri" w:hAnsi="Calibri"/>
          <w:b/>
          <w:bCs/>
          <w:i w:val="false"/>
          <w:iCs w:val="false"/>
          <w:color w:val="046A4A"/>
          <w:sz w:val="27"/>
          <w:szCs w:val="27"/>
        </w:rPr>
        <w:t xml:space="preserve">Appendix D: Document control</w:t>
      </w:r>
    </w:p>
    <w:tbl>
      <w:tblPr>
        <w:tblW w:type="dxa" w:w="9020"/>
        <w:tblBorders>
          <w:top w:val="single" w:color="D8DEDB" w:sz="2"/>
          <w:left w:val="single" w:color="D8DEDB" w:sz="2"/>
          <w:bottom w:val="single" w:color="D8DEDB" w:sz="2"/>
          <w:right w:val="single" w:color="D8DEDB" w:sz="2"/>
          <w:insideH w:val="single" w:color="D8DEDB" w:sz="2"/>
          <w:insideV w:val="single" w:color="D8DEDB" w:sz="2"/>
        </w:tblBorders>
      </w:tblPr>
      <w:tblGrid>
        <w:gridCol w:w="1734"/>
        <w:gridCol w:w="7286"/>
      </w:tblGrid>
      <w:tr>
        <w:tc>
          <w:tcPr>
            <w:tcW w:type="dxa" w:w="1734"/>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Document ID</w:t>
            </w:r>
          </w:p>
        </w:tc>
        <w:tc>
          <w:tcPr>
            <w:tcW w:type="dxa" w:w="7286"/>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WZK-PROG-001</w:t>
            </w:r>
          </w:p>
        </w:tc>
      </w:tr>
      <w:tr>
        <w:tc>
          <w:tcPr>
            <w:tcW w:type="dxa" w:w="1734"/>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Version</w:t>
            </w:r>
          </w:p>
        </w:tc>
        <w:tc>
          <w:tcPr>
            <w:tcW w:type="dxa" w:w="7286"/>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1.0</w:t>
            </w:r>
          </w:p>
        </w:tc>
      </w:tr>
      <w:tr>
        <w:tc>
          <w:tcPr>
            <w:tcW w:type="dxa" w:w="1734"/>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Status</w:t>
            </w:r>
          </w:p>
        </w:tc>
        <w:tc>
          <w:tcPr>
            <w:tcW w:type="dxa" w:w="7286"/>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For review</w:t>
            </w:r>
          </w:p>
        </w:tc>
      </w:tr>
      <w:tr>
        <w:tc>
          <w:tcPr>
            <w:tcW w:type="dxa" w:w="1734"/>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Date</w:t>
            </w:r>
          </w:p>
        </w:tc>
        <w:tc>
          <w:tcPr>
            <w:tcW w:type="dxa" w:w="7286"/>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6 August 2026</w:t>
            </w:r>
          </w:p>
        </w:tc>
      </w:tr>
      <w:tr>
        <w:tc>
          <w:tcPr>
            <w:tcW w:type="dxa" w:w="1734"/>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Verified against</w:t>
            </w:r>
          </w:p>
        </w:tc>
        <w:tc>
          <w:tcPr>
            <w:tcW w:type="dxa" w:w="7286"/>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commit </w:t>
            </w:r>
            <w:r>
              <w:rPr>
                <w:rFonts w:ascii="Consolas" w:cs="Consolas" w:eastAsia="Consolas" w:hAnsi="Consolas"/>
                <w:b w:val="false"/>
                <w:bCs w:val="false"/>
                <w:color w:val="8A4B2A"/>
                <w:sz w:val="17"/>
                <w:szCs w:val="17"/>
              </w:rPr>
              <w:t xml:space="preserve">c196e1d</w:t>
            </w:r>
            <w:r>
              <w:rPr>
                <w:rFonts w:ascii="Calibri" w:cs="Calibri" w:eastAsia="Calibri" w:hAnsi="Calibri"/>
                <w:b w:val="false"/>
                <w:bCs w:val="false"/>
                <w:i w:val="false"/>
                <w:iCs w:val="false"/>
                <w:color w:val="1A1A1A"/>
                <w:sz w:val="19"/>
                <w:szCs w:val="19"/>
              </w:rPr>
              <w:t xml:space="preserve">, branch </w:t>
            </w:r>
            <w:r>
              <w:rPr>
                <w:rFonts w:ascii="Consolas" w:cs="Consolas" w:eastAsia="Consolas" w:hAnsi="Consolas"/>
                <w:b w:val="false"/>
                <w:bCs w:val="false"/>
                <w:color w:val="8A4B2A"/>
                <w:sz w:val="17"/>
                <w:szCs w:val="17"/>
              </w:rPr>
              <w:t xml:space="preserve">main</w:t>
            </w:r>
          </w:p>
        </w:tc>
      </w:tr>
      <w:tr>
        <w:tc>
          <w:tcPr>
            <w:tcW w:type="dxa" w:w="1734"/>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Verification</w:t>
            </w:r>
          </w:p>
        </w:tc>
        <w:tc>
          <w:tcPr>
            <w:tcW w:type="dxa" w:w="7286"/>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20 of 20 claim sets independently confirmed against source</w:t>
            </w:r>
          </w:p>
        </w:tc>
      </w:tr>
      <w:tr>
        <w:tc>
          <w:tcPr>
            <w:tcW w:type="dxa" w:w="1734"/>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Sources</w:t>
            </w:r>
          </w:p>
        </w:tc>
        <w:tc>
          <w:tcPr>
            <w:tcW w:type="dxa" w:w="7286"/>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Codebase audit; </w:t>
            </w:r>
            <w:r>
              <w:rPr>
                <w:rFonts w:ascii="Consolas" w:cs="Consolas" w:eastAsia="Consolas" w:hAnsi="Consolas"/>
                <w:b w:val="false"/>
                <w:bCs w:val="false"/>
                <w:color w:val="8A4B2A"/>
                <w:sz w:val="17"/>
                <w:szCs w:val="17"/>
              </w:rPr>
              <w:t xml:space="preserve">CLAUDE.md</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color w:val="8A4B2A"/>
                <w:sz w:val="17"/>
                <w:szCs w:val="17"/>
              </w:rPr>
              <w:t xml:space="preserve">README.md</w:t>
            </w:r>
            <w:r>
              <w:rPr>
                <w:rFonts w:ascii="Calibri" w:cs="Calibri" w:eastAsia="Calibri" w:hAnsi="Calibri"/>
                <w:b w:val="false"/>
                <w:bCs w:val="false"/>
                <w:i w:val="false"/>
                <w:iCs w:val="false"/>
                <w:color w:val="1A1A1A"/>
                <w:sz w:val="19"/>
                <w:szCs w:val="19"/>
              </w:rPr>
              <w:t xml:space="preserve">; internal platform demonstration, 6 August 2026</w:t>
            </w:r>
          </w:p>
        </w:tc>
      </w:tr>
      <w:tr>
        <w:tc>
          <w:tcPr>
            <w:tcW w:type="dxa" w:w="1734"/>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Next review</w:t>
            </w:r>
          </w:p>
        </w:tc>
        <w:tc>
          <w:tcPr>
            <w:tcW w:type="dxa" w:w="7286"/>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i w:val="false"/>
                <w:iCs w:val="false"/>
                <w:color w:val="1A1A1A"/>
                <w:sz w:val="19"/>
                <w:szCs w:val="19"/>
              </w:rPr>
              <w:t xml:space="preserve">On completion of Phase 0 decisions</w:t>
            </w:r>
          </w:p>
        </w:tc>
      </w:tr>
    </w:tbl>
    <w:p>
      <w:pPr>
        <w:spacing w:after="170" w:before="0"/>
      </w:pPr>
    </w:p>
    <w:sectPr>
      <w:headerReference w:type="default" r:id="rId7"/>
      <w:headerReference w:type="first" r:id="rId8"/>
      <w:footerReference w:type="default" r:id="rId9"/>
      <w:footerReference w:type="first" r:id="rId10"/>
      <w:pgSz w:w="11906" w:h="16838" w:orient="portrait"/>
      <w:pgMar w:top="1367" w:right="1440" w:bottom="1296"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F6B66"/>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EDB" w:sz="3" w:space="5"/>
      </w:pBdr>
      <w:spacing w:after="100"/>
      <w:jc w:val="right"/>
    </w:pPr>
    <w:r>
      <w:rPr>
        <w:rFonts w:ascii="Calibri" w:cs="Calibri" w:eastAsia="Calibri" w:hAnsi="Calibri"/>
        <w:color w:val="5F6B66"/>
        <w:sz w:val="16"/>
        <w:szCs w:val="16"/>
      </w:rPr>
      <w:t xml:space="preserve">Wozku Platform  |  Program Document  |  WZK-PROG-001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rPr>
        <w:color w:val="0E9F6E"/>
        <w:sz w:val="21"/>
        <w:szCs w:val="21"/>
      </w:rPr>
    </w:lvl>
  </w:abstractNum>
  <w:abstractNum w:abstractNumId="3" w15:restartNumberingAfterBreak="0">
    <w:multiLevelType w:val="hybridMultilevel"/>
    <w:lvl w:ilvl="0" w15:tentative="1">
      <w:start w:val="1"/>
      <w:numFmt w:val="decimal"/>
      <w:lvlText w:val="%1."/>
      <w:lvlJc w:val="left"/>
      <w:pPr>
        <w:ind w:left="420" w:hanging="220"/>
      </w:pPr>
      <w:rPr>
        <w:b/>
        <w:bCs/>
        <w:color w:val="046A4A"/>
        <w:sz w:val="21"/>
        <w:szCs w:val="21"/>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Wozku Platform Program Document</dc:title>
  <dc:creator>Biradhwaj Senapati</dc:creator>
  <dc:description>Product, Architecture, Design System, and Build Plan</dc:description>
  <cp:lastModifiedBy>Un-named</cp:lastModifiedBy>
  <cp:revision>1</cp:revision>
  <dcterms:created xsi:type="dcterms:W3CDTF">2026-08-07T07:04:43.098Z</dcterms:created>
  <dcterms:modified xsi:type="dcterms:W3CDTF">2026-08-07T07:04:43.098Z</dcterms:modified>
</cp:coreProperties>
</file>

<file path=docProps/custom.xml><?xml version="1.0" encoding="utf-8"?>
<Properties xmlns="http://schemas.openxmlformats.org/officeDocument/2006/custom-properties" xmlns:vt="http://schemas.openxmlformats.org/officeDocument/2006/docPropsVTypes"/>
</file>