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Helvetica" w:cs="Helvetica" w:eastAsia="Helvetica" w:hAnsi="Helvetica"/>
          <w:b/>
          <w:bCs/>
          <w:color w:val="B3122B"/>
          <w:sz w:val="60"/>
          <w:szCs w:val="60"/>
        </w:rPr>
        <w:t xml:space="preserve">KEYZDOM</w:t>
      </w:r>
    </w:p>
    <w:p>
      <w:pPr>
        <w:spacing w:after="40"/>
        <w:jc w:val="center"/>
      </w:pPr>
      <w:r>
        <w:rPr>
          <w:color w:val="333333"/>
          <w:sz w:val="30"/>
          <w:szCs w:val="30"/>
        </w:rPr>
        <w:t xml:space="preserve">Community Blood Donation Matcher</w:t>
      </w:r>
    </w:p>
    <w:p>
      <w:pPr>
        <w:pBdr>
          <w:bottom w:val="single" w:color="B3122B" w:sz="12"/>
        </w:pBdr>
        <w:spacing w:after="300"/>
        <w:jc w:val="center"/>
      </w:pPr>
      <w:r>
        <w:rPr>
          <w:i/>
          <w:iCs/>
          <w:color w:val="6B6B6B"/>
          <w:sz w:val="22"/>
          <w:szCs w:val="22"/>
        </w:rPr>
        <w:t xml:space="preserve">Product &amp; Engineering Build Specification</w:t>
      </w: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1. Project Overview</w:t>
      </w:r>
    </w:p>
    <w:p>
      <w:pPr>
        <w:spacing w:after="120"/>
      </w:pPr>
      <w:r>
        <w:t xml:space="preserve">Keyzdom is a community blood donation matcher — a web platform that connects hospitals and blood banks with registered local donors during urgent blood shortages. The system matches requests to eligible donors using blood-type compatibility, geographic proximity, and donor availability, then notifies matched donors in real time so they can respond quickly.</w:t>
      </w:r>
    </w:p>
    <w:p>
      <w:pPr>
        <w:spacing w:after="120"/>
      </w:pPr>
      <w:r>
        <w:t xml:space="preserve">Keyzdom's frontend should feel premium and alive — smooth motion, a strong visual identity, and real-time feedback — while staying fast and accessible under pressure. This is a life-critical tool, not just a marketing site: non-critical screens can be cinematic, but the accept/decline flow must render instantly with no animation delay.</w:t>
      </w: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2. User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Donor — registers with blood type, location, and availability; receives and responds to match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 / Blood Bank Staff — posts urgent blood requests, tracks responses, manages fulfillment.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— verifies hospital/blood bank accounts, moderates donor records, monitors system health and abuse.</w:t>
      </w: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3. Core Features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Donor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up with name, blood type (A+/A-/B+/B-/AB+/AB-/O+/O-), date of birth, phone/email, home location (geocoded), donation history, and last donation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Eligibility auto-check (e.g. minimum 56 days since last whole-blood donation, age/weight self-attestation).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“available to donate” status; set a max travel radius.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real-time alerts (push + SMS + email) when a compatible, nearby urgent request is posted.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 / decline a match with one tap; see request details (hospital name, address, urgency, units needed, deadline).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personal donation history and next-eligible-date countdown.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Hospital / Blood Bank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Verified organization account (admin-approved on signup).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 urgent request: blood type(s) needed, units, urgency level (critical/high/normal), location, expiry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dashboard showing matched donors, response status (notified/accepted/declined/no response), and units still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or update a request as it's fulfilled.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Matching Engine</w:t>
      </w:r>
    </w:p>
    <w:p>
      <w:pPr>
        <w:spacing w:after="120"/>
      </w:pPr>
      <w:r>
        <w:t xml:space="preserve">On new request creation, query eligible donors by: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Blood-type compatibility (respecting donor → recipient compatibility rules, not just exact match).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Proximity (geospatial radius search, nearest-first).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Availability flag + eligibility (enough days since last donation).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 and notify in batches (e.g. closest 20 first, expanding radius if unfulfilled after N minutes).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the notification → response funnel for each request.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Approve/reject hospital &amp; blood bank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flagged donor accounts, deactivate misuse.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System-wide analytics: requests fulfilled, average response time, donor engagement.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admin dashboard specification — screens, permissions, and tools — is broken out in Section 12.</w:t>
      </w: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4.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— match notifications should go out within seconds of a request being posted.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Geospatial performance — proximity queries must be fast even with large donor tables (spatial indexing required).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— donor contact info is never shown directly to hospitals until the donor accepts; PII encrypted at rest; support consent withdrawal/account deletion (GDPR/HIPAA-adjacent posture).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Reliability — notification delivery retries across channels (push → SMS fallback) if the primary channel fails.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Mobile-first responsive UI, since donors will act on alerts from their phones.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Auditability — log every request, match, and response for accountability.</w:t>
      </w: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5. Tech Stack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Frontend — built to feel premium and alive</w:t>
      </w:r>
    </w:p>
    <w:p>
      <w:pPr>
        <w:spacing w:after="120"/>
      </w:pPr>
      <w:r>
        <w:t xml:space="preserve">Keyzdom's frontend is the differentiator: fast, cinematic, and reassuring in an emergency context. Restraint on non-critical screens; go all-in on the landing page, donor dashboard, and live request 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 — Next.js 14 (App Router) + TypeScript, React Server Components for fast initial 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Styling — Tailwind CSS + shadcn/ui as the base component system, extended with the custom Keyzdom design language defined in Section 6 (deep crimson brand accent, high-contrast dark mode for use at night).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Motion — Framer Motion for page transitions, layout animations, and micro-interactions; GSAP + ScrollTrigger for scroll-driven storytelling on the marketing/landing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/ brand visuals — React Three Fiber (Three.js) for a WebGL hero, e.g. a pulsing heartbeat waveform or a particle network of glowing nodes representing the donor community lighting up as matches happen.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Micro-interactions — Lottie for lightweight vector animations: a heartbeat pulse on “match accepted”, a ripple effect on request creation, animated success/error states.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map — Mapbox GL JS with a custom-styled map (branded colors, dark/light themes), animated donor pins, and expanding “pulse” rings around active urgent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layer — Socket.io client for live status updates on the hospital dashboard and donor alert screen, with optimistic UI and skeleton loaders.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management — Zustand for client state; TanStack Query for server state/caching.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Forms — React Hook Form + Zod for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Analytics/admin charts — Tremor or Recharts for the admin dashboard (fulfillment rates, response times).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— respect prefers-reduced-motion; every animated element has a static fallback so the app stays usable in a genuine emergency.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Backend — FastAPI (Python)</w:t>
      </w:r>
    </w:p>
    <w:p>
      <w:pPr>
        <w:spacing w:after="120"/>
      </w:pPr>
      <w:r>
        <w:t xml:space="preserve">The backend runs on FastAPI, chosen for async-first request handling, automatic OpenAPI docs, and native Pydantic validation — a good fit for a real-time, geospatially heavy, notification-driven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 — FastAPI (Python 3.12), served with Uvicorn/Gunicorn workers; async endpoints throughout for I/O-bound matching and notification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layer — REST endpoints (OpenAPI/Swagger auto-generated); optional Strawberry GraphQL layer if a unified query surface is needed for the admin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&amp; schemas — Pydantic v2 models shared conceptually with the data model in Section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access — SQLAlchemy 2.0 (async) + GeoAlchemy2 for PostGIS geometry/geography columns; Alembic for migrations.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— PostgreSQL with the PostGIS extension for geospatial (proximity) queries.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/ Queue — Redis for the matching job queue, rate-limited notification dispatch, and short-lived caching.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workers — Celery (with Redis as broker/result backend) to run the matching + notification pipeline asynchronously; Celery beat for the scheduled “expand radius if unfulfilled”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updates — native FastAPI WebSocket endpoints (or a Socket.io-compatible layer via python-socketio) pushing live status to dashboards and donor devices.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 — Pytest + httpx for API tests; pytest-asyncio for the async paths.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Notifications &amp; External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Twilio (SMS), Firebase Cloud Messaging (push), SendGrid/Postmark (email).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Mapbox (maps + geocoding), or Google Maps Platform as an alternative.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Auth &amp; Infra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JWT-based sessions with role-based access control (FastAPI dependencies + fastapi-users or python-jose); optionally Auth0/Clerk for managed auth.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containers, deployed on AWS/GCP (e.g. ECS/Cloud Run), managed Postgres (RDS/Cloud SQL).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via GitHub Actions; error tracking with Sentry; analytics with PostHog.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6. Brand &amp; Color System</w:t>
      </w:r>
    </w:p>
    <w:p>
      <w:pPr>
        <w:spacing w:after="120"/>
      </w:pPr>
      <w:r>
        <w:t xml:space="preserve">Primary brand color is a deep crimson red paired with white, built out into full light-mode and dark-mode palettes so the UI stays legible, calm, and high-contrast whether a donor is checking the app in daylight or responding to a 2 a.m. alert.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Light Mode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00"/>
      </w:tblGrid>
      <w:tr>
        <w:trPr>
          <w:tblHeader/>
        </w:trPr>
        <w:tc>
          <w:tcPr>
            <w:tcW w:type="dxa" w:w="24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Brand Primary (Crimson)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3122B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#B3122B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buttons, links, active states, brand mark</w:t>
            </w:r>
          </w:p>
        </w:tc>
      </w:tr>
      <w:tr>
        <w:tc>
          <w:tcPr>
            <w:tcW w:type="dxa" w:w="24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Brand Primary — Hover/Pressed</w:t>
            </w:r>
          </w:p>
        </w:tc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A1220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#8A1220</w:t>
            </w:r>
          </w:p>
        </w:tc>
        <w:tc>
          <w:tcPr>
            <w:tcW w:type="dxa" w:w="5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Button hover/active, pressed states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background, cards on neutral pages</w:t>
            </w:r>
          </w:p>
        </w:tc>
      </w:tr>
      <w:tr>
        <w:tc>
          <w:tcPr>
            <w:tcW w:type="dxa" w:w="24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Surface / Card</w:t>
            </w:r>
          </w:p>
        </w:tc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5F6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#FFF5F6</w:t>
            </w:r>
          </w:p>
        </w:tc>
        <w:tc>
          <w:tcPr>
            <w:tcW w:type="dxa" w:w="5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Cards, panels, soft blush surface over white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Border / Divider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1D9DC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#F1D9DC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 borders, table lines, dividers</w:t>
            </w:r>
          </w:p>
        </w:tc>
      </w:tr>
      <w:tr>
        <w:tc>
          <w:tcPr>
            <w:tcW w:type="dxa" w:w="24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— Primary</w:t>
            </w:r>
          </w:p>
        </w:tc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#1A1A1A</w:t>
            </w:r>
          </w:p>
        </w:tc>
        <w:tc>
          <w:tcPr>
            <w:tcW w:type="dxa" w:w="5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Headlines, primary body copy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— Secondary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6B6B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#6B6B6B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Captions, helper text, timestamps</w:t>
            </w:r>
          </w:p>
        </w:tc>
      </w:tr>
      <w:tr>
        <w:tc>
          <w:tcPr>
            <w:tcW w:type="dxa" w:w="24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E5A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#1E8E5A</w:t>
            </w:r>
          </w:p>
        </w:tc>
        <w:tc>
          <w:tcPr>
            <w:tcW w:type="dxa" w:w="5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Match accepted, request fulfilled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97A0A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#C97A0A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Expiring soon, pending eligibility</w:t>
            </w:r>
          </w:p>
        </w:tc>
      </w:tr>
      <w:tr>
        <w:tc>
          <w:tcPr>
            <w:tcW w:type="dxa" w:w="24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 / Urgent</w:t>
            </w:r>
          </w:p>
        </w:tc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3122B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#B3122B</w:t>
            </w:r>
          </w:p>
        </w:tc>
        <w:tc>
          <w:tcPr>
            <w:tcW w:type="dxa" w:w="5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 urgency tag, low time remaining (reuses brand red)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Dark Mode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00"/>
      </w:tblGrid>
      <w:tr>
        <w:trPr>
          <w:tblHeader/>
        </w:trPr>
        <w:tc>
          <w:tcPr>
            <w:tcW w:type="dxa" w:w="24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Brand Primary (Crimson, brightened)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E23A50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#E23A50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buttons, links, active states — brightened for AA contrast on dark</w:t>
            </w:r>
          </w:p>
        </w:tc>
      </w:tr>
      <w:tr>
        <w:tc>
          <w:tcPr>
            <w:tcW w:type="dxa" w:w="24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Brand Primary — Hover/Pressed</w:t>
            </w:r>
          </w:p>
        </w:tc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5C71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#FF5C71</w:t>
            </w:r>
          </w:p>
        </w:tc>
        <w:tc>
          <w:tcPr>
            <w:tcW w:type="dxa" w:w="5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Button hover/active, pressed states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21012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#121012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background — warm near-black, not pure black</w:t>
            </w:r>
          </w:p>
        </w:tc>
      </w:tr>
      <w:tr>
        <w:tc>
          <w:tcPr>
            <w:tcW w:type="dxa" w:w="24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Surface / Card</w:t>
            </w:r>
          </w:p>
        </w:tc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1417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#1E1417</w:t>
            </w:r>
          </w:p>
        </w:tc>
        <w:tc>
          <w:tcPr>
            <w:tcW w:type="dxa" w:w="5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Cards, panels, elevated surfaces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Border / Divider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3A2328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#3A2328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 borders, table lines, dividers</w:t>
            </w:r>
          </w:p>
        </w:tc>
      </w:tr>
      <w:tr>
        <w:tc>
          <w:tcPr>
            <w:tcW w:type="dxa" w:w="24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— Primary</w:t>
            </w:r>
          </w:p>
        </w:tc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5EDEE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#F5EDEE</w:t>
            </w:r>
          </w:p>
        </w:tc>
        <w:tc>
          <w:tcPr>
            <w:tcW w:type="dxa" w:w="5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Headlines, primary body copy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— Secondary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8A9AC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#B8A9AC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Captions, helper text, timestamps</w:t>
            </w:r>
          </w:p>
        </w:tc>
      </w:tr>
      <w:tr>
        <w:tc>
          <w:tcPr>
            <w:tcW w:type="dxa" w:w="24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34C787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#34C787</w:t>
            </w:r>
          </w:p>
        </w:tc>
        <w:tc>
          <w:tcPr>
            <w:tcW w:type="dxa" w:w="5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Match accepted, request fulfilled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E3A23C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#E3A23C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Expiring soon, pending eligibility</w:t>
            </w:r>
          </w:p>
        </w:tc>
      </w:tr>
      <w:tr>
        <w:tc>
          <w:tcPr>
            <w:tcW w:type="dxa" w:w="24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 / Urgent</w:t>
            </w:r>
          </w:p>
        </w:tc>
        <w:tc>
          <w:tcPr>
            <w:tcW w:type="dxa" w:w="2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4D63"/>
                <w:sz w:val="22"/>
                <w:szCs w:val="22"/>
              </w:rPr>
              <w:t xml:space="preserve">■ </w:t>
            </w:r>
            <w:r>
              <w:rPr>
                <w:color w:val="222222"/>
                <w:sz w:val="20"/>
                <w:szCs w:val="20"/>
              </w:rPr>
              <w:t xml:space="preserve">#FF4D63</w:t>
            </w:r>
          </w:p>
        </w:tc>
        <w:tc>
          <w:tcPr>
            <w:tcW w:type="dxa" w:w="5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 urgency tag, low time remaining</w:t>
            </w:r>
          </w:p>
        </w:tc>
      </w:tr>
    </w:tbl>
    <w:p>
      <w:pPr>
        <w:spacing w:after="160" w:before="160"/>
      </w:pPr>
      <w:r>
        <w:rPr>
          <w:b/>
          <w:bCs/>
        </w:rPr>
        <w:t xml:space="preserve">Usage notes: </w:t>
      </w:r>
      <w:r>
        <w:rPr>
          <w:color w:val="444444"/>
        </w:rPr>
        <w:t xml:space="preserve">Keep pure white/black off the canvas in both modes — light mode uses a blush-white surface, dark mode uses a warm near-black rather than #000000, which reads better on OLED and under Mapbox's dark map style. Reserve the brightened dark-mode red (#E23A50) for interactive elements only, since it sits above WCAG AA contrast on the #121012 background; the base brand crimson (#B3122B) is reserved for light-mode surfaces and print/marketing use.</w:t>
      </w: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7. System Architecture</w:t>
      </w:r>
    </w:p>
    <w:p>
      <w:pPr>
        <w:spacing w:after="120"/>
      </w:pPr>
      <w:r>
        <w:t xml:space="preserve">The diagram below traces a request end-to-end: a hospital posts an urgent request through the Next.js dashboard, FastAPI persists it and enqueues a matching job in Redis, a Celery worker runs the matching engine against PostGIS, and matched donors are notified across push, SMS, and email while both dashboards receive live updates over WebSockets.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8. Key Data Model (high level)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users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donor / hospital_staff / admin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contact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/ email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donors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blood_type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A+/A-/B+/B-/AB+/AB-/O+/O-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dob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last_donation_date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home_location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geography(Point), PostGIS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max_radius_km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Boolean toggle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organizations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hospital / blood_bank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verified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Boolean, admin-approved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geography(Point), PostGIS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requests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org_id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→ organizations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blood_type_needed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units_needed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urgency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 / high / normal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expires_at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matches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request_id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→ requests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donor_id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→ donors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notified / accepted / declined / expired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notified_at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responded_at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notifications_log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match_id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→ matches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channel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push / sms / email</w:t>
            </w:r>
          </w:p>
        </w:tc>
      </w:tr>
      <w:tr>
        <w:tc>
          <w:tcPr>
            <w:tcW w:type="dxa" w:w="30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delivery_status</w:t>
            </w:r>
          </w:p>
        </w:tc>
        <w:tc>
          <w:tcPr>
            <w:tcW w:type="dxa" w:w="6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sent_at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9. Matching Algorithm Logic (FastAPI / Celery pseudocode)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# Triggered from a FastAPI endpoint, enqueued to Celery via Redis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@celery_app.task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def match_request(request_id: int):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request = get_request(request_id)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compatible_types = BLOOD_COMPATIBILITY_MAP[request.blood_type_needed]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candidates = (session.query(Donor)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.filter(Donor.blood_type.in_(compatible_types))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.filter(Donor.is_available == 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.filter(Donor.eligible_by_date == 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.filter(within_radius(request.location, Donor.home_location, Donor.max_radius_km))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.order_by(distance_asc(request.location, Donor.home_location))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.all())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batch = candidates[:20]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for donor in batch: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create_match(request, donor, status="notified")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send_notification.delay(donor.id, request.id, channels=["push", "sms"])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expand_radius_if_unfulfilled.apply_async((request_id,), countdown=600)  # 10 min</w:t>
      </w:r>
    </w:p>
    <w:p>
      <w:pP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10. Key Screens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Landing / how-it-works page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Donor sign-up &amp; profile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Donor alert screen (incoming match — accept/decline)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Donor dashboard (history, eligibility countdown)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Hospital request creation form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Hospital live request dashboard (map + responder list)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dashboard — home/overview, org verification, donor management, live requests monitor, analytics, system health, audit log, messaging tools, and configuration (see Section 12)</w:t>
      </w: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11.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Median time from request posted → first donor acceptance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% of urgent requests fulfilled within target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Donor response rate to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donation rate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8A1220"/>
        </w:rPr>
        <w:t xml:space="preserve">12. Admin Dashboard — Detailed Specification</w:t>
      </w:r>
    </w:p>
    <w:p>
      <w:pPr>
        <w:spacing w:after="120"/>
      </w:pPr>
      <w:r>
        <w:t xml:space="preserve">The admin dashboard is the operational control center for Keyzdom: it verifies who is allowed onto the platform, watches every request as it moves through the matching pipeline, and gives staff the tools to intervene when something goes wrong — a stuck request, a fraudulent donor, a failing notification channel. It is built on the same FastAPI + Next.js stack as the rest of the product, with its charts on Tremor/Recharts and live counts over the same WebSocket layer used by the hospital dashboard.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12.1 Access Roles &amp; Permissions</w:t>
      </w:r>
    </w:p>
    <w:p>
      <w:pPr>
        <w:spacing w:after="120"/>
      </w:pPr>
      <w:r>
        <w:t xml:space="preserve">Not every admin needs every capability. Three admin sub-roles cover the workflow: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00"/>
      </w:tblGrid>
      <w:tr>
        <w:trPr>
          <w:tblHeader/>
        </w:trPr>
        <w:tc>
          <w:tcPr>
            <w:tcW w:type="dxa" w:w="22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3800"/>
            <w:shd w:fill="B312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Everything below, plus invite/remove other admins, edit system configuration and compatibility rules, export raw data.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Regional Admin</w:t>
            </w:r>
          </w:p>
        </w:tc>
        <w:tc>
          <w:tcPr>
            <w:tcW w:type="dxa" w:w="36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Verify organizations, moderate donors, view live requests and analytics scoped to their region.</w:t>
            </w:r>
          </w:p>
        </w:tc>
        <w:tc>
          <w:tcPr>
            <w:tcW w:type="dxa" w:w="38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Edit system-wide configuration, manage other admin accounts, view other regions' PII.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Support / Read-only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 requests, matches, and audit log to answer donor/hospital support queries.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Approve/reject organizations, deactivate accounts, edit configuration.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12.2 Dashboard Home / Overview</w:t>
      </w:r>
    </w:p>
    <w:p>
      <w:pPr>
        <w:spacing w:after="120"/>
      </w:pPr>
      <w:r>
        <w:t xml:space="preserve">Landing screen on login — a real-time pulse of the whole system, not a specific queue.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Top-line KPI cards: active urgent requests, units still needed across all open requests, donors notified in the last 24h, average time-to-first-acceptance (rolling 7-day).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map (Mapbox) showing all open requests as pulsing markers, color-coded by urgency, with a donor-density heat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feed: newest requests, new organization signups pending verification, and flagged donor events, newest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health strip: notification delivery success rate (last hour), matching job queue depth, WebSocket connection count — red/amber/green status chips.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12.3 Organization Verification Queue</w:t>
      </w:r>
    </w:p>
    <w:p>
      <w:pPr>
        <w:spacing w:after="120"/>
      </w:pPr>
      <w:r>
        <w:t xml:space="preserve">Every hospital / blood bank account is admin-approved before it can post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 list of pending organizations: name, type (hospital/blood bank), submitted date, registration documents, contact info, requested 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viewer for uploaded license/registration proof, inline (no download required for common formats).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Actions per row: Approve, Reject (with required reason, sent to the applicant), Request more information (opens a message thread).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approve for pre-vetted partner networks (Super Admin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Filter/search by name, region, status (pending / approved / rejected / info requested), and submission date range.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12.4 Donor Management &amp; Moderation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Searchable donor directory: name, blood type, region, verification status, eligibility status, total donations, last active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Donor detail view: full profile, donation history timeline, match history (notified/accepted/declined/no-response per request), and any flags raised against the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reasons surfaced automatically: repeated no-shows after accepting, multiple accounts from the same device/contact, reports filed by hospital staff, suspicious location-hopping.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Actions: warn, temporarily suspend (choose duration + reason), permanently deactivate, or clear a flag as a false positive — every action writes to the audit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 &amp; deletion tools: process a GDPR/HIPAA-adjacent data deletion or export request from this view, with a confirmation step.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12.5 Live Requests Monitor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+ map view of every open request system-wide: hospital, blood type, units needed vs. secured, urgency, elapsed time, current batch radius.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Drill into a request to see its full matches list (same data hospitals see) plus admin-only context: notification delivery status per channel, and a manual “force expand radius” or “force re-notify” override for stuck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alerts for requests approaching their expiry window with units still unfulfilled.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Ability to close or cancel a request on behalf of a hospital (e.g. duplicate or erroneous posting), with a logged reason.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12.6 Analytics &amp;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Fulfillment analytics: % of requests fulfilled within target window, breakdown by urgency level, blood type, and region.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funnel: notified → opened → accepted → declined → no response, with drop-off rates per stage and per channel (push/SMS/email).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Donor engagement: active donor count, repeat donation rate, average donations per donor, donor churn (inactive 6+ months).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channel performance: delivery success rate and average delivery latency for Twilio, FCM, and SendGrid/Postmark, to catch a degraded provider early.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Regional heatmap of demand vs. donor supply, to guide donor-recruitment campaigns in underserved areas.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reports (CSV) for board/funder reporting, with a configurable date range.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12.7 System Health &amp; 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Matching pipeline health: Celery queue depth and worker status, average job processing time, failed-job count with retry/replay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delivery dashboard: live success/failure counts per channel, with drill-down into individual failed sends from notifications_log.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tracking: recent Sentry issues surfaced inline, linked out to full traces.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Uptime/status widgets for API, WebSocket layer, and database.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12.8 Audit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Immutable, searchable log of every request, match, notification, and admin action (who did what, to which record, when).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Filters: actor (admin/system), entity type (donor/org/request/match), action type, date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for compliance review; retained per the platform's data-retention policy.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12.9 Notification &amp; Messaging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manager for SMS/push/email content (match alert, approval/rejection notices, account warnings), with variable placeholders and a test-send option.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Broadcast tool for system-wide or regional announcements (e.g. planned maintenance, urgent blood-drive campaigns) to donors or organizations.</w:t>
      </w:r>
    </w:p>
    <w:p>
      <w:pPr>
        <w:pStyle w:val="Heading2"/>
        <w:spacing w:after="120" w:before="260"/>
      </w:pPr>
      <w:r>
        <w:rPr>
          <w:b/>
          <w:bCs/>
          <w:color w:val="B3122B"/>
        </w:rPr>
        <w:t xml:space="preserve">12.10 System Configuration (Super Admin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Blood-type compatibility map editor (donor → recipient rules).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Matching parameters: initial batch size (default 20), radius-expansion trigger delay (default 10 minutes), max expansion radius.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Eligibility rule editor: minimum days between whole-blood donations, age/weight attestation thresholds.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flags for staged rollout of new screens or matching logic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account management: invite, assign role/region, revoke access.</w:t>
      </w:r>
    </w:p>
    <w:p>
      <w:pPr>
        <w:pBdr>
          <w:top w:val="single" w:color="CCCCCC" w:sz="6"/>
        </w:pBdr>
        <w:spacing w:after="80" w:before="300"/>
      </w:pPr>
      <w:r>
        <w:rPr>
          <w:i/>
          <w:iCs/>
          <w:color w:val="6B6B6B"/>
        </w:rPr>
        <w:t xml:space="preserve">Delivery plan: ship as a working MVP first (donor signup, request creation, matching, notification, accept/decline flow), then layer on analytics and admin tooling.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5f558bbffe5c213ecc303ae0bde95b25fbb9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2026-09-10T17:10:54.413Z</dcterms:created>
  <dcterms:modified xsi:type="dcterms:W3CDTF">2026-09-10T17:10:54.433Z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