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C3B04" w14:textId="77777777" w:rsidR="00554B8B" w:rsidRPr="002C2F04" w:rsidRDefault="00000000" w:rsidP="001F1F7B">
      <w:pPr>
        <w:spacing w:line="360" w:lineRule="auto"/>
        <w:jc w:val="both"/>
        <w:rPr>
          <w:rFonts w:cs="Times New Roman"/>
          <w:szCs w:val="24"/>
        </w:rPr>
      </w:pPr>
      <w:r w:rsidRPr="002C2F04">
        <w:rPr>
          <w:rFonts w:cs="Times New Roman"/>
          <w:b/>
          <w:szCs w:val="24"/>
        </w:rPr>
        <w:t>Chapter 3: Research Methodology</w:t>
      </w:r>
    </w:p>
    <w:p w14:paraId="55C0BFE6"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3.1 Introduction</w:t>
      </w:r>
    </w:p>
    <w:p w14:paraId="5E8EC447" w14:textId="651782BC" w:rsidR="00554B8B" w:rsidRPr="002C2F04" w:rsidRDefault="00000000" w:rsidP="001F1F7B">
      <w:pPr>
        <w:spacing w:after="120" w:line="360" w:lineRule="auto"/>
        <w:jc w:val="both"/>
        <w:rPr>
          <w:rFonts w:cs="Times New Roman"/>
          <w:szCs w:val="24"/>
        </w:rPr>
      </w:pPr>
      <w:r w:rsidRPr="002C2F04">
        <w:rPr>
          <w:rFonts w:cs="Times New Roman"/>
          <w:szCs w:val="24"/>
        </w:rPr>
        <w:t>This chapter explains the methodology used to develop and evaluate the proposed online test-time learning method for industrial defect detection. The revised methodology is aligned with the current implementation notebook. The system uses normal training images to build a normal feature memory bank then processes test images one by one to simulate a streaming inspection environment.</w:t>
      </w:r>
    </w:p>
    <w:p w14:paraId="260CBCF3" w14:textId="49A540DE" w:rsidR="00554B8B" w:rsidRPr="002C2F04" w:rsidRDefault="00000000" w:rsidP="001F1F7B">
      <w:pPr>
        <w:spacing w:after="120" w:line="360" w:lineRule="auto"/>
        <w:jc w:val="both"/>
        <w:rPr>
          <w:rFonts w:cs="Times New Roman"/>
          <w:szCs w:val="24"/>
        </w:rPr>
      </w:pPr>
      <w:r w:rsidRPr="002C2F04">
        <w:rPr>
          <w:rFonts w:cs="Times New Roman"/>
          <w:szCs w:val="24"/>
        </w:rPr>
        <w:t>The method does not retrain the full detection model during testing. Instead, a frozen YOLO26 classification model is used as a feature extractor while only a lightweight online adapter is updated when a test image is considered normal. This design keeps the method practical and reduces the risk of unstable model changes during operation.</w:t>
      </w:r>
    </w:p>
    <w:p w14:paraId="51B971FF" w14:textId="66E36C9D" w:rsidR="00554B8B" w:rsidRDefault="00000000" w:rsidP="001F1F7B">
      <w:pPr>
        <w:spacing w:after="120" w:line="360" w:lineRule="auto"/>
        <w:jc w:val="both"/>
        <w:rPr>
          <w:rFonts w:cs="Times New Roman"/>
          <w:szCs w:val="24"/>
        </w:rPr>
      </w:pPr>
      <w:r w:rsidRPr="002C2F04">
        <w:rPr>
          <w:rFonts w:cs="Times New Roman"/>
          <w:szCs w:val="24"/>
        </w:rPr>
        <w:t>The current experiment focuses on image-level anomaly detection using the MVTec AD dataset. Pixel-level anomaly mapping is treated as an optional extension and is not the main evaluation target of the present implementation. The methodology also considers how the workflow can be structured for a low-code environment where data preparation, inference, online updating and result monitoring can be organized as modular steps.</w:t>
      </w:r>
    </w:p>
    <w:p w14:paraId="3C9DFC4E" w14:textId="77777777" w:rsidR="002C2F04" w:rsidRPr="002C2F04" w:rsidRDefault="002C2F04" w:rsidP="001F1F7B">
      <w:pPr>
        <w:spacing w:after="120" w:line="360" w:lineRule="auto"/>
        <w:jc w:val="both"/>
        <w:rPr>
          <w:rFonts w:cs="Times New Roman"/>
          <w:szCs w:val="24"/>
        </w:rPr>
      </w:pPr>
    </w:p>
    <w:p w14:paraId="5257148F"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3.2 Research Design</w:t>
      </w:r>
    </w:p>
    <w:p w14:paraId="54A6A81F" w14:textId="7581777D" w:rsidR="003E7902" w:rsidRPr="003E7902" w:rsidRDefault="003E7902" w:rsidP="001F1F7B">
      <w:pPr>
        <w:spacing w:line="360" w:lineRule="auto"/>
        <w:jc w:val="both"/>
        <w:rPr>
          <w:rFonts w:cs="Times New Roman"/>
          <w:szCs w:val="24"/>
          <w:lang w:val="en-GB"/>
        </w:rPr>
      </w:pPr>
      <w:r w:rsidRPr="003E7902">
        <w:rPr>
          <w:rFonts w:cs="Times New Roman"/>
          <w:szCs w:val="24"/>
          <w:lang w:val="en-GB"/>
        </w:rPr>
        <w:t>This study follows an experimental research design and is implemented in a Python notebook on Kaggle using GPU acceleration. The experiment runs under a dual NVIDIA Tesla T4 GPU environment which supports efficient image processing, feature extraction, model inference and evaluation.</w:t>
      </w:r>
    </w:p>
    <w:p w14:paraId="188C9989" w14:textId="77777777" w:rsidR="003E7902" w:rsidRPr="003E7902" w:rsidRDefault="003E7902" w:rsidP="001F1F7B">
      <w:pPr>
        <w:spacing w:line="360" w:lineRule="auto"/>
        <w:jc w:val="both"/>
        <w:rPr>
          <w:rFonts w:cs="Times New Roman"/>
          <w:szCs w:val="24"/>
          <w:lang w:val="en-GB"/>
        </w:rPr>
      </w:pPr>
      <w:r w:rsidRPr="003E7902">
        <w:rPr>
          <w:rFonts w:cs="Times New Roman"/>
          <w:szCs w:val="24"/>
          <w:lang w:val="en-GB"/>
        </w:rPr>
        <w:t>The research is designed to test whether online test-time learning can improve or maintain industrial anomaly detection performance during sequential testing. Instead of retraining the full YOLO-based model, the model is used as a frozen feature extractor. The extracted image features are then used to build a normal memory bank and to compare incoming test samples against normal reference patterns.</w:t>
      </w:r>
    </w:p>
    <w:p w14:paraId="64EAE24D" w14:textId="206011C3" w:rsidR="003E7902" w:rsidRPr="003E7902" w:rsidRDefault="003E7902" w:rsidP="001F1F7B">
      <w:pPr>
        <w:spacing w:line="360" w:lineRule="auto"/>
        <w:jc w:val="both"/>
        <w:rPr>
          <w:rFonts w:cs="Times New Roman"/>
          <w:szCs w:val="24"/>
          <w:lang w:val="en-GB"/>
        </w:rPr>
      </w:pPr>
      <w:r w:rsidRPr="003E7902">
        <w:rPr>
          <w:rFonts w:cs="Times New Roman"/>
          <w:szCs w:val="24"/>
          <w:lang w:val="en-GB"/>
        </w:rPr>
        <w:lastRenderedPageBreak/>
        <w:t>The experiment compares two settings. The first setting is the baseline method where test images are evaluated using the original feature representation without online adaptation. The second setting applies the proposed online test-time learning method where normal test samples are used to update the online adapter and expand the normal memory bank. The performance before and after adaptation is then compared using standard evaluation metrics.</w:t>
      </w:r>
    </w:p>
    <w:p w14:paraId="21F89365" w14:textId="77777777" w:rsidR="003E7902" w:rsidRPr="003E7902" w:rsidRDefault="003E7902" w:rsidP="001F1F7B">
      <w:pPr>
        <w:spacing w:line="360" w:lineRule="auto"/>
        <w:jc w:val="both"/>
        <w:rPr>
          <w:rFonts w:cs="Times New Roman"/>
          <w:szCs w:val="24"/>
          <w:lang w:val="en-GB"/>
        </w:rPr>
      </w:pPr>
      <w:r w:rsidRPr="003E7902">
        <w:rPr>
          <w:rFonts w:cs="Times New Roman"/>
          <w:szCs w:val="24"/>
          <w:lang w:val="en-GB"/>
        </w:rPr>
        <w:t>The main stages of the experimental design are summarized in Table 3.1.</w:t>
      </w:r>
    </w:p>
    <w:p w14:paraId="7BFCD700" w14:textId="09332400" w:rsidR="00554B8B" w:rsidRPr="003E7902" w:rsidRDefault="00554B8B">
      <w:pPr>
        <w:jc w:val="center"/>
        <w:rPr>
          <w:rFonts w:cs="Times New Roman"/>
          <w:szCs w:val="24"/>
          <w:lang w:val="en-GB"/>
        </w:rPr>
      </w:pPr>
    </w:p>
    <w:tbl>
      <w:tblPr>
        <w:tblStyle w:val="TableGrid"/>
        <w:tblW w:w="0" w:type="auto"/>
        <w:jc w:val="center"/>
        <w:tblLook w:val="04A0" w:firstRow="1" w:lastRow="0" w:firstColumn="1" w:lastColumn="0" w:noHBand="0" w:noVBand="1"/>
      </w:tblPr>
      <w:tblGrid>
        <w:gridCol w:w="3120"/>
        <w:gridCol w:w="3120"/>
        <w:gridCol w:w="3120"/>
      </w:tblGrid>
      <w:tr w:rsidR="00554B8B" w:rsidRPr="002C2F04" w14:paraId="49B35F15" w14:textId="77777777">
        <w:trPr>
          <w:cantSplit/>
          <w:jc w:val="center"/>
        </w:trPr>
        <w:tc>
          <w:tcPr>
            <w:tcW w:w="3120" w:type="dxa"/>
            <w:vAlign w:val="center"/>
          </w:tcPr>
          <w:p w14:paraId="2DD11822" w14:textId="77777777" w:rsidR="00554B8B" w:rsidRPr="002C2F04" w:rsidRDefault="00000000">
            <w:pPr>
              <w:rPr>
                <w:rFonts w:cs="Times New Roman"/>
                <w:szCs w:val="24"/>
              </w:rPr>
            </w:pPr>
            <w:r w:rsidRPr="002C2F04">
              <w:rPr>
                <w:rFonts w:cs="Times New Roman"/>
                <w:b/>
                <w:szCs w:val="24"/>
              </w:rPr>
              <w:t>Stage</w:t>
            </w:r>
          </w:p>
        </w:tc>
        <w:tc>
          <w:tcPr>
            <w:tcW w:w="3120" w:type="dxa"/>
            <w:vAlign w:val="center"/>
          </w:tcPr>
          <w:p w14:paraId="49979104" w14:textId="77777777" w:rsidR="00554B8B" w:rsidRPr="002C2F04" w:rsidRDefault="00000000">
            <w:pPr>
              <w:rPr>
                <w:rFonts w:cs="Times New Roman"/>
                <w:szCs w:val="24"/>
              </w:rPr>
            </w:pPr>
            <w:r w:rsidRPr="002C2F04">
              <w:rPr>
                <w:rFonts w:cs="Times New Roman"/>
                <w:b/>
                <w:szCs w:val="24"/>
              </w:rPr>
              <w:t>Purpose</w:t>
            </w:r>
          </w:p>
        </w:tc>
        <w:tc>
          <w:tcPr>
            <w:tcW w:w="3120" w:type="dxa"/>
            <w:vAlign w:val="center"/>
          </w:tcPr>
          <w:p w14:paraId="56A316ED" w14:textId="77777777" w:rsidR="00554B8B" w:rsidRPr="002C2F04" w:rsidRDefault="00000000">
            <w:pPr>
              <w:rPr>
                <w:rFonts w:cs="Times New Roman"/>
                <w:szCs w:val="24"/>
              </w:rPr>
            </w:pPr>
            <w:r w:rsidRPr="002C2F04">
              <w:rPr>
                <w:rFonts w:cs="Times New Roman"/>
                <w:b/>
                <w:szCs w:val="24"/>
              </w:rPr>
              <w:t>Implementation in Current Code</w:t>
            </w:r>
          </w:p>
        </w:tc>
      </w:tr>
      <w:tr w:rsidR="00554B8B" w:rsidRPr="002C2F04" w14:paraId="02234EAD" w14:textId="77777777">
        <w:trPr>
          <w:cantSplit/>
          <w:jc w:val="center"/>
        </w:trPr>
        <w:tc>
          <w:tcPr>
            <w:tcW w:w="3120" w:type="dxa"/>
            <w:vAlign w:val="center"/>
          </w:tcPr>
          <w:p w14:paraId="0153926F" w14:textId="77777777" w:rsidR="00554B8B" w:rsidRPr="002C2F04" w:rsidRDefault="00000000">
            <w:pPr>
              <w:rPr>
                <w:rFonts w:cs="Times New Roman"/>
                <w:szCs w:val="24"/>
              </w:rPr>
            </w:pPr>
            <w:r w:rsidRPr="002C2F04">
              <w:rPr>
                <w:rFonts w:cs="Times New Roman"/>
                <w:szCs w:val="24"/>
              </w:rPr>
              <w:t>Data preparation</w:t>
            </w:r>
          </w:p>
        </w:tc>
        <w:tc>
          <w:tcPr>
            <w:tcW w:w="3120" w:type="dxa"/>
            <w:vAlign w:val="center"/>
          </w:tcPr>
          <w:p w14:paraId="7E254BB7" w14:textId="77777777" w:rsidR="00554B8B" w:rsidRPr="002C2F04" w:rsidRDefault="00000000">
            <w:pPr>
              <w:rPr>
                <w:rFonts w:cs="Times New Roman"/>
                <w:szCs w:val="24"/>
              </w:rPr>
            </w:pPr>
            <w:r w:rsidRPr="002C2F04">
              <w:rPr>
                <w:rFonts w:cs="Times New Roman"/>
                <w:szCs w:val="24"/>
              </w:rPr>
              <w:t>Prepare a clean dataset structure for anomaly detection.</w:t>
            </w:r>
          </w:p>
        </w:tc>
        <w:tc>
          <w:tcPr>
            <w:tcW w:w="3120" w:type="dxa"/>
            <w:vAlign w:val="center"/>
          </w:tcPr>
          <w:p w14:paraId="77D6AFCD" w14:textId="77777777" w:rsidR="00554B8B" w:rsidRPr="002C2F04" w:rsidRDefault="00000000">
            <w:pPr>
              <w:rPr>
                <w:rFonts w:cs="Times New Roman"/>
                <w:szCs w:val="24"/>
              </w:rPr>
            </w:pPr>
            <w:r w:rsidRPr="002C2F04">
              <w:rPr>
                <w:rFonts w:cs="Times New Roman"/>
                <w:szCs w:val="24"/>
              </w:rPr>
              <w:t>MVTec AD images are converted into RGB JPG format and resized to 224 × 224. Normal training data are split into training and validation sets.</w:t>
            </w:r>
          </w:p>
        </w:tc>
      </w:tr>
      <w:tr w:rsidR="00554B8B" w:rsidRPr="002C2F04" w14:paraId="26982133" w14:textId="77777777">
        <w:trPr>
          <w:cantSplit/>
          <w:jc w:val="center"/>
        </w:trPr>
        <w:tc>
          <w:tcPr>
            <w:tcW w:w="3120" w:type="dxa"/>
            <w:vAlign w:val="center"/>
          </w:tcPr>
          <w:p w14:paraId="1F8DF86C" w14:textId="77777777" w:rsidR="00554B8B" w:rsidRPr="002C2F04" w:rsidRDefault="00000000">
            <w:pPr>
              <w:rPr>
                <w:rFonts w:cs="Times New Roman"/>
                <w:szCs w:val="24"/>
              </w:rPr>
            </w:pPr>
            <w:r w:rsidRPr="002C2F04">
              <w:rPr>
                <w:rFonts w:cs="Times New Roman"/>
                <w:szCs w:val="24"/>
              </w:rPr>
              <w:t>Memory bank construction</w:t>
            </w:r>
          </w:p>
        </w:tc>
        <w:tc>
          <w:tcPr>
            <w:tcW w:w="3120" w:type="dxa"/>
            <w:vAlign w:val="center"/>
          </w:tcPr>
          <w:p w14:paraId="24801C35" w14:textId="77777777" w:rsidR="00554B8B" w:rsidRPr="002C2F04" w:rsidRDefault="00000000">
            <w:pPr>
              <w:rPr>
                <w:rFonts w:cs="Times New Roman"/>
                <w:szCs w:val="24"/>
              </w:rPr>
            </w:pPr>
            <w:r w:rsidRPr="002C2F04">
              <w:rPr>
                <w:rFonts w:cs="Times New Roman"/>
                <w:szCs w:val="24"/>
              </w:rPr>
              <w:t>Build a reference representation of normal samples.</w:t>
            </w:r>
          </w:p>
        </w:tc>
        <w:tc>
          <w:tcPr>
            <w:tcW w:w="3120" w:type="dxa"/>
            <w:vAlign w:val="center"/>
          </w:tcPr>
          <w:p w14:paraId="61C6E6FB" w14:textId="77777777" w:rsidR="00554B8B" w:rsidRPr="002C2F04" w:rsidRDefault="00000000">
            <w:pPr>
              <w:rPr>
                <w:rFonts w:cs="Times New Roman"/>
                <w:szCs w:val="24"/>
              </w:rPr>
            </w:pPr>
            <w:r w:rsidRPr="002C2F04">
              <w:rPr>
                <w:rFonts w:cs="Times New Roman"/>
                <w:szCs w:val="24"/>
              </w:rPr>
              <w:t>Normal training images are passed through the frozen YOLO26 feature extractor and online adapter. The resulting embeddings are stored as the normal memory bank.</w:t>
            </w:r>
          </w:p>
        </w:tc>
      </w:tr>
      <w:tr w:rsidR="00554B8B" w:rsidRPr="002C2F04" w14:paraId="3C722557" w14:textId="77777777">
        <w:trPr>
          <w:cantSplit/>
          <w:jc w:val="center"/>
        </w:trPr>
        <w:tc>
          <w:tcPr>
            <w:tcW w:w="3120" w:type="dxa"/>
            <w:vAlign w:val="center"/>
          </w:tcPr>
          <w:p w14:paraId="353E583A" w14:textId="77777777" w:rsidR="00554B8B" w:rsidRPr="002C2F04" w:rsidRDefault="00000000">
            <w:pPr>
              <w:rPr>
                <w:rFonts w:cs="Times New Roman"/>
                <w:szCs w:val="24"/>
              </w:rPr>
            </w:pPr>
            <w:r w:rsidRPr="002C2F04">
              <w:rPr>
                <w:rFonts w:cs="Times New Roman"/>
                <w:szCs w:val="24"/>
              </w:rPr>
              <w:t>Online test-time detection</w:t>
            </w:r>
          </w:p>
        </w:tc>
        <w:tc>
          <w:tcPr>
            <w:tcW w:w="3120" w:type="dxa"/>
            <w:vAlign w:val="center"/>
          </w:tcPr>
          <w:p w14:paraId="33CB737A" w14:textId="77777777" w:rsidR="00554B8B" w:rsidRPr="002C2F04" w:rsidRDefault="00000000">
            <w:pPr>
              <w:rPr>
                <w:rFonts w:cs="Times New Roman"/>
                <w:szCs w:val="24"/>
              </w:rPr>
            </w:pPr>
            <w:r w:rsidRPr="002C2F04">
              <w:rPr>
                <w:rFonts w:cs="Times New Roman"/>
                <w:szCs w:val="24"/>
              </w:rPr>
              <w:t>Process incoming test images one by one.</w:t>
            </w:r>
          </w:p>
        </w:tc>
        <w:tc>
          <w:tcPr>
            <w:tcW w:w="3120" w:type="dxa"/>
            <w:vAlign w:val="center"/>
          </w:tcPr>
          <w:p w14:paraId="1F19D0F6" w14:textId="77777777" w:rsidR="00554B8B" w:rsidRPr="002C2F04" w:rsidRDefault="00000000">
            <w:pPr>
              <w:rPr>
                <w:rFonts w:cs="Times New Roman"/>
                <w:szCs w:val="24"/>
              </w:rPr>
            </w:pPr>
            <w:r w:rsidRPr="002C2F04">
              <w:rPr>
                <w:rFonts w:cs="Times New Roman"/>
                <w:szCs w:val="24"/>
              </w:rPr>
              <w:t>Each test image is embedded and compared with Top-K normal reference features and the global memory bank to calculate an anomaly score.</w:t>
            </w:r>
          </w:p>
        </w:tc>
      </w:tr>
      <w:tr w:rsidR="00554B8B" w:rsidRPr="002C2F04" w14:paraId="396A982F" w14:textId="77777777">
        <w:trPr>
          <w:cantSplit/>
          <w:jc w:val="center"/>
        </w:trPr>
        <w:tc>
          <w:tcPr>
            <w:tcW w:w="3120" w:type="dxa"/>
            <w:vAlign w:val="center"/>
          </w:tcPr>
          <w:p w14:paraId="020F4863" w14:textId="77777777" w:rsidR="00554B8B" w:rsidRPr="002C2F04" w:rsidRDefault="00000000">
            <w:pPr>
              <w:rPr>
                <w:rFonts w:cs="Times New Roman"/>
                <w:szCs w:val="24"/>
              </w:rPr>
            </w:pPr>
            <w:r w:rsidRPr="002C2F04">
              <w:rPr>
                <w:rFonts w:cs="Times New Roman"/>
                <w:szCs w:val="24"/>
              </w:rPr>
              <w:t>Online adaptation</w:t>
            </w:r>
          </w:p>
        </w:tc>
        <w:tc>
          <w:tcPr>
            <w:tcW w:w="3120" w:type="dxa"/>
            <w:vAlign w:val="center"/>
          </w:tcPr>
          <w:p w14:paraId="1F589FE9" w14:textId="392DC9EB" w:rsidR="00554B8B" w:rsidRPr="002C2F04" w:rsidRDefault="00000000">
            <w:pPr>
              <w:rPr>
                <w:rFonts w:cs="Times New Roman"/>
                <w:szCs w:val="24"/>
              </w:rPr>
            </w:pPr>
            <w:r w:rsidRPr="002C2F04">
              <w:rPr>
                <w:rFonts w:cs="Times New Roman"/>
                <w:szCs w:val="24"/>
              </w:rPr>
              <w:t>Update the system only when the sample appears normal.</w:t>
            </w:r>
          </w:p>
        </w:tc>
        <w:tc>
          <w:tcPr>
            <w:tcW w:w="3120" w:type="dxa"/>
            <w:vAlign w:val="center"/>
          </w:tcPr>
          <w:p w14:paraId="25FB6BFD" w14:textId="315C90DE" w:rsidR="00554B8B" w:rsidRPr="002C2F04" w:rsidRDefault="00000000">
            <w:pPr>
              <w:rPr>
                <w:rFonts w:cs="Times New Roman"/>
                <w:szCs w:val="24"/>
              </w:rPr>
            </w:pPr>
            <w:r w:rsidRPr="002C2F04">
              <w:rPr>
                <w:rFonts w:cs="Times New Roman"/>
                <w:szCs w:val="24"/>
              </w:rPr>
              <w:t>If the score is below the accepted margin, the adapter is updated using consistency and anchor losses and the new normal feature is added to the memory bank.</w:t>
            </w:r>
          </w:p>
        </w:tc>
      </w:tr>
      <w:tr w:rsidR="00554B8B" w:rsidRPr="002C2F04" w14:paraId="7947CE6B" w14:textId="77777777">
        <w:trPr>
          <w:cantSplit/>
          <w:jc w:val="center"/>
        </w:trPr>
        <w:tc>
          <w:tcPr>
            <w:tcW w:w="3120" w:type="dxa"/>
            <w:vAlign w:val="center"/>
          </w:tcPr>
          <w:p w14:paraId="495D23A8" w14:textId="77777777" w:rsidR="00554B8B" w:rsidRPr="002C2F04" w:rsidRDefault="00000000">
            <w:pPr>
              <w:rPr>
                <w:rFonts w:cs="Times New Roman"/>
                <w:szCs w:val="24"/>
              </w:rPr>
            </w:pPr>
            <w:r w:rsidRPr="002C2F04">
              <w:rPr>
                <w:rFonts w:cs="Times New Roman"/>
                <w:szCs w:val="24"/>
              </w:rPr>
              <w:t>Evaluation</w:t>
            </w:r>
          </w:p>
        </w:tc>
        <w:tc>
          <w:tcPr>
            <w:tcW w:w="3120" w:type="dxa"/>
            <w:vAlign w:val="center"/>
          </w:tcPr>
          <w:p w14:paraId="152DC30B" w14:textId="77777777" w:rsidR="00554B8B" w:rsidRPr="002C2F04" w:rsidRDefault="00000000">
            <w:pPr>
              <w:rPr>
                <w:rFonts w:cs="Times New Roman"/>
                <w:szCs w:val="24"/>
              </w:rPr>
            </w:pPr>
            <w:r w:rsidRPr="002C2F04">
              <w:rPr>
                <w:rFonts w:cs="Times New Roman"/>
                <w:szCs w:val="24"/>
              </w:rPr>
              <w:t>Measure the effect of online adaptation.</w:t>
            </w:r>
          </w:p>
        </w:tc>
        <w:tc>
          <w:tcPr>
            <w:tcW w:w="3120" w:type="dxa"/>
            <w:vAlign w:val="center"/>
          </w:tcPr>
          <w:p w14:paraId="17A03CC3" w14:textId="4B218A33" w:rsidR="00554B8B" w:rsidRPr="002C2F04" w:rsidRDefault="00000000" w:rsidP="002C2F04">
            <w:pPr>
              <w:keepNext/>
              <w:rPr>
                <w:rFonts w:cs="Times New Roman"/>
                <w:szCs w:val="24"/>
              </w:rPr>
            </w:pPr>
            <w:r w:rsidRPr="002C2F04">
              <w:rPr>
                <w:rFonts w:cs="Times New Roman"/>
                <w:szCs w:val="24"/>
              </w:rPr>
              <w:t>AUROC before and after adaptation, confusion matrix, precision, recall, F1-score, score distribution and error cases are produced.</w:t>
            </w:r>
          </w:p>
        </w:tc>
      </w:tr>
    </w:tbl>
    <w:p w14:paraId="42388E9D" w14:textId="174252FF" w:rsidR="002C2F04" w:rsidRPr="003E7902" w:rsidRDefault="002C2F04">
      <w:pPr>
        <w:pStyle w:val="Caption"/>
        <w:rPr>
          <w:color w:val="000000" w:themeColor="text1"/>
          <w:sz w:val="22"/>
          <w:szCs w:val="22"/>
        </w:rPr>
      </w:pPr>
      <w:r w:rsidRPr="003E7902">
        <w:rPr>
          <w:color w:val="000000" w:themeColor="text1"/>
          <w:sz w:val="22"/>
          <w:szCs w:val="22"/>
        </w:rPr>
        <w:t xml:space="preserve">Table </w:t>
      </w:r>
      <w:r w:rsidR="003E7902" w:rsidRPr="003E7902">
        <w:rPr>
          <w:color w:val="000000" w:themeColor="text1"/>
          <w:sz w:val="22"/>
          <w:szCs w:val="22"/>
        </w:rPr>
        <w:t>3.</w:t>
      </w:r>
      <w:r w:rsidRPr="003E7902">
        <w:rPr>
          <w:color w:val="000000" w:themeColor="text1"/>
          <w:sz w:val="22"/>
          <w:szCs w:val="22"/>
        </w:rPr>
        <w:fldChar w:fldCharType="begin"/>
      </w:r>
      <w:r w:rsidRPr="003E7902">
        <w:rPr>
          <w:color w:val="000000" w:themeColor="text1"/>
          <w:sz w:val="22"/>
          <w:szCs w:val="22"/>
        </w:rPr>
        <w:instrText xml:space="preserve"> SEQ Table \* ARABIC </w:instrText>
      </w:r>
      <w:r w:rsidRPr="003E7902">
        <w:rPr>
          <w:color w:val="000000" w:themeColor="text1"/>
          <w:sz w:val="22"/>
          <w:szCs w:val="22"/>
        </w:rPr>
        <w:fldChar w:fldCharType="separate"/>
      </w:r>
      <w:r w:rsidR="00014593">
        <w:rPr>
          <w:noProof/>
          <w:color w:val="000000" w:themeColor="text1"/>
          <w:sz w:val="22"/>
          <w:szCs w:val="22"/>
        </w:rPr>
        <w:t>1</w:t>
      </w:r>
      <w:r w:rsidRPr="003E7902">
        <w:rPr>
          <w:color w:val="000000" w:themeColor="text1"/>
          <w:sz w:val="22"/>
          <w:szCs w:val="22"/>
        </w:rPr>
        <w:fldChar w:fldCharType="end"/>
      </w:r>
      <w:r w:rsidRPr="003E7902">
        <w:rPr>
          <w:color w:val="000000" w:themeColor="text1"/>
          <w:sz w:val="22"/>
          <w:szCs w:val="22"/>
        </w:rPr>
        <w:t xml:space="preserve">: </w:t>
      </w:r>
      <w:r w:rsidRPr="003E7902">
        <w:rPr>
          <w:rFonts w:cs="Times New Roman"/>
          <w:color w:val="000000" w:themeColor="text1"/>
          <w:sz w:val="22"/>
          <w:szCs w:val="22"/>
        </w:rPr>
        <w:t>Research design stages</w:t>
      </w:r>
    </w:p>
    <w:p w14:paraId="5FB6EEFA" w14:textId="77777777" w:rsidR="002C2F04" w:rsidRDefault="002C2F04">
      <w:pPr>
        <w:pStyle w:val="Heading2"/>
        <w:spacing w:before="160" w:after="120"/>
        <w:rPr>
          <w:rFonts w:ascii="Times New Roman" w:hAnsi="Times New Roman" w:cs="Times New Roman"/>
          <w:sz w:val="24"/>
          <w:szCs w:val="24"/>
        </w:rPr>
      </w:pPr>
    </w:p>
    <w:p w14:paraId="52C6C6F2" w14:textId="7A4FBA9C"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3.3 Overall System Architecture</w:t>
      </w:r>
    </w:p>
    <w:p w14:paraId="2ECB174B" w14:textId="3DE3F772" w:rsidR="00554B8B" w:rsidRPr="002C2F04" w:rsidRDefault="00000000" w:rsidP="001F1F7B">
      <w:pPr>
        <w:spacing w:after="120" w:line="360" w:lineRule="auto"/>
        <w:jc w:val="both"/>
        <w:rPr>
          <w:rFonts w:cs="Times New Roman"/>
          <w:szCs w:val="24"/>
        </w:rPr>
      </w:pPr>
      <w:r w:rsidRPr="002C2F04">
        <w:rPr>
          <w:rFonts w:cs="Times New Roman"/>
          <w:szCs w:val="24"/>
        </w:rPr>
        <w:t>The proposed system is designed as a two-phase architecture. The first phase is the training or preparation phase where normal images are used to form the initial normal memory bank. The second phase is the online test-time phase where each incoming image is compared with the stored normal features to decide whether it is normal or anomalous.</w:t>
      </w:r>
    </w:p>
    <w:p w14:paraId="404968DF" w14:textId="426C5A9B" w:rsidR="00554B8B" w:rsidRPr="002C2F04" w:rsidRDefault="00000000" w:rsidP="001F1F7B">
      <w:pPr>
        <w:spacing w:after="120" w:line="360" w:lineRule="auto"/>
        <w:jc w:val="both"/>
        <w:rPr>
          <w:rFonts w:cs="Times New Roman"/>
          <w:szCs w:val="24"/>
        </w:rPr>
      </w:pPr>
      <w:r w:rsidRPr="002C2F04">
        <w:rPr>
          <w:rFonts w:cs="Times New Roman"/>
          <w:szCs w:val="24"/>
        </w:rPr>
        <w:t>The system is modular. It consists of data input, feature extraction, online adapter, memory bank, anomaly scoring, online update and evaluation output. This modular structure is useful because the same workflow can later be transferred into a low-code platform. For example, data upload, feature extraction, threshold setting, test-time scoring and result dashboard can each be treated as separate workflow blocks.</w:t>
      </w:r>
    </w:p>
    <w:p w14:paraId="5B48F792" w14:textId="4670609E" w:rsidR="00554B8B" w:rsidRPr="002C2F04" w:rsidRDefault="00EC3A87">
      <w:pPr>
        <w:jc w:val="center"/>
        <w:rPr>
          <w:rFonts w:cs="Times New Roman"/>
          <w:szCs w:val="24"/>
        </w:rPr>
      </w:pPr>
      <w:r>
        <w:rPr>
          <w:noProof/>
        </w:rPr>
        <w:lastRenderedPageBreak/>
        <w:drawing>
          <wp:inline distT="0" distB="0" distL="0" distR="0" wp14:anchorId="1B836BBE" wp14:editId="7AAFD44C">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4E7D99" w14:textId="2B6CE36E" w:rsidR="00554B8B" w:rsidRDefault="00000000" w:rsidP="00F7793A">
      <w:pPr>
        <w:rPr>
          <w:rFonts w:cs="Times New Roman"/>
          <w:b/>
          <w:sz w:val="22"/>
        </w:rPr>
      </w:pPr>
      <w:r w:rsidRPr="00F7793A">
        <w:rPr>
          <w:rFonts w:cs="Times New Roman"/>
          <w:b/>
          <w:sz w:val="22"/>
        </w:rPr>
        <w:t>Figure 3.1</w:t>
      </w:r>
      <w:r w:rsidR="00EA72F6">
        <w:rPr>
          <w:rFonts w:cs="Times New Roman"/>
          <w:b/>
          <w:sz w:val="22"/>
        </w:rPr>
        <w:t>:</w:t>
      </w:r>
      <w:r w:rsidRPr="00F7793A">
        <w:rPr>
          <w:rFonts w:cs="Times New Roman"/>
          <w:b/>
          <w:sz w:val="22"/>
        </w:rPr>
        <w:t xml:space="preserve"> Proposed open-ended online test-time learning workflow</w:t>
      </w:r>
    </w:p>
    <w:p w14:paraId="72659B86" w14:textId="77777777" w:rsidR="00F7793A" w:rsidRDefault="00F7793A" w:rsidP="00F7793A">
      <w:pPr>
        <w:rPr>
          <w:rFonts w:cs="Times New Roman"/>
          <w:sz w:val="22"/>
        </w:rPr>
      </w:pPr>
    </w:p>
    <w:p w14:paraId="46E89C63" w14:textId="77777777" w:rsidR="001F1F7B" w:rsidRDefault="001F1F7B" w:rsidP="00F7793A">
      <w:pPr>
        <w:rPr>
          <w:rFonts w:cs="Times New Roman"/>
          <w:sz w:val="22"/>
        </w:rPr>
      </w:pPr>
    </w:p>
    <w:p w14:paraId="5CA0D865" w14:textId="77777777" w:rsidR="001F1F7B" w:rsidRDefault="001F1F7B" w:rsidP="00F7793A">
      <w:pPr>
        <w:rPr>
          <w:rFonts w:cs="Times New Roman"/>
          <w:sz w:val="22"/>
        </w:rPr>
      </w:pPr>
    </w:p>
    <w:p w14:paraId="3DEB31C7" w14:textId="77777777" w:rsidR="001F1F7B" w:rsidRDefault="001F1F7B" w:rsidP="00F7793A">
      <w:pPr>
        <w:rPr>
          <w:rFonts w:cs="Times New Roman"/>
          <w:sz w:val="22"/>
        </w:rPr>
      </w:pPr>
    </w:p>
    <w:p w14:paraId="1C8C9A93" w14:textId="77777777" w:rsidR="001F1F7B" w:rsidRPr="00F7793A" w:rsidRDefault="001F1F7B" w:rsidP="00F7793A">
      <w:pPr>
        <w:rPr>
          <w:rFonts w:cs="Times New Roman"/>
          <w:sz w:val="22"/>
        </w:rPr>
      </w:pPr>
    </w:p>
    <w:p w14:paraId="73351D16" w14:textId="77777777" w:rsidR="00554B8B" w:rsidRPr="002C2F04" w:rsidRDefault="00000000">
      <w:pPr>
        <w:pStyle w:val="Heading2"/>
        <w:spacing w:before="160" w:after="120"/>
        <w:rPr>
          <w:rFonts w:ascii="Times New Roman" w:hAnsi="Times New Roman" w:cs="Times New Roman"/>
          <w:sz w:val="24"/>
          <w:szCs w:val="24"/>
        </w:rPr>
      </w:pPr>
      <w:r w:rsidRPr="002C2F04">
        <w:rPr>
          <w:rFonts w:ascii="Times New Roman" w:hAnsi="Times New Roman" w:cs="Times New Roman"/>
          <w:sz w:val="24"/>
          <w:szCs w:val="24"/>
        </w:rPr>
        <w:lastRenderedPageBreak/>
        <w:t>3.4 Dataset and Data Preparation</w:t>
      </w:r>
    </w:p>
    <w:p w14:paraId="07A3CDC7" w14:textId="5912A7DC" w:rsidR="00EC3A87" w:rsidRDefault="00EC3A87" w:rsidP="00EA72F6">
      <w:pPr>
        <w:spacing w:after="120" w:line="360" w:lineRule="auto"/>
        <w:rPr>
          <w:rFonts w:cs="Times New Roman"/>
          <w:szCs w:val="24"/>
        </w:rPr>
      </w:pPr>
      <w:r>
        <w:rPr>
          <w:rFonts w:cs="Times New Roman"/>
          <w:szCs w:val="24"/>
        </w:rPr>
        <w:t>Summaries the dataset information as below table 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7938"/>
      </w:tblGrid>
      <w:tr w:rsidR="00014593" w:rsidRPr="00014593" w14:paraId="24F77BCC" w14:textId="77777777" w:rsidTr="00014593">
        <w:trPr>
          <w:tblHeader/>
          <w:tblCellSpacing w:w="15" w:type="dxa"/>
        </w:trPr>
        <w:tc>
          <w:tcPr>
            <w:tcW w:w="0" w:type="auto"/>
            <w:vAlign w:val="center"/>
            <w:hideMark/>
          </w:tcPr>
          <w:p w14:paraId="6611CE51" w14:textId="77777777" w:rsidR="00014593" w:rsidRPr="00014593" w:rsidRDefault="00014593" w:rsidP="00014593">
            <w:pPr>
              <w:spacing w:after="120" w:line="360" w:lineRule="auto"/>
              <w:rPr>
                <w:rFonts w:cs="Times New Roman"/>
                <w:b/>
                <w:bCs/>
                <w:szCs w:val="24"/>
                <w:lang w:val="en-GB"/>
              </w:rPr>
            </w:pPr>
            <w:r w:rsidRPr="00014593">
              <w:rPr>
                <w:rFonts w:cs="Times New Roman"/>
                <w:b/>
                <w:bCs/>
                <w:szCs w:val="24"/>
                <w:lang w:val="en-GB"/>
              </w:rPr>
              <w:t>Item</w:t>
            </w:r>
          </w:p>
        </w:tc>
        <w:tc>
          <w:tcPr>
            <w:tcW w:w="0" w:type="auto"/>
            <w:vAlign w:val="center"/>
            <w:hideMark/>
          </w:tcPr>
          <w:p w14:paraId="5424DB22" w14:textId="06E89F38" w:rsidR="00014593" w:rsidRPr="00014593" w:rsidRDefault="00014593" w:rsidP="00014593">
            <w:pPr>
              <w:spacing w:after="120" w:line="360" w:lineRule="auto"/>
              <w:rPr>
                <w:rFonts w:cs="Times New Roman"/>
                <w:b/>
                <w:bCs/>
                <w:szCs w:val="24"/>
                <w:lang w:val="en-GB"/>
              </w:rPr>
            </w:pPr>
            <w:r w:rsidRPr="00014593">
              <w:rPr>
                <w:rFonts w:cs="Times New Roman"/>
                <w:b/>
                <w:bCs/>
                <w:szCs w:val="24"/>
                <w:lang w:val="en-GB"/>
              </w:rPr>
              <w:t>Description</w:t>
            </w:r>
          </w:p>
        </w:tc>
      </w:tr>
      <w:tr w:rsidR="00014593" w:rsidRPr="00014593" w14:paraId="45DD7AF5" w14:textId="77777777" w:rsidTr="00014593">
        <w:trPr>
          <w:tblCellSpacing w:w="15" w:type="dxa"/>
        </w:trPr>
        <w:tc>
          <w:tcPr>
            <w:tcW w:w="0" w:type="auto"/>
            <w:vAlign w:val="center"/>
            <w:hideMark/>
          </w:tcPr>
          <w:p w14:paraId="45550FC9"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Dataset</w:t>
            </w:r>
          </w:p>
        </w:tc>
        <w:tc>
          <w:tcPr>
            <w:tcW w:w="0" w:type="auto"/>
            <w:vAlign w:val="center"/>
            <w:hideMark/>
          </w:tcPr>
          <w:p w14:paraId="6B4B6137"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MVTec AD</w:t>
            </w:r>
          </w:p>
        </w:tc>
      </w:tr>
      <w:tr w:rsidR="00014593" w:rsidRPr="00014593" w14:paraId="6D956AE8" w14:textId="77777777" w:rsidTr="00014593">
        <w:trPr>
          <w:tblCellSpacing w:w="15" w:type="dxa"/>
        </w:trPr>
        <w:tc>
          <w:tcPr>
            <w:tcW w:w="0" w:type="auto"/>
            <w:vAlign w:val="center"/>
            <w:hideMark/>
          </w:tcPr>
          <w:p w14:paraId="5CC2EC22"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Total images</w:t>
            </w:r>
          </w:p>
        </w:tc>
        <w:tc>
          <w:tcPr>
            <w:tcW w:w="0" w:type="auto"/>
            <w:vAlign w:val="center"/>
            <w:hideMark/>
          </w:tcPr>
          <w:p w14:paraId="3CE9BA1B"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5,354 images</w:t>
            </w:r>
          </w:p>
        </w:tc>
      </w:tr>
      <w:tr w:rsidR="00014593" w:rsidRPr="00014593" w14:paraId="74B6FF5F" w14:textId="77777777" w:rsidTr="00014593">
        <w:trPr>
          <w:tblCellSpacing w:w="15" w:type="dxa"/>
        </w:trPr>
        <w:tc>
          <w:tcPr>
            <w:tcW w:w="0" w:type="auto"/>
            <w:vAlign w:val="center"/>
            <w:hideMark/>
          </w:tcPr>
          <w:p w14:paraId="183342F7"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Categories</w:t>
            </w:r>
          </w:p>
        </w:tc>
        <w:tc>
          <w:tcPr>
            <w:tcW w:w="0" w:type="auto"/>
            <w:vAlign w:val="center"/>
            <w:hideMark/>
          </w:tcPr>
          <w:p w14:paraId="019CBACD"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15 categories: bottle, cable, capsule, carpet, grid, hazelnut, leather, metal nut, pill, screw, tile, toothbrush, transistor, wood, and zipper</w:t>
            </w:r>
          </w:p>
        </w:tc>
      </w:tr>
      <w:tr w:rsidR="00014593" w:rsidRPr="00014593" w14:paraId="07D68928" w14:textId="77777777" w:rsidTr="00014593">
        <w:trPr>
          <w:tblCellSpacing w:w="15" w:type="dxa"/>
        </w:trPr>
        <w:tc>
          <w:tcPr>
            <w:tcW w:w="0" w:type="auto"/>
            <w:vAlign w:val="center"/>
            <w:hideMark/>
          </w:tcPr>
          <w:p w14:paraId="2B6FC27F"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Dataset structure</w:t>
            </w:r>
          </w:p>
        </w:tc>
        <w:tc>
          <w:tcPr>
            <w:tcW w:w="0" w:type="auto"/>
            <w:vAlign w:val="center"/>
            <w:hideMark/>
          </w:tcPr>
          <w:p w14:paraId="79853F33"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Training set contains normal images only; test set contains both normal and defective images</w:t>
            </w:r>
          </w:p>
        </w:tc>
      </w:tr>
      <w:tr w:rsidR="00014593" w:rsidRPr="00014593" w14:paraId="55BFC1E3" w14:textId="77777777" w:rsidTr="00014593">
        <w:trPr>
          <w:tblCellSpacing w:w="15" w:type="dxa"/>
        </w:trPr>
        <w:tc>
          <w:tcPr>
            <w:tcW w:w="0" w:type="auto"/>
            <w:vAlign w:val="center"/>
            <w:hideMark/>
          </w:tcPr>
          <w:p w14:paraId="4C58804C"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Training data</w:t>
            </w:r>
          </w:p>
        </w:tc>
        <w:tc>
          <w:tcPr>
            <w:tcW w:w="0" w:type="auto"/>
            <w:vAlign w:val="center"/>
            <w:hideMark/>
          </w:tcPr>
          <w:p w14:paraId="7A3EC95C"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80% of original train/good normal images</w:t>
            </w:r>
          </w:p>
        </w:tc>
      </w:tr>
      <w:tr w:rsidR="00014593" w:rsidRPr="00014593" w14:paraId="67D26C25" w14:textId="77777777" w:rsidTr="00014593">
        <w:trPr>
          <w:tblCellSpacing w:w="15" w:type="dxa"/>
        </w:trPr>
        <w:tc>
          <w:tcPr>
            <w:tcW w:w="0" w:type="auto"/>
            <w:vAlign w:val="center"/>
            <w:hideMark/>
          </w:tcPr>
          <w:p w14:paraId="387DF7DC"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Validation data</w:t>
            </w:r>
          </w:p>
        </w:tc>
        <w:tc>
          <w:tcPr>
            <w:tcW w:w="0" w:type="auto"/>
            <w:vAlign w:val="center"/>
            <w:hideMark/>
          </w:tcPr>
          <w:p w14:paraId="539A76F5"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20% of original train/good normal images</w:t>
            </w:r>
          </w:p>
        </w:tc>
      </w:tr>
      <w:tr w:rsidR="00014593" w:rsidRPr="00014593" w14:paraId="492EDE85" w14:textId="77777777" w:rsidTr="00014593">
        <w:trPr>
          <w:tblCellSpacing w:w="15" w:type="dxa"/>
        </w:trPr>
        <w:tc>
          <w:tcPr>
            <w:tcW w:w="0" w:type="auto"/>
            <w:vAlign w:val="center"/>
            <w:hideMark/>
          </w:tcPr>
          <w:p w14:paraId="0E8BAACD"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Test normal data</w:t>
            </w:r>
          </w:p>
        </w:tc>
        <w:tc>
          <w:tcPr>
            <w:tcW w:w="0" w:type="auto"/>
            <w:vAlign w:val="center"/>
            <w:hideMark/>
          </w:tcPr>
          <w:p w14:paraId="1F242868"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Original test/good images</w:t>
            </w:r>
          </w:p>
        </w:tc>
      </w:tr>
      <w:tr w:rsidR="00014593" w:rsidRPr="00014593" w14:paraId="30BC55C8" w14:textId="77777777" w:rsidTr="00014593">
        <w:trPr>
          <w:tblCellSpacing w:w="15" w:type="dxa"/>
        </w:trPr>
        <w:tc>
          <w:tcPr>
            <w:tcW w:w="0" w:type="auto"/>
            <w:vAlign w:val="center"/>
            <w:hideMark/>
          </w:tcPr>
          <w:p w14:paraId="261B6BC2"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Test anomaly data</w:t>
            </w:r>
          </w:p>
        </w:tc>
        <w:tc>
          <w:tcPr>
            <w:tcW w:w="0" w:type="auto"/>
            <w:vAlign w:val="center"/>
            <w:hideMark/>
          </w:tcPr>
          <w:p w14:paraId="0501CA58"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All original defect folders in the test set</w:t>
            </w:r>
          </w:p>
        </w:tc>
      </w:tr>
      <w:tr w:rsidR="00014593" w:rsidRPr="00014593" w14:paraId="440DF308" w14:textId="77777777" w:rsidTr="00014593">
        <w:trPr>
          <w:tblCellSpacing w:w="15" w:type="dxa"/>
        </w:trPr>
        <w:tc>
          <w:tcPr>
            <w:tcW w:w="0" w:type="auto"/>
            <w:vAlign w:val="center"/>
            <w:hideMark/>
          </w:tcPr>
          <w:p w14:paraId="44339BE5"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Image format</w:t>
            </w:r>
          </w:p>
        </w:tc>
        <w:tc>
          <w:tcPr>
            <w:tcW w:w="0" w:type="auto"/>
            <w:vAlign w:val="center"/>
            <w:hideMark/>
          </w:tcPr>
          <w:p w14:paraId="0AF0698D"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RGB JPG</w:t>
            </w:r>
          </w:p>
        </w:tc>
      </w:tr>
      <w:tr w:rsidR="00014593" w:rsidRPr="00014593" w14:paraId="2288120D" w14:textId="77777777" w:rsidTr="00014593">
        <w:trPr>
          <w:tblCellSpacing w:w="15" w:type="dxa"/>
        </w:trPr>
        <w:tc>
          <w:tcPr>
            <w:tcW w:w="0" w:type="auto"/>
            <w:vAlign w:val="center"/>
            <w:hideMark/>
          </w:tcPr>
          <w:p w14:paraId="66314535"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Image size</w:t>
            </w:r>
          </w:p>
        </w:tc>
        <w:tc>
          <w:tcPr>
            <w:tcW w:w="0" w:type="auto"/>
            <w:vAlign w:val="center"/>
            <w:hideMark/>
          </w:tcPr>
          <w:p w14:paraId="0B38F127"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224 × 224 pixels</w:t>
            </w:r>
          </w:p>
        </w:tc>
      </w:tr>
      <w:tr w:rsidR="00014593" w:rsidRPr="00014593" w14:paraId="3FDA0CFB" w14:textId="77777777" w:rsidTr="00014593">
        <w:trPr>
          <w:tblCellSpacing w:w="15" w:type="dxa"/>
        </w:trPr>
        <w:tc>
          <w:tcPr>
            <w:tcW w:w="0" w:type="auto"/>
            <w:vAlign w:val="center"/>
            <w:hideMark/>
          </w:tcPr>
          <w:p w14:paraId="59294EFE" w14:textId="77777777" w:rsidR="00014593" w:rsidRPr="00014593" w:rsidRDefault="00014593" w:rsidP="00014593">
            <w:pPr>
              <w:spacing w:after="120" w:line="360" w:lineRule="auto"/>
              <w:rPr>
                <w:rFonts w:cs="Times New Roman"/>
                <w:szCs w:val="24"/>
                <w:lang w:val="en-GB"/>
              </w:rPr>
            </w:pPr>
            <w:r w:rsidRPr="00014593">
              <w:rPr>
                <w:rFonts w:cs="Times New Roman"/>
                <w:szCs w:val="24"/>
                <w:lang w:val="en-GB"/>
              </w:rPr>
              <w:t>Data purpose</w:t>
            </w:r>
          </w:p>
        </w:tc>
        <w:tc>
          <w:tcPr>
            <w:tcW w:w="0" w:type="auto"/>
            <w:vAlign w:val="center"/>
            <w:hideMark/>
          </w:tcPr>
          <w:p w14:paraId="20C8510C" w14:textId="0DBB48EB" w:rsidR="00014593" w:rsidRPr="00014593" w:rsidRDefault="00014593" w:rsidP="00014593">
            <w:pPr>
              <w:keepNext/>
              <w:spacing w:after="120" w:line="360" w:lineRule="auto"/>
              <w:rPr>
                <w:rFonts w:cs="Times New Roman"/>
                <w:szCs w:val="24"/>
                <w:lang w:val="en-GB"/>
              </w:rPr>
            </w:pPr>
            <w:r w:rsidRPr="00014593">
              <w:rPr>
                <w:rFonts w:cs="Times New Roman"/>
                <w:szCs w:val="24"/>
                <w:lang w:val="en-GB"/>
              </w:rPr>
              <w:t>Training data builds the normal memory bank</w:t>
            </w:r>
            <w:r>
              <w:rPr>
                <w:rFonts w:cs="Times New Roman"/>
                <w:szCs w:val="24"/>
                <w:lang w:val="en-GB"/>
              </w:rPr>
              <w:t xml:space="preserve">, </w:t>
            </w:r>
            <w:r w:rsidRPr="00014593">
              <w:rPr>
                <w:rFonts w:cs="Times New Roman"/>
                <w:szCs w:val="24"/>
                <w:lang w:val="en-GB"/>
              </w:rPr>
              <w:t>validation data calibrates the threshold</w:t>
            </w:r>
            <w:r>
              <w:rPr>
                <w:rFonts w:cs="Times New Roman"/>
                <w:szCs w:val="24"/>
                <w:lang w:val="en-GB"/>
              </w:rPr>
              <w:t xml:space="preserve">, </w:t>
            </w:r>
            <w:r w:rsidRPr="00014593">
              <w:rPr>
                <w:rFonts w:cs="Times New Roman"/>
                <w:szCs w:val="24"/>
                <w:lang w:val="en-GB"/>
              </w:rPr>
              <w:t>test data evaluates normal and anomaly detection</w:t>
            </w:r>
          </w:p>
        </w:tc>
      </w:tr>
    </w:tbl>
    <w:p w14:paraId="0D401D35" w14:textId="0377524A" w:rsidR="00EC3A87" w:rsidRDefault="00014593" w:rsidP="00014593">
      <w:pPr>
        <w:pStyle w:val="Caption"/>
        <w:rPr>
          <w:color w:val="000000" w:themeColor="text1"/>
          <w:sz w:val="22"/>
          <w:szCs w:val="22"/>
        </w:rPr>
      </w:pPr>
      <w:r w:rsidRPr="00014593">
        <w:rPr>
          <w:color w:val="000000" w:themeColor="text1"/>
          <w:sz w:val="22"/>
          <w:szCs w:val="22"/>
        </w:rPr>
        <w:t>Table 3.</w:t>
      </w:r>
      <w:r w:rsidRPr="00014593">
        <w:rPr>
          <w:color w:val="000000" w:themeColor="text1"/>
          <w:sz w:val="22"/>
          <w:szCs w:val="22"/>
        </w:rPr>
        <w:fldChar w:fldCharType="begin"/>
      </w:r>
      <w:r w:rsidRPr="00014593">
        <w:rPr>
          <w:color w:val="000000" w:themeColor="text1"/>
          <w:sz w:val="22"/>
          <w:szCs w:val="22"/>
        </w:rPr>
        <w:instrText xml:space="preserve"> SEQ Table \* ARABIC </w:instrText>
      </w:r>
      <w:r w:rsidRPr="00014593">
        <w:rPr>
          <w:color w:val="000000" w:themeColor="text1"/>
          <w:sz w:val="22"/>
          <w:szCs w:val="22"/>
        </w:rPr>
        <w:fldChar w:fldCharType="separate"/>
      </w:r>
      <w:r>
        <w:rPr>
          <w:noProof/>
          <w:color w:val="000000" w:themeColor="text1"/>
          <w:sz w:val="22"/>
          <w:szCs w:val="22"/>
        </w:rPr>
        <w:t>2</w:t>
      </w:r>
      <w:r w:rsidRPr="00014593">
        <w:rPr>
          <w:color w:val="000000" w:themeColor="text1"/>
          <w:sz w:val="22"/>
          <w:szCs w:val="22"/>
        </w:rPr>
        <w:fldChar w:fldCharType="end"/>
      </w:r>
      <w:r w:rsidRPr="00014593">
        <w:rPr>
          <w:color w:val="000000" w:themeColor="text1"/>
          <w:sz w:val="22"/>
          <w:szCs w:val="22"/>
        </w:rPr>
        <w:t xml:space="preserve">: </w:t>
      </w:r>
      <w:r w:rsidRPr="00014593">
        <w:rPr>
          <w:color w:val="000000" w:themeColor="text1"/>
          <w:sz w:val="22"/>
          <w:szCs w:val="22"/>
        </w:rPr>
        <w:t>Dataset Preparation Summary</w:t>
      </w:r>
    </w:p>
    <w:p w14:paraId="4F9E0784" w14:textId="77777777" w:rsidR="00014593" w:rsidRPr="00014593" w:rsidRDefault="00014593" w:rsidP="00014593">
      <w:pPr>
        <w:rPr>
          <w:lang w:val="en-GB"/>
        </w:rPr>
      </w:pPr>
    </w:p>
    <w:p w14:paraId="4AA33DAB"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lastRenderedPageBreak/>
        <w:t>3.5 Feature Extraction using Frozen YOLO26</w:t>
      </w:r>
    </w:p>
    <w:p w14:paraId="7381AB20" w14:textId="77777777" w:rsidR="00554B8B" w:rsidRPr="002C2F04" w:rsidRDefault="00000000" w:rsidP="001F1F7B">
      <w:pPr>
        <w:spacing w:after="120" w:line="360" w:lineRule="auto"/>
        <w:jc w:val="both"/>
        <w:rPr>
          <w:rFonts w:cs="Times New Roman"/>
          <w:szCs w:val="24"/>
        </w:rPr>
      </w:pPr>
      <w:r w:rsidRPr="002C2F04">
        <w:rPr>
          <w:rFonts w:cs="Times New Roman"/>
          <w:szCs w:val="24"/>
        </w:rPr>
        <w:t>The current implementation uses the Ultralytics YOLO26 classification model as a frozen feature extractor. The model is not trained or fine-tuned in this experiment. Instead, the feature embedding is captured from the input to the final linear classification layer. This embedding is then L2-normalized before being used for anomaly scoring.</w:t>
      </w:r>
    </w:p>
    <w:p w14:paraId="508EDAF1" w14:textId="77777777" w:rsidR="00554B8B" w:rsidRDefault="00000000" w:rsidP="001F1F7B">
      <w:pPr>
        <w:spacing w:after="120" w:line="360" w:lineRule="auto"/>
        <w:jc w:val="both"/>
        <w:rPr>
          <w:rFonts w:cs="Times New Roman"/>
          <w:szCs w:val="24"/>
        </w:rPr>
      </w:pPr>
      <w:r w:rsidRPr="002C2F04">
        <w:rPr>
          <w:rFonts w:cs="Times New Roman"/>
          <w:szCs w:val="24"/>
        </w:rPr>
        <w:t>The use of a frozen feature extractor has two practical reasons. First, it reduces training cost because the full backbone does not need to be updated. Second, it lowers the risk of damaging previously learned general visual features during online adaptation. The adaptive part of the system is therefore limited to a lightweight adapter placed after the feature extractor.</w:t>
      </w:r>
    </w:p>
    <w:p w14:paraId="35406ED1" w14:textId="77777777" w:rsidR="00EC3A87" w:rsidRPr="002C2F04" w:rsidRDefault="00EC3A87" w:rsidP="001F1F7B">
      <w:pPr>
        <w:spacing w:after="120" w:line="360" w:lineRule="auto"/>
        <w:jc w:val="both"/>
        <w:rPr>
          <w:rFonts w:cs="Times New Roman"/>
          <w:szCs w:val="24"/>
        </w:rPr>
      </w:pPr>
    </w:p>
    <w:p w14:paraId="1372342F"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3.6 Online Adapter and Normal Memory Bank</w:t>
      </w:r>
    </w:p>
    <w:p w14:paraId="1F48A061" w14:textId="60524DE5" w:rsidR="00554B8B" w:rsidRPr="002C2F04" w:rsidRDefault="00000000" w:rsidP="001F1F7B">
      <w:pPr>
        <w:spacing w:after="120" w:line="360" w:lineRule="auto"/>
        <w:jc w:val="both"/>
        <w:rPr>
          <w:rFonts w:cs="Times New Roman"/>
          <w:szCs w:val="24"/>
        </w:rPr>
      </w:pPr>
      <w:r w:rsidRPr="002C2F04">
        <w:rPr>
          <w:rFonts w:cs="Times New Roman"/>
          <w:szCs w:val="24"/>
        </w:rPr>
        <w:t>The online adapter is a simple linear projection layer with no bias. It has the same input and output feature dimension and it is initialized as an identity mapping. This means that at the beginning of the experiment the adapter does not change the extracted feature representation. During test-time adaptation, only this adapter is updated.</w:t>
      </w:r>
    </w:p>
    <w:p w14:paraId="403D70A5" w14:textId="77777777" w:rsidR="00554B8B" w:rsidRPr="002C2F04" w:rsidRDefault="00000000" w:rsidP="001F1F7B">
      <w:pPr>
        <w:spacing w:after="120" w:line="360" w:lineRule="auto"/>
        <w:jc w:val="both"/>
        <w:rPr>
          <w:rFonts w:cs="Times New Roman"/>
          <w:szCs w:val="24"/>
        </w:rPr>
      </w:pPr>
      <w:r w:rsidRPr="002C2F04">
        <w:rPr>
          <w:rFonts w:cs="Times New Roman"/>
          <w:szCs w:val="24"/>
        </w:rPr>
        <w:t>The memory bank stores feature embeddings extracted from normal training images. Each normal image is passed through the frozen YOLO26 feature extractor and the online adapter. The resulting normalized embeddings are stored as the initial normal representation. To prevent unlimited memory growth, the memory bank is capped at 4000 feature vectors in the current implementation.</w:t>
      </w:r>
    </w:p>
    <w:p w14:paraId="101747C1" w14:textId="77777777" w:rsidR="00554B8B" w:rsidRDefault="00000000" w:rsidP="001F1F7B">
      <w:pPr>
        <w:spacing w:after="120" w:line="360" w:lineRule="auto"/>
        <w:jc w:val="both"/>
        <w:rPr>
          <w:rFonts w:cs="Times New Roman"/>
          <w:szCs w:val="24"/>
        </w:rPr>
      </w:pPr>
      <w:r w:rsidRPr="002C2F04">
        <w:rPr>
          <w:rFonts w:cs="Times New Roman"/>
          <w:szCs w:val="24"/>
        </w:rPr>
        <w:t>The memory bank is central to the proposed method. Instead of training a classifier with labelled defect samples, the system compares a new test feature with stored normal features. A test image is considered more anomalous when its feature is less similar to the normal memory bank.</w:t>
      </w:r>
    </w:p>
    <w:p w14:paraId="772B5E80" w14:textId="77777777" w:rsidR="00EC3A87" w:rsidRPr="002C2F04" w:rsidRDefault="00EC3A87" w:rsidP="001F1F7B">
      <w:pPr>
        <w:spacing w:after="120" w:line="360" w:lineRule="auto"/>
        <w:ind w:firstLine="720"/>
        <w:jc w:val="both"/>
        <w:rPr>
          <w:rFonts w:cs="Times New Roman"/>
          <w:szCs w:val="24"/>
        </w:rPr>
      </w:pPr>
    </w:p>
    <w:p w14:paraId="68287A79"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3.7 Threshold Calibration</w:t>
      </w:r>
    </w:p>
    <w:p w14:paraId="73EF591B" w14:textId="77777777" w:rsidR="00554B8B" w:rsidRPr="002C2F04" w:rsidRDefault="00000000" w:rsidP="001F1F7B">
      <w:pPr>
        <w:spacing w:after="120" w:line="360" w:lineRule="auto"/>
        <w:jc w:val="both"/>
        <w:rPr>
          <w:rFonts w:cs="Times New Roman"/>
          <w:szCs w:val="24"/>
        </w:rPr>
      </w:pPr>
      <w:r w:rsidRPr="002C2F04">
        <w:rPr>
          <w:rFonts w:cs="Times New Roman"/>
          <w:szCs w:val="24"/>
        </w:rPr>
        <w:t xml:space="preserve">The anomaly threshold is calibrated using validation normal images only. In the current code, validation scores are calculated by comparing validation normal embeddings with the normal </w:t>
      </w:r>
      <w:r w:rsidRPr="002C2F04">
        <w:rPr>
          <w:rFonts w:cs="Times New Roman"/>
          <w:szCs w:val="24"/>
        </w:rPr>
        <w:lastRenderedPageBreak/>
        <w:t>memory bank. The threshold is then set at the 99.5th percentile of the validation normal scores. This setting is controlled by the parameter VAL_NORMAL_QUANTILE = 0.995.</w:t>
      </w:r>
    </w:p>
    <w:p w14:paraId="403A6941" w14:textId="50833377" w:rsidR="00554B8B" w:rsidRDefault="00000000" w:rsidP="001F1F7B">
      <w:pPr>
        <w:spacing w:after="120" w:line="360" w:lineRule="auto"/>
        <w:jc w:val="both"/>
        <w:rPr>
          <w:rFonts w:cs="Times New Roman"/>
          <w:szCs w:val="24"/>
        </w:rPr>
      </w:pPr>
      <w:r w:rsidRPr="002C2F04">
        <w:rPr>
          <w:rFonts w:cs="Times New Roman"/>
          <w:szCs w:val="24"/>
        </w:rPr>
        <w:t>Using only normal validation data avoids using defect labels to tune the threshold. This is consistent with the practical anomaly detection setting where labelled anomaly samples may be limited or unavailable. A test sample is predicted as anomalous when its anomaly score is equal to or higher than the calibrated threshold.</w:t>
      </w:r>
    </w:p>
    <w:p w14:paraId="5C042AA3" w14:textId="77777777" w:rsidR="00EC3A87" w:rsidRPr="002C2F04" w:rsidRDefault="00EC3A87" w:rsidP="001F1F7B">
      <w:pPr>
        <w:spacing w:after="120" w:line="360" w:lineRule="auto"/>
        <w:jc w:val="both"/>
        <w:rPr>
          <w:rFonts w:cs="Times New Roman"/>
          <w:szCs w:val="24"/>
        </w:rPr>
      </w:pPr>
    </w:p>
    <w:p w14:paraId="1BE4B39D"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3.8 Open-Ended Anomaly Scoring</w:t>
      </w:r>
    </w:p>
    <w:p w14:paraId="2FCB4F13" w14:textId="77777777" w:rsidR="00554B8B" w:rsidRPr="002C2F04" w:rsidRDefault="00000000" w:rsidP="001F1F7B">
      <w:pPr>
        <w:spacing w:after="120" w:line="360" w:lineRule="auto"/>
        <w:jc w:val="both"/>
        <w:rPr>
          <w:rFonts w:cs="Times New Roman"/>
          <w:szCs w:val="24"/>
        </w:rPr>
      </w:pPr>
      <w:r w:rsidRPr="002C2F04">
        <w:rPr>
          <w:rFonts w:cs="Times New Roman"/>
          <w:szCs w:val="24"/>
        </w:rPr>
        <w:t>The improved version of the code uses an open-ended reference comparison strategy. For each incoming test image, the system first extracts a feature embedding and then compares it with the normal memory bank. Instead of using only the single nearest normal feature, the system selects the Top-K most similar normal reference features. In the current configuration, TOP_K_REFERENCES is set to 5.</w:t>
      </w:r>
    </w:p>
    <w:p w14:paraId="25A558DB" w14:textId="2506F4A2" w:rsidR="00554B8B" w:rsidRPr="002C2F04" w:rsidRDefault="00000000" w:rsidP="001F1F7B">
      <w:pPr>
        <w:spacing w:after="120" w:line="360" w:lineRule="auto"/>
        <w:jc w:val="both"/>
        <w:rPr>
          <w:rFonts w:cs="Times New Roman"/>
          <w:szCs w:val="24"/>
        </w:rPr>
      </w:pPr>
      <w:r w:rsidRPr="002C2F04">
        <w:rPr>
          <w:rFonts w:cs="Times New Roman"/>
          <w:szCs w:val="24"/>
        </w:rPr>
        <w:t>The anomaly score combines two parts. The first part is the Top-K reference score which is based on the average similarity between the test feature and its Top-K normal references. The second part is the global memory-bank score which is based on the maximum similarity between the test feature and the full memory bank. The current implementation uses a reference weight of 0.7 and a global weight of 0.3. In simple terms, the score becomes higher when the test image is less similar to the stored normal patterns.</w:t>
      </w:r>
    </w:p>
    <w:p w14:paraId="534E91F0" w14:textId="16E3B987" w:rsidR="00554B8B" w:rsidRDefault="00000000" w:rsidP="001F1F7B">
      <w:pPr>
        <w:spacing w:after="120" w:line="360" w:lineRule="auto"/>
        <w:jc w:val="both"/>
        <w:rPr>
          <w:rFonts w:cs="Times New Roman"/>
          <w:szCs w:val="24"/>
        </w:rPr>
      </w:pPr>
      <w:r w:rsidRPr="002C2F04">
        <w:rPr>
          <w:rFonts w:cs="Times New Roman"/>
          <w:szCs w:val="24"/>
        </w:rPr>
        <w:t>The scoring design is intended to make the comparison more stable. The Top-K references provide a local normal context while the global memory bank still checks the test feature against the wider normal distribution. This is useful for open-ended anomaly detection because not every normal image is expected to look exactly the same.</w:t>
      </w:r>
    </w:p>
    <w:p w14:paraId="287BEEFC" w14:textId="77777777" w:rsidR="00EC3A87" w:rsidRPr="002C2F04" w:rsidRDefault="00EC3A87" w:rsidP="001F1F7B">
      <w:pPr>
        <w:spacing w:after="120" w:line="360" w:lineRule="auto"/>
        <w:jc w:val="both"/>
        <w:rPr>
          <w:rFonts w:cs="Times New Roman"/>
          <w:szCs w:val="24"/>
        </w:rPr>
      </w:pPr>
    </w:p>
    <w:p w14:paraId="08418FDD"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3.9 Online Test-Time Learning Procedure</w:t>
      </w:r>
    </w:p>
    <w:p w14:paraId="5638C56F" w14:textId="77777777" w:rsidR="00554B8B" w:rsidRPr="002C2F04" w:rsidRDefault="00000000" w:rsidP="001F1F7B">
      <w:pPr>
        <w:spacing w:after="120" w:line="360" w:lineRule="auto"/>
        <w:jc w:val="both"/>
        <w:rPr>
          <w:rFonts w:cs="Times New Roman"/>
          <w:szCs w:val="24"/>
        </w:rPr>
      </w:pPr>
      <w:r w:rsidRPr="002C2F04">
        <w:rPr>
          <w:rFonts w:cs="Times New Roman"/>
          <w:szCs w:val="24"/>
        </w:rPr>
        <w:t xml:space="preserve">The online test-time learning procedure is applied during testing. Test images are processed one by one to simulate a streaming inspection process. For each image, the system calculates an </w:t>
      </w:r>
      <w:r w:rsidRPr="002C2F04">
        <w:rPr>
          <w:rFonts w:cs="Times New Roman"/>
          <w:szCs w:val="24"/>
        </w:rPr>
        <w:lastRenderedPageBreak/>
        <w:t>anomaly score before adaptation. This score is used to decide whether the sample is safe to use for online updating.</w:t>
      </w:r>
    </w:p>
    <w:p w14:paraId="5AFB1D59" w14:textId="5076F7AE" w:rsidR="00554B8B" w:rsidRPr="002C2F04" w:rsidRDefault="00000000" w:rsidP="001F1F7B">
      <w:pPr>
        <w:spacing w:after="120" w:line="360" w:lineRule="auto"/>
        <w:jc w:val="both"/>
        <w:rPr>
          <w:rFonts w:cs="Times New Roman"/>
          <w:szCs w:val="24"/>
        </w:rPr>
      </w:pPr>
      <w:r w:rsidRPr="002C2F04">
        <w:rPr>
          <w:rFonts w:cs="Times New Roman"/>
          <w:szCs w:val="24"/>
        </w:rPr>
        <w:t>A sample is accepted for online updating only when it is normal. In the current code, this is controlled by the acceptance margin. The sample is accepted if its score is lower than the threshold multiplied by 0.95. This stricter condition helps reduce the risk of adding anomalous samples into the memory bank.</w:t>
      </w:r>
    </w:p>
    <w:p w14:paraId="6EA1B9FE" w14:textId="4435AC26" w:rsidR="00554B8B" w:rsidRPr="002C2F04" w:rsidRDefault="00000000" w:rsidP="001F1F7B">
      <w:pPr>
        <w:spacing w:after="120" w:line="360" w:lineRule="auto"/>
        <w:jc w:val="both"/>
        <w:rPr>
          <w:rFonts w:cs="Times New Roman"/>
          <w:szCs w:val="24"/>
        </w:rPr>
      </w:pPr>
      <w:r w:rsidRPr="002C2F04">
        <w:rPr>
          <w:rFonts w:cs="Times New Roman"/>
          <w:szCs w:val="24"/>
        </w:rPr>
        <w:t>When a sample is accepted, the online adapter is updated using two losses. The first is a consistency loss which encourages the features of weakly and strongly augmented versions of the same image to remain close. The second is an anchor los</w:t>
      </w:r>
      <w:r w:rsidR="002F5B48">
        <w:rPr>
          <w:rFonts w:cs="Times New Roman"/>
          <w:szCs w:val="24"/>
        </w:rPr>
        <w:t>s</w:t>
      </w:r>
      <w:r w:rsidRPr="002C2F04">
        <w:rPr>
          <w:rFonts w:cs="Times New Roman"/>
          <w:szCs w:val="24"/>
        </w:rPr>
        <w:t xml:space="preserve"> which keeps the accepted sample close to the average Top-K normal reference features. The YOLO feature extractor remains frozen during this update. After the adapter update, the updated embedding of the accepted sample is added into the memory bank as a new normal reference.</w:t>
      </w:r>
    </w:p>
    <w:p w14:paraId="4D693D3C" w14:textId="17042829" w:rsidR="00554B8B" w:rsidRDefault="00000000" w:rsidP="001F1F7B">
      <w:pPr>
        <w:spacing w:after="120" w:line="360" w:lineRule="auto"/>
        <w:jc w:val="both"/>
        <w:rPr>
          <w:rFonts w:cs="Times New Roman"/>
          <w:szCs w:val="24"/>
        </w:rPr>
      </w:pPr>
      <w:r w:rsidRPr="002C2F04">
        <w:rPr>
          <w:rFonts w:cs="Times New Roman"/>
          <w:szCs w:val="24"/>
        </w:rPr>
        <w:t>If the sample is not normal, it is rejected from the update process. The system outputs the anomaly result without changing the adapter or memory bank. This is important because updating on anomalous samples could contaminate the normal representation and reduce detection reliability.</w:t>
      </w:r>
    </w:p>
    <w:p w14:paraId="1B7EB068" w14:textId="77777777" w:rsidR="00EC3A87" w:rsidRPr="002C2F04" w:rsidRDefault="00EC3A87" w:rsidP="001F1F7B">
      <w:pPr>
        <w:spacing w:after="120" w:line="360" w:lineRule="auto"/>
        <w:ind w:firstLine="720"/>
        <w:jc w:val="both"/>
        <w:rPr>
          <w:rFonts w:cs="Times New Roman"/>
          <w:szCs w:val="24"/>
        </w:rPr>
      </w:pPr>
    </w:p>
    <w:p w14:paraId="595EF94B"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3.10 Low-Code Implementation Consideration</w:t>
      </w:r>
    </w:p>
    <w:p w14:paraId="2B8E8B90" w14:textId="6E0CECAC" w:rsidR="00554B8B" w:rsidRPr="002C2F04" w:rsidRDefault="00000000" w:rsidP="001F1F7B">
      <w:pPr>
        <w:spacing w:after="120" w:line="360" w:lineRule="auto"/>
        <w:jc w:val="both"/>
        <w:rPr>
          <w:rFonts w:cs="Times New Roman"/>
          <w:szCs w:val="24"/>
        </w:rPr>
      </w:pPr>
      <w:r w:rsidRPr="002C2F04">
        <w:rPr>
          <w:rFonts w:cs="Times New Roman"/>
          <w:szCs w:val="24"/>
        </w:rPr>
        <w:t>The current implementation is written as a modular notebook prototype. Although the code is not yet a complete commercial low-code application, its structure is designed to support low-code conversion. Each major step can be represented as a separate block, including data preparation, feature extraction, memory bank construction, threshold calibration, anomaly scoring, online updating and result visualization.</w:t>
      </w:r>
    </w:p>
    <w:p w14:paraId="168CDA92" w14:textId="3CB271C3" w:rsidR="00554B8B" w:rsidRDefault="00000000" w:rsidP="001F1F7B">
      <w:pPr>
        <w:spacing w:after="120" w:line="360" w:lineRule="auto"/>
        <w:jc w:val="both"/>
        <w:rPr>
          <w:rFonts w:cs="Times New Roman"/>
          <w:szCs w:val="24"/>
        </w:rPr>
      </w:pPr>
      <w:r w:rsidRPr="002C2F04">
        <w:rPr>
          <w:rFonts w:cs="Times New Roman"/>
          <w:szCs w:val="24"/>
        </w:rPr>
        <w:t>This is relevant to the research title because the final target is not only to design an adaptive method but also to make the workflow easier for industrial users. In a low-code environment, engineers or quality control staff should be able to load images, select a model, run inspection, view anomaly scores and monitor updates without writing complex deep learning code. Therefore, the methodology considers both algorithm performance and practical usability.</w:t>
      </w:r>
    </w:p>
    <w:p w14:paraId="560ABA17" w14:textId="77777777" w:rsidR="00EC3A87" w:rsidRPr="002C2F04" w:rsidRDefault="00EC3A87" w:rsidP="001F1F7B">
      <w:pPr>
        <w:spacing w:after="120" w:line="360" w:lineRule="auto"/>
        <w:jc w:val="both"/>
        <w:rPr>
          <w:rFonts w:cs="Times New Roman"/>
          <w:szCs w:val="24"/>
        </w:rPr>
      </w:pPr>
    </w:p>
    <w:p w14:paraId="34A9E2EA"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lastRenderedPageBreak/>
        <w:t>3.11 Experimental Setup and Parameters</w:t>
      </w:r>
    </w:p>
    <w:p w14:paraId="2CB09B46" w14:textId="7E5A88F6" w:rsidR="00014593" w:rsidRDefault="00000000" w:rsidP="00E20D34">
      <w:pPr>
        <w:spacing w:after="120" w:line="360" w:lineRule="auto"/>
        <w:jc w:val="both"/>
        <w:rPr>
          <w:rFonts w:cs="Times New Roman"/>
          <w:szCs w:val="24"/>
        </w:rPr>
      </w:pPr>
      <w:r w:rsidRPr="002C2F04">
        <w:rPr>
          <w:rFonts w:cs="Times New Roman"/>
          <w:szCs w:val="24"/>
        </w:rPr>
        <w:t>The experiment is carried out across all 15 MVTec AD categories. For each category, a separate memory bank, threshold and adapter are prepared. The test loader uses a batch size of one to simulate streaming test-time operation. This means the system receives one image, scores it, decides whether to update and then moves to the next image.</w:t>
      </w:r>
    </w:p>
    <w:p w14:paraId="02A96F63" w14:textId="77777777" w:rsidR="00014593" w:rsidRDefault="00014593">
      <w:pPr>
        <w:jc w:val="center"/>
        <w:rPr>
          <w:rFonts w:cs="Times New Roman"/>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2550"/>
        <w:gridCol w:w="4640"/>
      </w:tblGrid>
      <w:tr w:rsidR="00014593" w:rsidRPr="00014593" w14:paraId="23C1F49C" w14:textId="77777777" w:rsidTr="00014593">
        <w:trPr>
          <w:tblHeader/>
          <w:tblCellSpacing w:w="15" w:type="dxa"/>
        </w:trPr>
        <w:tc>
          <w:tcPr>
            <w:tcW w:w="0" w:type="auto"/>
            <w:vAlign w:val="center"/>
            <w:hideMark/>
          </w:tcPr>
          <w:p w14:paraId="51ADC520" w14:textId="77777777" w:rsidR="00014593" w:rsidRPr="00014593" w:rsidRDefault="00014593" w:rsidP="00014593">
            <w:pPr>
              <w:spacing w:line="240" w:lineRule="auto"/>
              <w:rPr>
                <w:rFonts w:cs="Times New Roman"/>
                <w:b/>
                <w:bCs/>
                <w:szCs w:val="24"/>
                <w:lang w:val="en-GB"/>
              </w:rPr>
            </w:pPr>
            <w:r w:rsidRPr="00014593">
              <w:rPr>
                <w:rFonts w:cs="Times New Roman"/>
                <w:b/>
                <w:bCs/>
                <w:szCs w:val="24"/>
                <w:lang w:val="en-GB"/>
              </w:rPr>
              <w:t>Parameter</w:t>
            </w:r>
          </w:p>
        </w:tc>
        <w:tc>
          <w:tcPr>
            <w:tcW w:w="0" w:type="auto"/>
            <w:vAlign w:val="center"/>
            <w:hideMark/>
          </w:tcPr>
          <w:p w14:paraId="127039B0" w14:textId="77777777" w:rsidR="00014593" w:rsidRPr="00014593" w:rsidRDefault="00014593" w:rsidP="00014593">
            <w:pPr>
              <w:spacing w:line="240" w:lineRule="auto"/>
              <w:rPr>
                <w:rFonts w:cs="Times New Roman"/>
                <w:b/>
                <w:bCs/>
                <w:szCs w:val="24"/>
                <w:lang w:val="en-GB"/>
              </w:rPr>
            </w:pPr>
            <w:r w:rsidRPr="00014593">
              <w:rPr>
                <w:rFonts w:cs="Times New Roman"/>
                <w:b/>
                <w:bCs/>
                <w:szCs w:val="24"/>
                <w:lang w:val="en-GB"/>
              </w:rPr>
              <w:t>Value</w:t>
            </w:r>
          </w:p>
        </w:tc>
        <w:tc>
          <w:tcPr>
            <w:tcW w:w="0" w:type="auto"/>
            <w:vAlign w:val="center"/>
            <w:hideMark/>
          </w:tcPr>
          <w:p w14:paraId="7661DF57" w14:textId="77777777" w:rsidR="00014593" w:rsidRPr="00014593" w:rsidRDefault="00014593" w:rsidP="00014593">
            <w:pPr>
              <w:spacing w:line="240" w:lineRule="auto"/>
              <w:rPr>
                <w:rFonts w:cs="Times New Roman"/>
                <w:b/>
                <w:bCs/>
                <w:szCs w:val="24"/>
                <w:lang w:val="en-GB"/>
              </w:rPr>
            </w:pPr>
            <w:r w:rsidRPr="00014593">
              <w:rPr>
                <w:rFonts w:cs="Times New Roman"/>
                <w:b/>
                <w:bCs/>
                <w:szCs w:val="24"/>
                <w:lang w:val="en-GB"/>
              </w:rPr>
              <w:t>Purpose</w:t>
            </w:r>
          </w:p>
        </w:tc>
      </w:tr>
      <w:tr w:rsidR="00014593" w:rsidRPr="00014593" w14:paraId="71585081" w14:textId="77777777" w:rsidTr="00014593">
        <w:trPr>
          <w:tblCellSpacing w:w="15" w:type="dxa"/>
        </w:trPr>
        <w:tc>
          <w:tcPr>
            <w:tcW w:w="0" w:type="auto"/>
            <w:vAlign w:val="center"/>
            <w:hideMark/>
          </w:tcPr>
          <w:p w14:paraId="62D1BCA4"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Computing environment</w:t>
            </w:r>
          </w:p>
        </w:tc>
        <w:tc>
          <w:tcPr>
            <w:tcW w:w="0" w:type="auto"/>
            <w:vAlign w:val="center"/>
            <w:hideMark/>
          </w:tcPr>
          <w:p w14:paraId="233ED3B8"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Kaggle Notebook with GPU T4 × 2</w:t>
            </w:r>
          </w:p>
        </w:tc>
        <w:tc>
          <w:tcPr>
            <w:tcW w:w="0" w:type="auto"/>
            <w:vAlign w:val="center"/>
            <w:hideMark/>
          </w:tcPr>
          <w:p w14:paraId="3C4D0226"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Provides GPU acceleration for feature extraction, testing, and evaluation</w:t>
            </w:r>
          </w:p>
        </w:tc>
      </w:tr>
      <w:tr w:rsidR="00014593" w:rsidRPr="00014593" w14:paraId="5BEAF3CC" w14:textId="77777777" w:rsidTr="00014593">
        <w:trPr>
          <w:tblCellSpacing w:w="15" w:type="dxa"/>
        </w:trPr>
        <w:tc>
          <w:tcPr>
            <w:tcW w:w="0" w:type="auto"/>
            <w:vAlign w:val="center"/>
            <w:hideMark/>
          </w:tcPr>
          <w:p w14:paraId="641569DC"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Feature extractor</w:t>
            </w:r>
          </w:p>
        </w:tc>
        <w:tc>
          <w:tcPr>
            <w:tcW w:w="0" w:type="auto"/>
            <w:vAlign w:val="center"/>
            <w:hideMark/>
          </w:tcPr>
          <w:p w14:paraId="248B06A6"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Frozen YOLO26 classification model</w:t>
            </w:r>
          </w:p>
        </w:tc>
        <w:tc>
          <w:tcPr>
            <w:tcW w:w="0" w:type="auto"/>
            <w:vAlign w:val="center"/>
            <w:hideMark/>
          </w:tcPr>
          <w:p w14:paraId="048ACD19"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Extracts image feature embeddings without retraining the full model</w:t>
            </w:r>
          </w:p>
        </w:tc>
      </w:tr>
      <w:tr w:rsidR="00014593" w:rsidRPr="00014593" w14:paraId="2A61B209" w14:textId="77777777" w:rsidTr="00014593">
        <w:trPr>
          <w:tblCellSpacing w:w="15" w:type="dxa"/>
        </w:trPr>
        <w:tc>
          <w:tcPr>
            <w:tcW w:w="0" w:type="auto"/>
            <w:vAlign w:val="center"/>
            <w:hideMark/>
          </w:tcPr>
          <w:p w14:paraId="5F97D065"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Batch size</w:t>
            </w:r>
          </w:p>
        </w:tc>
        <w:tc>
          <w:tcPr>
            <w:tcW w:w="0" w:type="auto"/>
            <w:vAlign w:val="center"/>
            <w:hideMark/>
          </w:tcPr>
          <w:p w14:paraId="5E22931F"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32 for preparation; 1 for online testing</w:t>
            </w:r>
          </w:p>
        </w:tc>
        <w:tc>
          <w:tcPr>
            <w:tcW w:w="0" w:type="auto"/>
            <w:vAlign w:val="center"/>
            <w:hideMark/>
          </w:tcPr>
          <w:p w14:paraId="6F7303B2"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Batch processing is used for preparation, while single-image testing simulates streaming operation</w:t>
            </w:r>
          </w:p>
        </w:tc>
      </w:tr>
      <w:tr w:rsidR="00014593" w:rsidRPr="00014593" w14:paraId="2477AACA" w14:textId="77777777" w:rsidTr="00014593">
        <w:trPr>
          <w:tblCellSpacing w:w="15" w:type="dxa"/>
        </w:trPr>
        <w:tc>
          <w:tcPr>
            <w:tcW w:w="0" w:type="auto"/>
            <w:vAlign w:val="center"/>
            <w:hideMark/>
          </w:tcPr>
          <w:p w14:paraId="00F7CC2E"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Online adapter</w:t>
            </w:r>
          </w:p>
        </w:tc>
        <w:tc>
          <w:tcPr>
            <w:tcW w:w="0" w:type="auto"/>
            <w:vAlign w:val="center"/>
            <w:hideMark/>
          </w:tcPr>
          <w:p w14:paraId="3D60AA12"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Linear layer initialized as identity</w:t>
            </w:r>
          </w:p>
        </w:tc>
        <w:tc>
          <w:tcPr>
            <w:tcW w:w="0" w:type="auto"/>
            <w:vAlign w:val="center"/>
            <w:hideMark/>
          </w:tcPr>
          <w:p w14:paraId="40695892"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Acts as the only trainable component during test-time adaptation</w:t>
            </w:r>
          </w:p>
        </w:tc>
      </w:tr>
      <w:tr w:rsidR="00014593" w:rsidRPr="00014593" w14:paraId="27CB038A" w14:textId="77777777" w:rsidTr="00014593">
        <w:trPr>
          <w:tblCellSpacing w:w="15" w:type="dxa"/>
        </w:trPr>
        <w:tc>
          <w:tcPr>
            <w:tcW w:w="0" w:type="auto"/>
            <w:vAlign w:val="center"/>
            <w:hideMark/>
          </w:tcPr>
          <w:p w14:paraId="1DDFC161"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Memory bank limit</w:t>
            </w:r>
          </w:p>
        </w:tc>
        <w:tc>
          <w:tcPr>
            <w:tcW w:w="0" w:type="auto"/>
            <w:vAlign w:val="center"/>
            <w:hideMark/>
          </w:tcPr>
          <w:p w14:paraId="2C0A7058"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4,000 feature vectors</w:t>
            </w:r>
          </w:p>
        </w:tc>
        <w:tc>
          <w:tcPr>
            <w:tcW w:w="0" w:type="auto"/>
            <w:vAlign w:val="center"/>
            <w:hideMark/>
          </w:tcPr>
          <w:p w14:paraId="2784AC19"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Controls memory usage and prevents unlimited growth</w:t>
            </w:r>
          </w:p>
        </w:tc>
      </w:tr>
      <w:tr w:rsidR="00014593" w:rsidRPr="00014593" w14:paraId="044829C4" w14:textId="77777777" w:rsidTr="00014593">
        <w:trPr>
          <w:tblCellSpacing w:w="15" w:type="dxa"/>
        </w:trPr>
        <w:tc>
          <w:tcPr>
            <w:tcW w:w="0" w:type="auto"/>
            <w:vAlign w:val="center"/>
            <w:hideMark/>
          </w:tcPr>
          <w:p w14:paraId="32539169"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Validation threshold</w:t>
            </w:r>
          </w:p>
        </w:tc>
        <w:tc>
          <w:tcPr>
            <w:tcW w:w="0" w:type="auto"/>
            <w:vAlign w:val="center"/>
            <w:hideMark/>
          </w:tcPr>
          <w:p w14:paraId="4AFE3F89"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99.5th percentile of normal validation scores</w:t>
            </w:r>
          </w:p>
        </w:tc>
        <w:tc>
          <w:tcPr>
            <w:tcW w:w="0" w:type="auto"/>
            <w:vAlign w:val="center"/>
            <w:hideMark/>
          </w:tcPr>
          <w:p w14:paraId="16D8552C"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Defines anomaly decision boundary without using defect labels</w:t>
            </w:r>
          </w:p>
        </w:tc>
      </w:tr>
      <w:tr w:rsidR="00014593" w:rsidRPr="00014593" w14:paraId="1445CBC1" w14:textId="77777777" w:rsidTr="00014593">
        <w:trPr>
          <w:tblCellSpacing w:w="15" w:type="dxa"/>
        </w:trPr>
        <w:tc>
          <w:tcPr>
            <w:tcW w:w="0" w:type="auto"/>
            <w:vAlign w:val="center"/>
            <w:hideMark/>
          </w:tcPr>
          <w:p w14:paraId="5F770131"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Top-K references</w:t>
            </w:r>
          </w:p>
        </w:tc>
        <w:tc>
          <w:tcPr>
            <w:tcW w:w="0" w:type="auto"/>
            <w:vAlign w:val="center"/>
            <w:hideMark/>
          </w:tcPr>
          <w:p w14:paraId="7375AF75"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5</w:t>
            </w:r>
          </w:p>
        </w:tc>
        <w:tc>
          <w:tcPr>
            <w:tcW w:w="0" w:type="auto"/>
            <w:vAlign w:val="center"/>
            <w:hideMark/>
          </w:tcPr>
          <w:p w14:paraId="04D9029C"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Selects the most similar normal reference features for local comparison</w:t>
            </w:r>
          </w:p>
        </w:tc>
      </w:tr>
      <w:tr w:rsidR="00014593" w:rsidRPr="00014593" w14:paraId="56E7F9EA" w14:textId="77777777" w:rsidTr="00014593">
        <w:trPr>
          <w:tblCellSpacing w:w="15" w:type="dxa"/>
        </w:trPr>
        <w:tc>
          <w:tcPr>
            <w:tcW w:w="0" w:type="auto"/>
            <w:vAlign w:val="center"/>
            <w:hideMark/>
          </w:tcPr>
          <w:p w14:paraId="54A65D9D"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Reference/global score weights</w:t>
            </w:r>
          </w:p>
        </w:tc>
        <w:tc>
          <w:tcPr>
            <w:tcW w:w="0" w:type="auto"/>
            <w:vAlign w:val="center"/>
            <w:hideMark/>
          </w:tcPr>
          <w:p w14:paraId="0D623A36"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0.7 / 0.3</w:t>
            </w:r>
          </w:p>
        </w:tc>
        <w:tc>
          <w:tcPr>
            <w:tcW w:w="0" w:type="auto"/>
            <w:vAlign w:val="center"/>
            <w:hideMark/>
          </w:tcPr>
          <w:p w14:paraId="0C5FEBDB"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Combines Top-K similarity and global memory-bank similarity</w:t>
            </w:r>
          </w:p>
        </w:tc>
      </w:tr>
      <w:tr w:rsidR="00014593" w:rsidRPr="00014593" w14:paraId="4D7AC0CB" w14:textId="77777777" w:rsidTr="00014593">
        <w:trPr>
          <w:tblCellSpacing w:w="15" w:type="dxa"/>
        </w:trPr>
        <w:tc>
          <w:tcPr>
            <w:tcW w:w="0" w:type="auto"/>
            <w:vAlign w:val="center"/>
            <w:hideMark/>
          </w:tcPr>
          <w:p w14:paraId="1C6B592E"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Online learning rate</w:t>
            </w:r>
          </w:p>
        </w:tc>
        <w:tc>
          <w:tcPr>
            <w:tcW w:w="0" w:type="auto"/>
            <w:vAlign w:val="center"/>
            <w:hideMark/>
          </w:tcPr>
          <w:p w14:paraId="5D490503"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1e-4</w:t>
            </w:r>
          </w:p>
        </w:tc>
        <w:tc>
          <w:tcPr>
            <w:tcW w:w="0" w:type="auto"/>
            <w:vAlign w:val="center"/>
            <w:hideMark/>
          </w:tcPr>
          <w:p w14:paraId="555232FC"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Controls the size of adapter updates</w:t>
            </w:r>
          </w:p>
        </w:tc>
      </w:tr>
      <w:tr w:rsidR="00014593" w:rsidRPr="00014593" w14:paraId="6662C2EB" w14:textId="77777777" w:rsidTr="00014593">
        <w:trPr>
          <w:tblCellSpacing w:w="15" w:type="dxa"/>
        </w:trPr>
        <w:tc>
          <w:tcPr>
            <w:tcW w:w="0" w:type="auto"/>
            <w:vAlign w:val="center"/>
            <w:hideMark/>
          </w:tcPr>
          <w:p w14:paraId="7942FE04"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Online update steps</w:t>
            </w:r>
          </w:p>
        </w:tc>
        <w:tc>
          <w:tcPr>
            <w:tcW w:w="0" w:type="auto"/>
            <w:vAlign w:val="center"/>
            <w:hideMark/>
          </w:tcPr>
          <w:p w14:paraId="1A17CA3B"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1</w:t>
            </w:r>
          </w:p>
        </w:tc>
        <w:tc>
          <w:tcPr>
            <w:tcW w:w="0" w:type="auto"/>
            <w:vAlign w:val="center"/>
            <w:hideMark/>
          </w:tcPr>
          <w:p w14:paraId="1DB5E6C5"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Limits the update amount for each accepted sample</w:t>
            </w:r>
          </w:p>
        </w:tc>
      </w:tr>
      <w:tr w:rsidR="00014593" w:rsidRPr="00014593" w14:paraId="7765B61F" w14:textId="77777777" w:rsidTr="00014593">
        <w:trPr>
          <w:tblCellSpacing w:w="15" w:type="dxa"/>
        </w:trPr>
        <w:tc>
          <w:tcPr>
            <w:tcW w:w="0" w:type="auto"/>
            <w:vAlign w:val="center"/>
            <w:hideMark/>
          </w:tcPr>
          <w:p w14:paraId="75DCA9C7"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Acceptance margin</w:t>
            </w:r>
          </w:p>
        </w:tc>
        <w:tc>
          <w:tcPr>
            <w:tcW w:w="0" w:type="auto"/>
            <w:vAlign w:val="center"/>
            <w:hideMark/>
          </w:tcPr>
          <w:p w14:paraId="2D6A3387"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0.95</w:t>
            </w:r>
          </w:p>
        </w:tc>
        <w:tc>
          <w:tcPr>
            <w:tcW w:w="0" w:type="auto"/>
            <w:vAlign w:val="center"/>
            <w:hideMark/>
          </w:tcPr>
          <w:p w14:paraId="5E477BD0"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Allows updates only for samples clearly below the anomaly threshold</w:t>
            </w:r>
          </w:p>
        </w:tc>
      </w:tr>
      <w:tr w:rsidR="00014593" w:rsidRPr="00014593" w14:paraId="750BCB2A" w14:textId="77777777" w:rsidTr="00014593">
        <w:trPr>
          <w:tblCellSpacing w:w="15" w:type="dxa"/>
        </w:trPr>
        <w:tc>
          <w:tcPr>
            <w:tcW w:w="0" w:type="auto"/>
            <w:vAlign w:val="center"/>
            <w:hideMark/>
          </w:tcPr>
          <w:p w14:paraId="1408C21E"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lastRenderedPageBreak/>
              <w:t>Loss weights</w:t>
            </w:r>
          </w:p>
        </w:tc>
        <w:tc>
          <w:tcPr>
            <w:tcW w:w="0" w:type="auto"/>
            <w:vAlign w:val="center"/>
            <w:hideMark/>
          </w:tcPr>
          <w:p w14:paraId="2F0BC04E" w14:textId="77777777" w:rsidR="00014593" w:rsidRPr="00014593" w:rsidRDefault="00014593" w:rsidP="00014593">
            <w:pPr>
              <w:spacing w:line="240" w:lineRule="auto"/>
              <w:rPr>
                <w:rFonts w:cs="Times New Roman"/>
                <w:szCs w:val="24"/>
                <w:lang w:val="en-GB"/>
              </w:rPr>
            </w:pPr>
            <w:r w:rsidRPr="00014593">
              <w:rPr>
                <w:rFonts w:cs="Times New Roman"/>
                <w:szCs w:val="24"/>
                <w:lang w:val="en-GB"/>
              </w:rPr>
              <w:t>Consistency = 1.0; Anchor = 0.1</w:t>
            </w:r>
          </w:p>
        </w:tc>
        <w:tc>
          <w:tcPr>
            <w:tcW w:w="0" w:type="auto"/>
            <w:vAlign w:val="center"/>
            <w:hideMark/>
          </w:tcPr>
          <w:p w14:paraId="70DD4E25" w14:textId="77777777" w:rsidR="00014593" w:rsidRPr="00014593" w:rsidRDefault="00014593" w:rsidP="00014593">
            <w:pPr>
              <w:keepNext/>
              <w:spacing w:line="240" w:lineRule="auto"/>
              <w:rPr>
                <w:rFonts w:cs="Times New Roman"/>
                <w:szCs w:val="24"/>
                <w:lang w:val="en-GB"/>
              </w:rPr>
            </w:pPr>
            <w:r w:rsidRPr="00014593">
              <w:rPr>
                <w:rFonts w:cs="Times New Roman"/>
                <w:szCs w:val="24"/>
                <w:lang w:val="en-GB"/>
              </w:rPr>
              <w:t>Balances augmentation consistency and closeness to normal references</w:t>
            </w:r>
          </w:p>
        </w:tc>
      </w:tr>
    </w:tbl>
    <w:p w14:paraId="32A6FE8C" w14:textId="71DE00F8" w:rsidR="002F5B48" w:rsidRPr="00014593" w:rsidRDefault="00014593" w:rsidP="00014593">
      <w:pPr>
        <w:pStyle w:val="Caption"/>
        <w:rPr>
          <w:rFonts w:cs="Times New Roman"/>
          <w:color w:val="000000" w:themeColor="text1"/>
          <w:sz w:val="22"/>
          <w:szCs w:val="22"/>
          <w:lang w:val="en-GB"/>
        </w:rPr>
      </w:pPr>
      <w:r w:rsidRPr="00014593">
        <w:rPr>
          <w:color w:val="000000" w:themeColor="text1"/>
          <w:sz w:val="22"/>
          <w:szCs w:val="22"/>
        </w:rPr>
        <w:t>Table 3.</w:t>
      </w:r>
      <w:r w:rsidRPr="00014593">
        <w:rPr>
          <w:color w:val="000000" w:themeColor="text1"/>
          <w:sz w:val="22"/>
          <w:szCs w:val="22"/>
        </w:rPr>
        <w:fldChar w:fldCharType="begin"/>
      </w:r>
      <w:r w:rsidRPr="00014593">
        <w:rPr>
          <w:color w:val="000000" w:themeColor="text1"/>
          <w:sz w:val="22"/>
          <w:szCs w:val="22"/>
        </w:rPr>
        <w:instrText xml:space="preserve"> SEQ Table \* ARABIC </w:instrText>
      </w:r>
      <w:r w:rsidRPr="00014593">
        <w:rPr>
          <w:color w:val="000000" w:themeColor="text1"/>
          <w:sz w:val="22"/>
          <w:szCs w:val="22"/>
        </w:rPr>
        <w:fldChar w:fldCharType="separate"/>
      </w:r>
      <w:r w:rsidRPr="00014593">
        <w:rPr>
          <w:noProof/>
          <w:color w:val="000000" w:themeColor="text1"/>
          <w:sz w:val="22"/>
          <w:szCs w:val="22"/>
        </w:rPr>
        <w:t>3</w:t>
      </w:r>
      <w:r w:rsidRPr="00014593">
        <w:rPr>
          <w:color w:val="000000" w:themeColor="text1"/>
          <w:sz w:val="22"/>
          <w:szCs w:val="22"/>
        </w:rPr>
        <w:fldChar w:fldCharType="end"/>
      </w:r>
      <w:r w:rsidRPr="00014593">
        <w:rPr>
          <w:color w:val="000000" w:themeColor="text1"/>
          <w:sz w:val="22"/>
          <w:szCs w:val="22"/>
        </w:rPr>
        <w:t xml:space="preserve">: </w:t>
      </w:r>
      <w:r w:rsidRPr="00014593">
        <w:rPr>
          <w:rFonts w:cs="Times New Roman"/>
          <w:color w:val="000000" w:themeColor="text1"/>
          <w:sz w:val="22"/>
          <w:szCs w:val="22"/>
        </w:rPr>
        <w:t>Main experimental parameters used in the current implementation</w:t>
      </w:r>
    </w:p>
    <w:p w14:paraId="45455318" w14:textId="77777777" w:rsidR="002F5B48" w:rsidRPr="002F5B48" w:rsidRDefault="002F5B48" w:rsidP="002F5B48"/>
    <w:p w14:paraId="7D019A79"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3.12 Evaluation Metrics and Analysis</w:t>
      </w:r>
    </w:p>
    <w:p w14:paraId="419002ED" w14:textId="77777777" w:rsidR="00554B8B" w:rsidRPr="002C2F04" w:rsidRDefault="00000000" w:rsidP="001F1F7B">
      <w:pPr>
        <w:spacing w:after="120" w:line="360" w:lineRule="auto"/>
        <w:jc w:val="both"/>
        <w:rPr>
          <w:rFonts w:cs="Times New Roman"/>
          <w:szCs w:val="24"/>
        </w:rPr>
      </w:pPr>
      <w:r w:rsidRPr="002C2F04">
        <w:rPr>
          <w:rFonts w:cs="Times New Roman"/>
          <w:szCs w:val="24"/>
        </w:rPr>
        <w:t>The system is evaluated using both score-based and classification-based metrics. AUROC is used to measure how well the anomaly scores separate normal and anomalous samples. The code records AUROC before and after online test-time learning so that the effect of adaptation can be observed.</w:t>
      </w:r>
    </w:p>
    <w:p w14:paraId="4CCD1863" w14:textId="42BD98D3" w:rsidR="00554B8B" w:rsidRPr="002C2F04" w:rsidRDefault="00000000" w:rsidP="001F1F7B">
      <w:pPr>
        <w:spacing w:after="120" w:line="360" w:lineRule="auto"/>
        <w:jc w:val="both"/>
        <w:rPr>
          <w:rFonts w:cs="Times New Roman"/>
          <w:szCs w:val="24"/>
        </w:rPr>
      </w:pPr>
      <w:r w:rsidRPr="002C2F04">
        <w:rPr>
          <w:rFonts w:cs="Times New Roman"/>
          <w:szCs w:val="24"/>
        </w:rPr>
        <w:t>After applying the threshold, the system also produces image-level predictions. The confusion matrix is used to show the number of correct and incorrect predictions for normal and anomalous samples. Precision, recall and F1-score are calculated for both classes. These metrics are important because defect detection must balance two risks</w:t>
      </w:r>
      <w:r w:rsidR="002F5B48">
        <w:rPr>
          <w:rFonts w:cs="Times New Roman"/>
          <w:szCs w:val="24"/>
        </w:rPr>
        <w:t xml:space="preserve"> which the</w:t>
      </w:r>
      <w:r w:rsidRPr="002C2F04">
        <w:rPr>
          <w:rFonts w:cs="Times New Roman"/>
          <w:szCs w:val="24"/>
        </w:rPr>
        <w:t xml:space="preserve"> missing real defects and wrongly rejecting normal products.</w:t>
      </w:r>
    </w:p>
    <w:p w14:paraId="732D6315" w14:textId="77777777" w:rsidR="00554B8B" w:rsidRDefault="00000000" w:rsidP="001F1F7B">
      <w:pPr>
        <w:spacing w:after="120" w:line="360" w:lineRule="auto"/>
        <w:jc w:val="both"/>
        <w:rPr>
          <w:rFonts w:cs="Times New Roman"/>
          <w:szCs w:val="24"/>
        </w:rPr>
      </w:pPr>
      <w:r w:rsidRPr="002C2F04">
        <w:rPr>
          <w:rFonts w:cs="Times New Roman"/>
          <w:szCs w:val="24"/>
        </w:rPr>
        <w:t>Additional visual analysis is included in the code. Score distributions are plotted to show how normal and anomaly scores are separated after adaptation. False positives and false negatives are also displayed for one selected category. This helps identify the types of cases where the model still makes mistakes.</w:t>
      </w:r>
    </w:p>
    <w:p w14:paraId="08D5A182" w14:textId="77777777" w:rsidR="002F5B48" w:rsidRPr="002C2F04" w:rsidRDefault="002F5B48" w:rsidP="001F1F7B">
      <w:pPr>
        <w:spacing w:after="120" w:line="360" w:lineRule="auto"/>
        <w:jc w:val="both"/>
        <w:rPr>
          <w:rFonts w:cs="Times New Roman"/>
          <w:szCs w:val="24"/>
        </w:rPr>
      </w:pPr>
    </w:p>
    <w:p w14:paraId="2F3F03A8" w14:textId="77777777" w:rsidR="00554B8B" w:rsidRPr="002C2F04" w:rsidRDefault="00000000" w:rsidP="001F1F7B">
      <w:pPr>
        <w:pStyle w:val="Heading2"/>
        <w:spacing w:before="160" w:after="120" w:line="360" w:lineRule="auto"/>
        <w:jc w:val="both"/>
        <w:rPr>
          <w:rFonts w:ascii="Times New Roman" w:hAnsi="Times New Roman" w:cs="Times New Roman"/>
          <w:sz w:val="24"/>
          <w:szCs w:val="24"/>
        </w:rPr>
      </w:pPr>
      <w:r w:rsidRPr="002C2F04">
        <w:rPr>
          <w:rFonts w:ascii="Times New Roman" w:hAnsi="Times New Roman" w:cs="Times New Roman"/>
          <w:sz w:val="24"/>
          <w:szCs w:val="24"/>
        </w:rPr>
        <w:t>3.13 Summary</w:t>
      </w:r>
    </w:p>
    <w:p w14:paraId="1F7C1495" w14:textId="7E9CB2F6" w:rsidR="00554B8B" w:rsidRPr="002C2F04" w:rsidRDefault="00000000" w:rsidP="001F1F7B">
      <w:pPr>
        <w:spacing w:after="120" w:line="360" w:lineRule="auto"/>
        <w:jc w:val="both"/>
        <w:rPr>
          <w:rFonts w:cs="Times New Roman"/>
          <w:szCs w:val="24"/>
        </w:rPr>
      </w:pPr>
      <w:r w:rsidRPr="002C2F04">
        <w:rPr>
          <w:rFonts w:cs="Times New Roman"/>
          <w:szCs w:val="24"/>
        </w:rPr>
        <w:t>This chapter presented the revised methodology for the proposed online test-time learning method. The current implementation uses MVTec AD as the evaluation dataset, YOLO26 as a frozen feature extractor, an identity-initialized online adapter as the adaptive component and a normal memory bank as the reference representation.</w:t>
      </w:r>
    </w:p>
    <w:p w14:paraId="762E55B8" w14:textId="7226D1C4" w:rsidR="00554B8B" w:rsidRPr="002C2F04" w:rsidRDefault="00000000" w:rsidP="001F1F7B">
      <w:pPr>
        <w:spacing w:after="120" w:line="360" w:lineRule="auto"/>
        <w:jc w:val="both"/>
        <w:rPr>
          <w:rFonts w:cs="Times New Roman"/>
          <w:szCs w:val="24"/>
        </w:rPr>
      </w:pPr>
      <w:r w:rsidRPr="002C2F04">
        <w:rPr>
          <w:rFonts w:cs="Times New Roman"/>
          <w:szCs w:val="24"/>
        </w:rPr>
        <w:t xml:space="preserve">The improved workflow compares each incoming test image with Top-K normal references and the full memory bank to calculate an anomaly score. Only normal samples are used to update the </w:t>
      </w:r>
      <w:r w:rsidRPr="002C2F04">
        <w:rPr>
          <w:rFonts w:cs="Times New Roman"/>
          <w:szCs w:val="24"/>
        </w:rPr>
        <w:lastRenderedPageBreak/>
        <w:t>adapter and memory bank. This design allows the system to adapt gradually during operation while reducing the risk of anomaly contamination.</w:t>
      </w:r>
    </w:p>
    <w:p w14:paraId="6A9B5985" w14:textId="77777777" w:rsidR="00554B8B" w:rsidRPr="002C2F04" w:rsidRDefault="00000000" w:rsidP="001F1F7B">
      <w:pPr>
        <w:spacing w:after="120" w:line="360" w:lineRule="auto"/>
        <w:jc w:val="both"/>
        <w:rPr>
          <w:rFonts w:cs="Times New Roman"/>
          <w:szCs w:val="24"/>
        </w:rPr>
      </w:pPr>
      <w:r w:rsidRPr="002C2F04">
        <w:rPr>
          <w:rFonts w:cs="Times New Roman"/>
          <w:szCs w:val="24"/>
        </w:rPr>
        <w:t>The methodology is aligned with the current code and focuses on image-level anomaly detection. It also keeps the workflow modular so that it can be developed further into a low-code system for practical industrial inspection use.</w:t>
      </w:r>
    </w:p>
    <w:sectPr w:rsidR="00554B8B" w:rsidRPr="002C2F04"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ACC35" w14:textId="77777777" w:rsidR="00A50F1F" w:rsidRDefault="00A50F1F">
      <w:pPr>
        <w:spacing w:after="0" w:line="240" w:lineRule="auto"/>
      </w:pPr>
      <w:r>
        <w:separator/>
      </w:r>
    </w:p>
  </w:endnote>
  <w:endnote w:type="continuationSeparator" w:id="0">
    <w:p w14:paraId="6B795EDF" w14:textId="77777777" w:rsidR="00A50F1F" w:rsidRDefault="00A5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3C54B" w14:textId="77777777" w:rsidR="00554B8B" w:rsidRDefault="00000000">
    <w:pPr>
      <w:pStyle w:val="Footer"/>
      <w:jc w:val="center"/>
    </w:pPr>
    <w:r>
      <w:fldChar w:fldCharType="begin"/>
    </w:r>
    <w:r>
      <w:instrText>PAGE</w:instrText>
    </w:r>
    <w:r w:rsidR="002C2F04">
      <w:fldChar w:fldCharType="separate"/>
    </w:r>
    <w:r w:rsidR="002C2F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C8F6C" w14:textId="77777777" w:rsidR="00A50F1F" w:rsidRDefault="00A50F1F">
      <w:pPr>
        <w:spacing w:after="0" w:line="240" w:lineRule="auto"/>
      </w:pPr>
      <w:r>
        <w:separator/>
      </w:r>
    </w:p>
  </w:footnote>
  <w:footnote w:type="continuationSeparator" w:id="0">
    <w:p w14:paraId="720DAED0" w14:textId="77777777" w:rsidR="00A50F1F" w:rsidRDefault="00A50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188276">
    <w:abstractNumId w:val="8"/>
  </w:num>
  <w:num w:numId="2" w16cid:durableId="327100731">
    <w:abstractNumId w:val="6"/>
  </w:num>
  <w:num w:numId="3" w16cid:durableId="836921044">
    <w:abstractNumId w:val="5"/>
  </w:num>
  <w:num w:numId="4" w16cid:durableId="2123181079">
    <w:abstractNumId w:val="4"/>
  </w:num>
  <w:num w:numId="5" w16cid:durableId="2094426563">
    <w:abstractNumId w:val="7"/>
  </w:num>
  <w:num w:numId="6" w16cid:durableId="524681892">
    <w:abstractNumId w:val="3"/>
  </w:num>
  <w:num w:numId="7" w16cid:durableId="620381169">
    <w:abstractNumId w:val="2"/>
  </w:num>
  <w:num w:numId="8" w16cid:durableId="735712641">
    <w:abstractNumId w:val="1"/>
  </w:num>
  <w:num w:numId="9" w16cid:durableId="28423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93"/>
    <w:rsid w:val="00034616"/>
    <w:rsid w:val="0006063C"/>
    <w:rsid w:val="0015074B"/>
    <w:rsid w:val="001F1F7B"/>
    <w:rsid w:val="0029639D"/>
    <w:rsid w:val="002C2F04"/>
    <w:rsid w:val="002F5B48"/>
    <w:rsid w:val="00326F90"/>
    <w:rsid w:val="003E7902"/>
    <w:rsid w:val="00554B8B"/>
    <w:rsid w:val="007034CB"/>
    <w:rsid w:val="00A50F1F"/>
    <w:rsid w:val="00AA1D8D"/>
    <w:rsid w:val="00B47730"/>
    <w:rsid w:val="00CB0664"/>
    <w:rsid w:val="00E20D34"/>
    <w:rsid w:val="00EA72F6"/>
    <w:rsid w:val="00EC3A87"/>
    <w:rsid w:val="00F77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4701F"/>
  <w14:defaultImageDpi w14:val="300"/>
  <w15:docId w15:val="{357505E8-23CB-48E8-AA5B-3C1B4EC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4210">
      <w:bodyDiv w:val="1"/>
      <w:marLeft w:val="0"/>
      <w:marRight w:val="0"/>
      <w:marTop w:val="0"/>
      <w:marBottom w:val="0"/>
      <w:divBdr>
        <w:top w:val="none" w:sz="0" w:space="0" w:color="auto"/>
        <w:left w:val="none" w:sz="0" w:space="0" w:color="auto"/>
        <w:bottom w:val="none" w:sz="0" w:space="0" w:color="auto"/>
        <w:right w:val="none" w:sz="0" w:space="0" w:color="auto"/>
      </w:divBdr>
    </w:div>
    <w:div w:id="783187411">
      <w:bodyDiv w:val="1"/>
      <w:marLeft w:val="0"/>
      <w:marRight w:val="0"/>
      <w:marTop w:val="0"/>
      <w:marBottom w:val="0"/>
      <w:divBdr>
        <w:top w:val="none" w:sz="0" w:space="0" w:color="auto"/>
        <w:left w:val="none" w:sz="0" w:space="0" w:color="auto"/>
        <w:bottom w:val="none" w:sz="0" w:space="0" w:color="auto"/>
        <w:right w:val="none" w:sz="0" w:space="0" w:color="auto"/>
      </w:divBdr>
    </w:div>
    <w:div w:id="804588308">
      <w:bodyDiv w:val="1"/>
      <w:marLeft w:val="0"/>
      <w:marRight w:val="0"/>
      <w:marTop w:val="0"/>
      <w:marBottom w:val="0"/>
      <w:divBdr>
        <w:top w:val="none" w:sz="0" w:space="0" w:color="auto"/>
        <w:left w:val="none" w:sz="0" w:space="0" w:color="auto"/>
        <w:bottom w:val="none" w:sz="0" w:space="0" w:color="auto"/>
        <w:right w:val="none" w:sz="0" w:space="0" w:color="auto"/>
      </w:divBdr>
    </w:div>
    <w:div w:id="1013999226">
      <w:bodyDiv w:val="1"/>
      <w:marLeft w:val="0"/>
      <w:marRight w:val="0"/>
      <w:marTop w:val="0"/>
      <w:marBottom w:val="0"/>
      <w:divBdr>
        <w:top w:val="none" w:sz="0" w:space="0" w:color="auto"/>
        <w:left w:val="none" w:sz="0" w:space="0" w:color="auto"/>
        <w:bottom w:val="none" w:sz="0" w:space="0" w:color="auto"/>
        <w:right w:val="none" w:sz="0" w:space="0" w:color="auto"/>
      </w:divBdr>
    </w:div>
    <w:div w:id="1721127764">
      <w:bodyDiv w:val="1"/>
      <w:marLeft w:val="0"/>
      <w:marRight w:val="0"/>
      <w:marTop w:val="0"/>
      <w:marBottom w:val="0"/>
      <w:divBdr>
        <w:top w:val="none" w:sz="0" w:space="0" w:color="auto"/>
        <w:left w:val="none" w:sz="0" w:space="0" w:color="auto"/>
        <w:bottom w:val="none" w:sz="0" w:space="0" w:color="auto"/>
        <w:right w:val="none" w:sz="0" w:space="0" w:color="auto"/>
      </w:divBdr>
    </w:div>
    <w:div w:id="1752771891">
      <w:bodyDiv w:val="1"/>
      <w:marLeft w:val="0"/>
      <w:marRight w:val="0"/>
      <w:marTop w:val="0"/>
      <w:marBottom w:val="0"/>
      <w:divBdr>
        <w:top w:val="none" w:sz="0" w:space="0" w:color="auto"/>
        <w:left w:val="none" w:sz="0" w:space="0" w:color="auto"/>
        <w:bottom w:val="none" w:sz="0" w:space="0" w:color="auto"/>
        <w:right w:val="none" w:sz="0" w:space="0" w:color="auto"/>
      </w:divBdr>
    </w:div>
    <w:div w:id="1810170426">
      <w:bodyDiv w:val="1"/>
      <w:marLeft w:val="0"/>
      <w:marRight w:val="0"/>
      <w:marTop w:val="0"/>
      <w:marBottom w:val="0"/>
      <w:divBdr>
        <w:top w:val="none" w:sz="0" w:space="0" w:color="auto"/>
        <w:left w:val="none" w:sz="0" w:space="0" w:color="auto"/>
        <w:bottom w:val="none" w:sz="0" w:space="0" w:color="auto"/>
        <w:right w:val="none" w:sz="0" w:space="0" w:color="auto"/>
      </w:divBdr>
    </w:div>
    <w:div w:id="20915360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11</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KZ Lim</cp:lastModifiedBy>
  <cp:revision>3</cp:revision>
  <dcterms:created xsi:type="dcterms:W3CDTF">2013-12-23T23:15:00Z</dcterms:created>
  <dcterms:modified xsi:type="dcterms:W3CDTF">2026-05-03T18:16:00Z</dcterms:modified>
  <cp:category/>
</cp:coreProperties>
</file>