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https://canva.link/lq8cngyrlyakn2g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https://canva.link/kw1a4fs81zn11fb</w:t>
        </w:r>
      </w:hyperlink>
      <w:r w:rsidDel="00000000" w:rsidR="00000000" w:rsidRPr="00000000">
        <w:rPr>
          <w:rtl w:val="0"/>
        </w:rPr>
        <w:t xml:space="preserve"> - for live effects animation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lq8cngyrlyakn2g" TargetMode="External"/><Relationship Id="rId7" Type="http://schemas.openxmlformats.org/officeDocument/2006/relationships/hyperlink" Target="https://canva.link/kw1a4fs81zn11f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