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531C5" w14:textId="2AE49C66" w:rsidR="00B353B3" w:rsidRDefault="00F96306">
      <w:pPr>
        <w:spacing w:after="0" w:line="259" w:lineRule="auto"/>
        <w:ind w:left="126" w:firstLine="0"/>
        <w:jc w:val="center"/>
      </w:pPr>
      <w:r>
        <w:rPr>
          <w:b/>
          <w:sz w:val="36"/>
        </w:rPr>
        <w:t>CS16</w:t>
      </w:r>
      <w:r w:rsidR="007F54E9">
        <w:rPr>
          <w:b/>
          <w:sz w:val="36"/>
        </w:rPr>
        <w:t>1</w:t>
      </w:r>
      <w:r>
        <w:rPr>
          <w:b/>
          <w:sz w:val="36"/>
        </w:rPr>
        <w:t xml:space="preserve">L - </w:t>
      </w:r>
      <w:r w:rsidR="00DF0E2F">
        <w:rPr>
          <w:b/>
          <w:sz w:val="36"/>
        </w:rPr>
        <w:t>Winter</w:t>
      </w:r>
      <w:r>
        <w:rPr>
          <w:b/>
          <w:sz w:val="36"/>
        </w:rPr>
        <w:t xml:space="preserve"> 201</w:t>
      </w:r>
      <w:r w:rsidR="00DF0E2F">
        <w:rPr>
          <w:b/>
          <w:sz w:val="36"/>
        </w:rPr>
        <w:t>8</w:t>
      </w:r>
    </w:p>
    <w:p w14:paraId="2423140E" w14:textId="0985A500" w:rsidR="00B353B3" w:rsidRDefault="00F96306">
      <w:pPr>
        <w:spacing w:after="322" w:line="259" w:lineRule="auto"/>
        <w:ind w:left="326" w:firstLine="0"/>
      </w:pPr>
      <w:r>
        <w:rPr>
          <w:b/>
          <w:sz w:val="36"/>
        </w:rPr>
        <w:t xml:space="preserve">Design and Architecture of Computer Systems Lab </w:t>
      </w:r>
    </w:p>
    <w:p w14:paraId="70C52D7B" w14:textId="07A22C81" w:rsidR="00B353B3" w:rsidRDefault="00F96306">
      <w:pPr>
        <w:spacing w:after="3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AD1FEC" wp14:editId="4DAE76C0">
            <wp:simplePos x="0" y="0"/>
            <wp:positionH relativeFrom="column">
              <wp:posOffset>5029200</wp:posOffset>
            </wp:positionH>
            <wp:positionV relativeFrom="paragraph">
              <wp:posOffset>168661</wp:posOffset>
            </wp:positionV>
            <wp:extent cx="914400" cy="1079500"/>
            <wp:effectExtent l="0" t="0" r="0" b="0"/>
            <wp:wrapSquare wrapText="bothSides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EC410" w14:textId="77777777" w:rsidR="00B353B3" w:rsidRDefault="00F96306">
      <w:pPr>
        <w:spacing w:after="0" w:line="259" w:lineRule="auto"/>
        <w:ind w:left="-5" w:right="-2337"/>
      </w:pPr>
      <w:r>
        <w:rPr>
          <w:b/>
          <w:sz w:val="24"/>
        </w:rPr>
        <w:t>Textbook</w:t>
      </w:r>
      <w:r>
        <w:rPr>
          <w:sz w:val="24"/>
        </w:rPr>
        <w:t xml:space="preserve">: John L. Hennessy and David A. Patterson, "Computer </w:t>
      </w:r>
    </w:p>
    <w:p w14:paraId="4F6487BB" w14:textId="77777777" w:rsidR="00B353B3" w:rsidRDefault="00F96306">
      <w:pPr>
        <w:spacing w:after="0" w:line="259" w:lineRule="auto"/>
        <w:ind w:left="-5" w:right="-2337"/>
      </w:pPr>
      <w:r>
        <w:rPr>
          <w:sz w:val="24"/>
        </w:rPr>
        <w:t xml:space="preserve">Organization and Design, The Hardware/Software Interface," 5th </w:t>
      </w:r>
    </w:p>
    <w:p w14:paraId="5EB7FCAE" w14:textId="1F3F8C51" w:rsidR="00B353B3" w:rsidRDefault="00F96306">
      <w:pPr>
        <w:spacing w:after="0" w:line="259" w:lineRule="auto"/>
        <w:ind w:left="-5" w:right="-2337"/>
      </w:pPr>
      <w:r>
        <w:rPr>
          <w:sz w:val="24"/>
        </w:rPr>
        <w:t>Edition. Morgan Kaufmann Publishers, 2013.</w:t>
      </w:r>
      <w:r>
        <w:rPr>
          <w:b/>
          <w:sz w:val="24"/>
        </w:rPr>
        <w:t>"</w:t>
      </w:r>
      <w:r w:rsidR="00E97300">
        <w:rPr>
          <w:b/>
          <w:sz w:val="24"/>
        </w:rPr>
        <w:t xml:space="preserve"> (Zybook for 161)</w:t>
      </w:r>
    </w:p>
    <w:p w14:paraId="536580B1" w14:textId="63F6C57B" w:rsidR="00B353B3" w:rsidRDefault="00F96306">
      <w:pPr>
        <w:numPr>
          <w:ilvl w:val="0"/>
          <w:numId w:val="1"/>
        </w:numPr>
        <w:spacing w:after="12" w:line="259" w:lineRule="auto"/>
        <w:ind w:hanging="180"/>
      </w:pPr>
      <w:r>
        <w:rPr>
          <w:b/>
        </w:rPr>
        <w:t xml:space="preserve">Prerequisite: </w:t>
      </w:r>
      <w:r>
        <w:t>EE</w:t>
      </w:r>
      <w:r>
        <w:rPr>
          <w:b/>
        </w:rPr>
        <w:t>/</w:t>
      </w:r>
      <w:r>
        <w:t>CS120A</w:t>
      </w:r>
    </w:p>
    <w:p w14:paraId="7806EC33" w14:textId="5B0E8F60" w:rsidR="00B353B3" w:rsidRDefault="00F96306" w:rsidP="00DF0E2F">
      <w:pPr>
        <w:numPr>
          <w:ilvl w:val="0"/>
          <w:numId w:val="1"/>
        </w:numPr>
        <w:ind w:hanging="180"/>
      </w:pPr>
      <w:r>
        <w:rPr>
          <w:b/>
        </w:rPr>
        <w:t xml:space="preserve">Class website: </w:t>
      </w:r>
      <w:hyperlink r:id="rId6" w:history="1">
        <w:r w:rsidR="00DF0E2F" w:rsidRPr="009547AD">
          <w:rPr>
            <w:rStyle w:val="Hyperlink"/>
          </w:rPr>
          <w:t>http://ilearn.ucr.edu</w:t>
        </w:r>
      </w:hyperlink>
      <w:r>
        <w:t xml:space="preserve">    </w:t>
      </w:r>
      <w:bookmarkStart w:id="0" w:name="_GoBack"/>
      <w:bookmarkEnd w:id="0"/>
      <w:r>
        <w:t>check it often!!</w:t>
      </w:r>
    </w:p>
    <w:p w14:paraId="3CA061EE" w14:textId="23CE3736" w:rsidR="00B353B3" w:rsidRDefault="00F96306">
      <w:pPr>
        <w:numPr>
          <w:ilvl w:val="0"/>
          <w:numId w:val="1"/>
        </w:numPr>
        <w:spacing w:after="87"/>
        <w:ind w:hanging="180"/>
      </w:pPr>
      <w:r>
        <w:rPr>
          <w:b/>
        </w:rPr>
        <w:t>Grading</w:t>
      </w:r>
      <w:r>
        <w:t xml:space="preserve">: 85% lab assignments, 15% in class quizzes. Quizzes may or may not be announced ahead of time and will cover material discussed </w:t>
      </w:r>
      <w:r>
        <w:rPr>
          <w:b/>
          <w:i/>
          <w:u w:val="single" w:color="000000"/>
        </w:rPr>
        <w:t>in class</w:t>
      </w:r>
      <w:r>
        <w:t>.</w:t>
      </w:r>
    </w:p>
    <w:p w14:paraId="6FD9B59C" w14:textId="0CEDE924" w:rsidR="00B353B3" w:rsidRDefault="00B353B3">
      <w:pPr>
        <w:spacing w:after="3" w:line="259" w:lineRule="auto"/>
        <w:ind w:left="-5" w:right="1180"/>
      </w:pPr>
    </w:p>
    <w:p w14:paraId="305D78BE" w14:textId="77777777" w:rsidR="00F96306" w:rsidRDefault="00F96306">
      <w:pPr>
        <w:spacing w:after="3" w:line="259" w:lineRule="auto"/>
        <w:ind w:left="-5" w:right="1180"/>
      </w:pPr>
    </w:p>
    <w:tbl>
      <w:tblPr>
        <w:tblStyle w:val="TableGrid"/>
        <w:tblW w:w="6605" w:type="dxa"/>
        <w:tblInd w:w="14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3202"/>
      </w:tblGrid>
      <w:tr w:rsidR="00B353B3" w14:paraId="106E0A38" w14:textId="77777777">
        <w:trPr>
          <w:trHeight w:val="460"/>
        </w:trPr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14:paraId="0E190CD3" w14:textId="77777777" w:rsidR="00B353B3" w:rsidRDefault="00F96306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14:paraId="720DA489" w14:textId="77777777" w:rsidR="00B353B3" w:rsidRDefault="00F96306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0"/>
              </w:rPr>
              <w:t>TA</w:t>
            </w:r>
          </w:p>
        </w:tc>
      </w:tr>
      <w:tr w:rsidR="00B353B3" w14:paraId="03C0B95E" w14:textId="77777777">
        <w:trPr>
          <w:trHeight w:val="2140"/>
        </w:trPr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AFED" w14:textId="3FB92400" w:rsidR="00B353B3" w:rsidRDefault="00F9630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Skyler Windh</w:t>
            </w:r>
          </w:p>
          <w:p w14:paraId="2B8C1009" w14:textId="756156D8" w:rsidR="00B353B3" w:rsidRDefault="00F9630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Winston Chung Hall,</w:t>
            </w:r>
          </w:p>
          <w:p w14:paraId="374FE331" w14:textId="72A46C93" w:rsidR="00B353B3" w:rsidRDefault="00F96306">
            <w:pPr>
              <w:spacing w:after="131" w:line="216" w:lineRule="auto"/>
              <w:ind w:left="0" w:right="595" w:firstLine="0"/>
              <w:rPr>
                <w:sz w:val="50"/>
              </w:rPr>
            </w:pPr>
            <w:r>
              <w:rPr>
                <w:sz w:val="20"/>
              </w:rPr>
              <w:t xml:space="preserve">Room 464 </w:t>
            </w:r>
            <w:r>
              <w:rPr>
                <w:color w:val="011EA9"/>
                <w:sz w:val="20"/>
                <w:u w:val="single" w:color="011EA9"/>
              </w:rPr>
              <w:t>windhs@cs.ucr.edu</w:t>
            </w:r>
            <w:r>
              <w:rPr>
                <w:sz w:val="50"/>
              </w:rPr>
              <w:tab/>
            </w:r>
          </w:p>
          <w:p w14:paraId="4273E1A6" w14:textId="77777777" w:rsidR="00F96306" w:rsidRDefault="00F96306">
            <w:pPr>
              <w:spacing w:after="131" w:line="216" w:lineRule="auto"/>
              <w:ind w:left="0" w:right="595" w:firstLine="0"/>
            </w:pPr>
          </w:p>
          <w:p w14:paraId="0ECB91F1" w14:textId="15548277" w:rsidR="00B353B3" w:rsidRDefault="00F96306" w:rsidP="00F1072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Office Hours: by appointment.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25AA7" w14:textId="69A35813" w:rsidR="00DF0E2F" w:rsidRDefault="00DF0E2F" w:rsidP="00DF0E2F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Jose Rodriguez </w:t>
            </w:r>
          </w:p>
          <w:p w14:paraId="7F4C8491" w14:textId="77777777" w:rsidR="00DF0E2F" w:rsidRDefault="00DF0E2F" w:rsidP="00DF0E2F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Winston Chung Hall,</w:t>
            </w:r>
          </w:p>
          <w:p w14:paraId="5E377F06" w14:textId="77777777" w:rsidR="00DF0E2F" w:rsidRDefault="00DF0E2F" w:rsidP="00DF0E2F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Room 464</w:t>
            </w:r>
          </w:p>
          <w:p w14:paraId="53511B6F" w14:textId="73A44873" w:rsidR="00DF0E2F" w:rsidRDefault="00DF0E2F" w:rsidP="00DF0E2F">
            <w:pPr>
              <w:spacing w:after="0" w:line="259" w:lineRule="auto"/>
              <w:ind w:left="0" w:firstLine="0"/>
              <w:rPr>
                <w:sz w:val="20"/>
              </w:rPr>
            </w:pPr>
            <w:hyperlink r:id="rId7" w:history="1">
              <w:r w:rsidRPr="009547AD">
                <w:rPr>
                  <w:rStyle w:val="Hyperlink"/>
                  <w:sz w:val="20"/>
                </w:rPr>
                <w:t>jrodr050@ucr.edu</w:t>
              </w:r>
            </w:hyperlink>
          </w:p>
          <w:p w14:paraId="760AAC72" w14:textId="77777777" w:rsidR="00DF0E2F" w:rsidRDefault="00DF0E2F" w:rsidP="00DF0E2F">
            <w:pPr>
              <w:spacing w:after="0" w:line="259" w:lineRule="auto"/>
              <w:ind w:left="0" w:firstLine="0"/>
              <w:rPr>
                <w:sz w:val="20"/>
              </w:rPr>
            </w:pPr>
          </w:p>
          <w:p w14:paraId="5041B4C5" w14:textId="19CD5A37" w:rsidR="00B353B3" w:rsidRDefault="00F96306" w:rsidP="00DF0E2F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Office Hour: TBA or by appointment</w:t>
            </w:r>
          </w:p>
        </w:tc>
      </w:tr>
    </w:tbl>
    <w:p w14:paraId="13940FC9" w14:textId="33524637" w:rsidR="00B353B3" w:rsidRDefault="00B353B3">
      <w:pPr>
        <w:spacing w:after="3" w:line="259" w:lineRule="auto"/>
        <w:ind w:left="-5" w:right="1180"/>
      </w:pPr>
    </w:p>
    <w:p w14:paraId="610340EB" w14:textId="77777777" w:rsidR="00F96306" w:rsidRDefault="00F96306" w:rsidP="00F96306">
      <w:pPr>
        <w:ind w:left="180" w:firstLine="0"/>
      </w:pPr>
    </w:p>
    <w:p w14:paraId="322E542F" w14:textId="54DE50C2" w:rsidR="00B353B3" w:rsidRDefault="00F96306">
      <w:pPr>
        <w:numPr>
          <w:ilvl w:val="0"/>
          <w:numId w:val="1"/>
        </w:numPr>
        <w:ind w:hanging="180"/>
      </w:pPr>
      <w:r>
        <w:t>This Lab course complements CS 161 by working on hands-on implementations of some of the concepts covered in the lecture course.</w:t>
      </w:r>
    </w:p>
    <w:p w14:paraId="36605176" w14:textId="2BD6DBB2" w:rsidR="00B353B3" w:rsidRDefault="00F96306">
      <w:pPr>
        <w:numPr>
          <w:ilvl w:val="0"/>
          <w:numId w:val="1"/>
        </w:numPr>
        <w:ind w:hanging="180"/>
      </w:pPr>
      <w:r>
        <w:t>The CS 161L also cover material on computer arithmetic that is not covered in CS 161 (Chapter 3 in the textbook). Most of it will be a review from EE/CS 120A, but new arithmetic concepts are also introduced and analyzed such as binary coded decimal arithmetic, fixed point representations etc.</w:t>
      </w:r>
    </w:p>
    <w:p w14:paraId="2821F329" w14:textId="7FC736FA" w:rsidR="00B353B3" w:rsidRDefault="00F96306">
      <w:pPr>
        <w:numPr>
          <w:ilvl w:val="0"/>
          <w:numId w:val="1"/>
        </w:numPr>
        <w:ind w:hanging="180"/>
      </w:pPr>
      <w:r>
        <w:t>Other topics covered in the lectures and lab of CS 161L include:</w:t>
      </w:r>
    </w:p>
    <w:p w14:paraId="397A36D3" w14:textId="5D736E5B" w:rsidR="00B353B3" w:rsidRDefault="00F96306" w:rsidP="00F96306">
      <w:pPr>
        <w:numPr>
          <w:ilvl w:val="1"/>
          <w:numId w:val="1"/>
        </w:numPr>
        <w:spacing w:after="98"/>
        <w:ind w:hanging="180"/>
      </w:pPr>
      <w:r>
        <w:t>Content-Addressable Memories (CAM) and Ternary CAMs.</w:t>
      </w:r>
    </w:p>
    <w:p w14:paraId="209608B5" w14:textId="461BC7F1" w:rsidR="00B353B3" w:rsidRDefault="00F96306">
      <w:pPr>
        <w:spacing w:after="126"/>
        <w:ind w:left="-5"/>
      </w:pPr>
      <w:r>
        <w:t>• FPGAs: their architectures and utilizations.</w:t>
      </w:r>
    </w:p>
    <w:p w14:paraId="36D8C93E" w14:textId="659E0D02" w:rsidR="00B353B3" w:rsidRDefault="00B353B3">
      <w:pPr>
        <w:spacing w:after="3" w:line="259" w:lineRule="auto"/>
        <w:ind w:left="-5" w:right="1180"/>
      </w:pPr>
    </w:p>
    <w:sectPr w:rsidR="00B353B3">
      <w:pgSz w:w="12240" w:h="15840"/>
      <w:pgMar w:top="1440" w:right="15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18E7"/>
    <w:multiLevelType w:val="hybridMultilevel"/>
    <w:tmpl w:val="2E76CADE"/>
    <w:lvl w:ilvl="0" w:tplc="2C3EA2C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849232">
      <w:start w:val="1"/>
      <w:numFmt w:val="bullet"/>
      <w:lvlText w:val="o"/>
      <w:lvlJc w:val="left"/>
      <w:pPr>
        <w:ind w:left="11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60222">
      <w:start w:val="1"/>
      <w:numFmt w:val="bullet"/>
      <w:lvlText w:val="▪"/>
      <w:lvlJc w:val="left"/>
      <w:pPr>
        <w:ind w:left="18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0B0F4">
      <w:start w:val="1"/>
      <w:numFmt w:val="bullet"/>
      <w:lvlText w:val="•"/>
      <w:lvlJc w:val="left"/>
      <w:pPr>
        <w:ind w:left="25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0E6B0">
      <w:start w:val="1"/>
      <w:numFmt w:val="bullet"/>
      <w:lvlText w:val="o"/>
      <w:lvlJc w:val="left"/>
      <w:pPr>
        <w:ind w:left="32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EC89A">
      <w:start w:val="1"/>
      <w:numFmt w:val="bullet"/>
      <w:lvlText w:val="▪"/>
      <w:lvlJc w:val="left"/>
      <w:pPr>
        <w:ind w:left="4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215CE">
      <w:start w:val="1"/>
      <w:numFmt w:val="bullet"/>
      <w:lvlText w:val="•"/>
      <w:lvlJc w:val="left"/>
      <w:pPr>
        <w:ind w:left="47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40438">
      <w:start w:val="1"/>
      <w:numFmt w:val="bullet"/>
      <w:lvlText w:val="o"/>
      <w:lvlJc w:val="left"/>
      <w:pPr>
        <w:ind w:left="54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0C3D46">
      <w:start w:val="1"/>
      <w:numFmt w:val="bullet"/>
      <w:lvlText w:val="▪"/>
      <w:lvlJc w:val="left"/>
      <w:pPr>
        <w:ind w:left="61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B3"/>
    <w:rsid w:val="006E0A86"/>
    <w:rsid w:val="007F54E9"/>
    <w:rsid w:val="00B353B3"/>
    <w:rsid w:val="00B627AF"/>
    <w:rsid w:val="00B821A5"/>
    <w:rsid w:val="00DF0E2F"/>
    <w:rsid w:val="00E97300"/>
    <w:rsid w:val="00F10722"/>
    <w:rsid w:val="00F9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7E21"/>
  <w15:docId w15:val="{DF86AA24-1166-4550-B43B-2E893179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5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96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rodr050@uc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earn.ucr.ed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syllabus-161L-F14.pages</vt:lpstr>
    </vt:vector>
  </TitlesOfParts>
  <Company>COE Riverside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syllabus-161L-F14.pages</dc:title>
  <dc:subject/>
  <dc:creator>Skyler Windh</dc:creator>
  <cp:keywords/>
  <cp:lastModifiedBy>Skyler Windh</cp:lastModifiedBy>
  <cp:revision>6</cp:revision>
  <dcterms:created xsi:type="dcterms:W3CDTF">2016-08-12T20:58:00Z</dcterms:created>
  <dcterms:modified xsi:type="dcterms:W3CDTF">2018-01-08T19:14:00Z</dcterms:modified>
</cp:coreProperties>
</file>