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3366"/>
          <w:sz w:val="40"/>
        </w:rPr>
        <w:t>生物医学光学 考场速查小抄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考试信息</w:t>
      </w:r>
    </w:p>
    <w:p>
      <w:pPr>
        <w:spacing w:after="80"/>
      </w:pPr>
      <w:r>
        <w:rPr>
          <w:rFonts w:ascii="微软雅黑" w:hAnsi="微软雅黑" w:eastAsia="微软雅黑"/>
          <w:sz w:val="18"/>
        </w:rPr>
        <w:t>考核方式：平时30% + 期末闭卷70%</w:t>
        <w:br/>
      </w:r>
      <w:r>
        <w:rPr>
          <w:rFonts w:ascii="微软雅黑" w:hAnsi="微软雅黑" w:eastAsia="微软雅黑"/>
          <w:sz w:val="18"/>
        </w:rPr>
        <w:t>题型分布：选择题30分（单选）+ 判断题30分 + 简答题20分 + 论述题20分（开放性）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第一章 绪论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核心概念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光子学：以光子作为信息载体和能量载体的应用基础性学科，研究光子的产生、传输、控制、探测和与物质的相互作用。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生物医学光子学：光子学 + 生命科学交叉融合，利用光子学方法和技术解决医学、生物及生物技术领域问题。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研究的光子频谱：不限于紫外、可见光、红外，还包括伽玛射线、X射线、微波及无线电波。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研究内容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生物学领域：生物组织结构与功能、生物分子水平机理、监测分子结构与功能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医学领域：宏观和微观下的疾病探测、诊断和治疗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具体方向：分子光子学（分子影像）、生物超微弱发光、光镊与微操控、超分辨成像、分子诊断（生物芯片/基因测序/PCR）、活体诊断与成像（OCT/散斑/DOT/光声/双光子/内窥镜/X光/CT/PET）、光治疗与保健（光动力/光热/强激光/弱激光/光子嫩肤/射线刀）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诺贝尔奖速记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年份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人物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贡献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1901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伦琴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发现X射线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1903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Niels Finsen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光疗治疗皮肤病（生理和医学奖）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1932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玻尔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《光与生命》演讲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1953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Frits Zernike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相衬显微镜（物理奖）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2008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钱永健、下村修、查尔菲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绿色荧光蛋白GFP（化学奖）</w:t>
            </w:r>
          </w:p>
        </w:tc>
      </w:tr>
      <w:tr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2014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白齐格、赫尔、莫尔纳</w:t>
            </w:r>
          </w:p>
        </w:tc>
        <w:tc>
          <w:tcPr>
            <w:tcW w:type="dxa" w:w="3513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超分辨显微镜（化学奖）</w:t>
            </w:r>
          </w:p>
        </w:tc>
      </w:tr>
    </w:tbl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第二章 光和分子光谱基础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光谱定义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光谱：复色光经色散系统分光后，单色光按波长/频率依次排列的图案。波长位置反映分子结构；强度反映定量信息。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电子光谱（紫外-可见吸收光谱）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分子轨道：σ成键/σ*反键、π成键/π*反键、n非键轨道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跃迁能量大小顺序：n→π* &lt; π→π* &lt; n→σ* &lt; σ→σ*（必记！）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发光光谱：荧光、磷光、化学发光、生物发光（分子受激发后返回基态发射的光）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振动和转动光谱（红外光谱）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红外三区域：近红外0.75~2.5μm（倍频吸收）；中红外2.5~25μm（基频振动，最常用）；远红外25~1000μm（转动能级）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红外吸收条件：①分子振动时有瞬时偶极矩变化；②红外光能量刚好满足振动跃迁所需能量。同核双原子分子无红外活性。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振动自由度：直线型分子 3N-5；非直线型分子 3N-6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多原子分子振动：伸缩振动（键长变化）+ 弯曲/变形振动（键角变化，力常数较小，频率在低频端）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弯曲振动分类：剪式振动、面内摇摆、面外摇摆、蜷曲振动。面内弯曲频率 &gt; 面外弯曲频率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简并：振动频率相同或模式等效时吸收频率重叠。CO2是线性分子，应有4个简正振动，实际3个吸收带（面内/面外弯曲简并）。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红外光谱分区：官能团区4000~1300cm-1（高波数，受分子其他部分影响小）；指纹区1300~600cm-1（低波数，结构细微变化影响大）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拉曼散射光谱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定义：1928年拉曼发现，光的非弹性散射。散射光中除瑞利散射（弹性，波长相同）外，还有波长更长和更短的成分。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原理：光场使分子极化，产生诱导偶极矩 P=αE（α为极化率）。拉曼散射条件：极化率的变化。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斯托克斯线（Stokes）：波长比入射光长（失去振动量子能量）；反斯托克斯线：波长比入射光短（得到振动量子能量）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拉曼光谱特征：①拉曼位移与入射光波长无关，只与样品振动转动能级有关；②斯托克斯线和反斯托克斯线对称分布在瑞利线两侧；③斯托克斯线强度 &gt; 反斯托克斯线（Boltzmann分布，基态粒子数多）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优点：提供分子结构信息、不受样品尺寸/透明度影响、样品量少、无损、无需前处理、可在苛刻条件下检测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缺点：信号极弱（散射截面~10-30cm2，仅为瑞利散射10-7），易受荧光背景干扰（荧光截面10-17~10-16cm2）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增强方法：①电子态共振增强；②表面增强拉曼散射SERS（金/银/铜粗糙表面）；③选用短波长激光激发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SERS增强机理：电磁场增强（表面等离子体共振）+ 化学增强（电荷转移模型）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第三章 生物系统的化学发光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化学发光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定义：分子吸收化学反应能量，由激发态返回基态时产生的光辐射。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基本条件：①单步反应提供能量（非多步累积）；②能量至少能被体系中一种分子接受并跃迁至激发态；③激发态分子以电子跃迁释放光子返回基态。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四大化学发光体系对比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体系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发光条件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波长/特点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催化剂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应用/备注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鲁米诺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碱性条件，H2O2/NaClO/KIO4氧化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320~450nm蓝光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Co2+/Fe3+/HRP/G-四链体，增强剂：对碘苯酚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发光较弱，需催化剂增强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吖啶酯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H2O2氧化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背景低、效率高、动力学快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无需催化剂和增强剂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易与蛋白偶联，广泛用于化学发光免疫分析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过氧草酸酯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H2O2氧化二芳基草酸酯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间接发光，波长可调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荧光剂作发光体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水溶性差，需改善水溶性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多羟基化合物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碱性介质中H2O2/O2氧化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蓝色(475~505nm)和红色(643nm)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Co(II)/Mn(II)/Ag(I)/Cd(II)/Pb(II)催化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没食子酸、焦性没食子酸等</w:t>
            </w:r>
          </w:p>
        </w:tc>
      </w:tr>
    </w:tbl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生物发光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现代研究奠基：杜勃瓦提出"荧光酶+荧光素"机制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四大生物发光体系对比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体系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发光波长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关键底物/辅因子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反应特点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备注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萤火虫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540~600nm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D-荧光素、荧光素酶、ATP、Mg2+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两步酶催化：①Mg2+-ATP与荧光素形成复合物；②氧化环化生成二氧环丁酮阴离子，释放CO2产生激发态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通过调节呼吸节律控制氧气供应，实现闪烁发光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细菌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450~490nm蓝绿色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荧光素酶(LE)、FMNH2、长链脂肪醛(RCHO)、O2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酶促反应，发光持续稳定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提升宿主共生效应，对菌群聚集和群体效应有意义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海萤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~460nm蓝光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荧光素、荧光素酶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细胞外发光：分别合成后喷入水中反应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核心结构：咪唑并吡嗪酮环（1966年确定）</w:t>
            </w:r>
          </w:p>
        </w:tc>
      </w:tr>
      <w:tr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腔肠动物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腔肠荧光素、荧光素酶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不需要ATP、Mg2+</w:t>
            </w:r>
          </w:p>
        </w:tc>
        <w:tc>
          <w:tcPr>
            <w:tcW w:type="dxa" w:w="2108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资源最丰富的天然荧光素；常用于BRET蛋白相互作用和药物高通量筛选</w:t>
            </w:r>
          </w:p>
        </w:tc>
      </w:tr>
    </w:tbl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第四章 光镊与单分子操作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核心原理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光镊定义：以激光力学效应为基础，利用强会聚光场与微粒相互作用形成光学势阱，俘获和操纵粒子。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梯度力：光场强度分布不均匀产生的力，正比于光强度梯度，方向指向光束焦点。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散射力：光穿过小球时反射和吸收产生的推力，正比于辐射强度，方向指向光束传播方向。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捕获条件：①光强分布有大梯度（梯度力 &gt; 散射力）；②被捕获粒子折射率 &gt; 周围介质折射率。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仪器结构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五大核心部件：①照明系统（光源+聚光镜）；②样品室；③样品台；④捕获系统（激光器+光学耦合器件+聚焦镜组）；⑤成像与观测系统（成像光路+信号探测+显示）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典型装置：CD聚光镜 -&gt; OBJ显微物镜 -&gt; DM 45度双色镜（透可见光/反射激光）-&gt; CCD相机 -&gt; LASER激光器 -&gt; M反射镜 -&gt; BE扩束镜组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捕获光源要求：TEM00基模高斯光束；连续/准连续工作方式；指向性10-9rad内；避开微粒吸收波段；功率在满足捕获前提下尽量低。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阵列光镊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时分复用光镊：利用微粒受限布朗运动特点，快速变换光束聚焦点位置制造多个光学势阱，按轨迹循环捕获多微粒。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光纤光镊：高密度光纤束阵列形成成千上万个光学势阱，光学势阱取决于光纤纤芯直径和激光特性。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光镊特点与应用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特点：①单微粒捕获操控（研究个体行为）；②非接触遥控、无损无菌；③穿透性（"隔墙取物"，可穿过细胞膜/样品池壁）；④可视性（悬浮于指定位置，完全暴露）；⑤实时显示；⑥微小力探针（fN级力传感器，类似弹簧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实验方法：单光镊法（样品一端固定于玻片，另一端偶联微球）；双光镊法（两端各连一个微球，自由度高）；光镊-微针法（微针代替一个光镊，避免光场干扰）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第五章 光遗传学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定义（Optogenetics）：利用光控制活体组织中的细胞，通常是神经元。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光敏感蛋白：微生物视蛋白（microbial opsins），如来自莱茵衣藻的ChR2。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神经冲动传导：冲动传入时，多种离子通道开放，细胞内外离子迅速交换，产生急剧的电势变化。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光学-神经接口：用于光递送的光学器件（参考文献：Annu Rev Biomed Eng. 2014; Nature Biomed Eng. 2023）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color w:val="004D99"/>
          <w:sz w:val="32"/>
        </w:rPr>
        <w:t>易混对比速查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对比项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红外光谱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拉曼光谱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sz w:val="16"/>
              </w:rPr>
              <w:t>紫外-可见光谱</w:t>
            </w:r>
          </w:p>
        </w:tc>
      </w:tr>
      <w:tr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作用机理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分子振动时瞬时偶极矩变化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分子极化率变化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电子能级跃迁</w:t>
            </w:r>
          </w:p>
        </w:tc>
      </w:tr>
      <w:tr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光谱区域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中红外2.5~25μm为主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可见光区（散射）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紫外-可见区</w:t>
            </w:r>
          </w:p>
        </w:tc>
      </w:tr>
      <w:tr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样品要求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需偶极矩变化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需极化率变化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需有发色团</w:t>
            </w:r>
          </w:p>
        </w:tc>
      </w:tr>
      <w:tr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水干扰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强（水有红外吸收）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弱（适合水溶液）</w:t>
            </w:r>
          </w:p>
        </w:tc>
        <w:tc>
          <w:tcPr>
            <w:tcW w:type="dxa" w:w="2635"/>
          </w:tcPr>
          <w:p>
            <w:r/>
          </w:p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</w:tbl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0066CC"/>
          <w:sz w:val="26"/>
        </w:rPr>
        <w:t>关键数值速查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红外分区：近红外0.75~2.5μm | 中红外2.5~25μm | 远红外25~1000μm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红外光谱区：官能团区4000~1300cm-1 | 指纹区1300~600cm-1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拉曼散射截面：~10-30cm2 | 瑞利散射：比拉曼强10^7倍 | 荧光截面：10-17~10-16cm2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鲁米诺发光：320~450nm蓝光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萤火虫发光：540~600nm（黄绿光）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细菌发光：450~490nm（蓝绿色）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海萤发光：~460nm蓝光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振动自由度：直线型3N-5 | 非直线型3N-6</w:t>
      </w:r>
    </w:p>
    <w:p>
      <w:pPr>
        <w:pStyle w:val="ListBullet"/>
        <w:spacing w:after="40" w:before="20"/>
        <w:ind w:left="360"/>
      </w:pPr>
      <w:r>
        <w:rPr>
          <w:rFonts w:ascii="微软雅黑" w:hAnsi="微软雅黑" w:eastAsia="微软雅黑"/>
          <w:sz w:val="18"/>
        </w:rPr>
        <w:t>电子跃迁能量：n→π* &lt; π→π* &lt; n→σ* &lt; σ→σ*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