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Security Assessment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conducting periodic security assessments of &lt;Client Organization Name&gt; information systems and security controls that protect Controlled Unclassified Information (CUI). This policy ensures that security controls are operating effectively as intended, security vulnerabilities and deficiencies are identified and documented, corrective actions are developed and implemented to address identified weaknesses, and the organization maintains continuous assurance of its security posture while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security controls implemented within &lt;Client Organization Name&gt; information systems that process, store, or transmit Controlled Unclassified Information (CUI) or provide security protection for such systems. This includes technical, operational, and management security controls across system components, networks, applications, and facilities. This policy applies to employees of &lt;Client Organization Name&gt;, contractors, third-party assessors, and personnel involved in conducting, supporting, or responding to security assessments.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Security Assessment Policy and system security plans; allocate resources for security assessments, monitoring tools, and remediation activities; and review assessment findings.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Conduct security control assessments according to defined schedules; develop and maintain system security plans including system boundaries, environments, control implementations, and system connections; monitor security controls on an ongoing basis; document assessment findings and control effectiveness; develop plans of action with remediation tasks, responsibilities, and timelines; and implement corrective actions to address deficiencies.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Define assessment frequencies; coordinate security control assessments; identify deficiencies requiring corrective action; determine non-applicable requirements; approve system security plans; oversee continuous monitoring; track plans of action through closure; and report remediation status to management.</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Support security assessment activities; allocate resources for remediation activities; and ensure personnel comply with corrective actions.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Participate in security assessment activities as requested; cooperate with security control monitoring; and comply with security controls and corrective actions.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Business Requirements of Security Assessment</w:t>
      </w:r>
    </w:p>
    <w:p w:rsidR="00000000" w:rsidDel="00000000" w:rsidP="00000000" w:rsidRDefault="00000000" w:rsidRPr="00000000" w14:paraId="00000011">
      <w:pPr>
        <w:pStyle w:val="Heading2"/>
        <w:rPr/>
      </w:pPr>
      <w:r w:rsidDel="00000000" w:rsidR="00000000" w:rsidRPr="00000000">
        <w:rPr>
          <w:rtl w:val="0"/>
        </w:rPr>
        <w:t xml:space="preserve">Security Control Assessments</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Define the frequency for conducting security control assessments to ensure ongoing verification of control effectiveness and security posture.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Assess security controls with the defined frequency to determine if the controls are effective in their application and operating as intended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pacing w:before="0" w:lineRule="auto"/>
        <w:rPr/>
      </w:pPr>
      <w:r w:rsidDel="00000000" w:rsidR="00000000" w:rsidRPr="00000000">
        <w:rPr>
          <w:rtl w:val="0"/>
        </w:rPr>
        <w:t xml:space="preserve">Operation Plan of Action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deficiencies and vulnerabilities discovered through security assessments, vulnerability scans, audits, and other evaluation activities that require corrective action.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Develop a plan of action to correct identified deficiencies and reduce or eliminate identified vulnerabilities, including specific remediation tasks, assigned responsibilities, resources required, and target completion dates.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Implement the plan of action to correct identified deficiencies and reduce or eliminate identified vulnerabilities in accordance with established priorities and timelines.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Security Control Monitoring</w:t>
      </w:r>
    </w:p>
    <w:p w:rsidR="00000000" w:rsidDel="00000000" w:rsidP="00000000" w:rsidRDefault="00000000" w:rsidRPr="00000000" w14:paraId="0000001D">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Monitor security controls on an ongoing basis to ensure the continued effectiveness of those controls in protecting information systems.</w:t>
      </w:r>
    </w:p>
    <w:p w:rsidR="00000000" w:rsidDel="00000000" w:rsidP="00000000" w:rsidRDefault="00000000" w:rsidRPr="00000000" w14:paraId="0000001F">
      <w:pPr>
        <w:pStyle w:val="Heading2"/>
        <w:spacing w:after="0" w:before="0" w:lineRule="auto"/>
        <w:rPr/>
      </w:pPr>
      <w:bookmarkStart w:colFirst="0" w:colLast="0" w:name="_heading=h.fmjyq9gc2plk" w:id="0"/>
      <w:bookmarkEnd w:id="0"/>
      <w:r w:rsidDel="00000000" w:rsidR="00000000" w:rsidRPr="00000000">
        <w:rPr>
          <w:rtl w:val="0"/>
        </w:rPr>
      </w:r>
    </w:p>
    <w:p w:rsidR="00000000" w:rsidDel="00000000" w:rsidP="00000000" w:rsidRDefault="00000000" w:rsidRPr="00000000" w14:paraId="00000020">
      <w:pPr>
        <w:pStyle w:val="Heading2"/>
        <w:rPr/>
      </w:pPr>
      <w:bookmarkStart w:colFirst="0" w:colLast="0" w:name="_heading=h.cqmmbnk144v2" w:id="1"/>
      <w:bookmarkEnd w:id="1"/>
      <w:r w:rsidDel="00000000" w:rsidR="00000000" w:rsidRPr="00000000">
        <w:rPr>
          <w:rtl w:val="0"/>
        </w:rPr>
        <w:t xml:space="preserve">System Security Plan</w:t>
      </w:r>
    </w:p>
    <w:p w:rsidR="00000000" w:rsidDel="00000000" w:rsidP="00000000" w:rsidRDefault="00000000" w:rsidRPr="00000000" w14:paraId="00000021">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2">
      <w:pPr>
        <w:numPr>
          <w:ilvl w:val="0"/>
          <w:numId w:val="1"/>
        </w:numPr>
        <w:spacing w:before="200" w:lineRule="auto"/>
        <w:ind w:left="720" w:hanging="360"/>
        <w:jc w:val="both"/>
      </w:pPr>
      <w:r w:rsidDel="00000000" w:rsidR="00000000" w:rsidRPr="00000000">
        <w:rPr>
          <w:rtl w:val="0"/>
        </w:rPr>
        <w:t xml:space="preserve">Develop a system security plan for information systems that process, store, or transmit Controlled Unclassified Information (CUI) documenting the security requirements and controls implemented to protect the system.</w:t>
      </w:r>
    </w:p>
    <w:p w:rsidR="00000000" w:rsidDel="00000000" w:rsidP="00000000" w:rsidRDefault="00000000" w:rsidRPr="00000000" w14:paraId="00000023">
      <w:pPr>
        <w:numPr>
          <w:ilvl w:val="0"/>
          <w:numId w:val="1"/>
        </w:numPr>
        <w:spacing w:before="200" w:lineRule="auto"/>
        <w:ind w:left="720" w:hanging="360"/>
        <w:jc w:val="both"/>
        <w:rPr>
          <w:u w:val="none"/>
        </w:rPr>
      </w:pPr>
      <w:r w:rsidDel="00000000" w:rsidR="00000000" w:rsidRPr="00000000">
        <w:rPr>
          <w:rtl w:val="0"/>
        </w:rPr>
        <w:t xml:space="preserve">Describe and document the system boundary in the system security plan, clearly defining which components, networks, and data flows are included within the system's authorization boundary.</w:t>
      </w:r>
    </w:p>
    <w:p w:rsidR="00000000" w:rsidDel="00000000" w:rsidP="00000000" w:rsidRDefault="00000000" w:rsidRPr="00000000" w14:paraId="00000024">
      <w:pPr>
        <w:numPr>
          <w:ilvl w:val="0"/>
          <w:numId w:val="1"/>
        </w:numPr>
        <w:spacing w:before="200" w:lineRule="auto"/>
        <w:ind w:left="720" w:hanging="360"/>
        <w:jc w:val="both"/>
        <w:rPr>
          <w:u w:val="none"/>
        </w:rPr>
      </w:pPr>
      <w:r w:rsidDel="00000000" w:rsidR="00000000" w:rsidRPr="00000000">
        <w:rPr>
          <w:rtl w:val="0"/>
        </w:rPr>
        <w:t xml:space="preserve">Describe and document the system environment of operation in the system security plan, including the operational context, physical location (if applicable), and technical architecture.</w:t>
      </w:r>
    </w:p>
    <w:p w:rsidR="00000000" w:rsidDel="00000000" w:rsidP="00000000" w:rsidRDefault="00000000" w:rsidRPr="00000000" w14:paraId="00000025">
      <w:pPr>
        <w:numPr>
          <w:ilvl w:val="0"/>
          <w:numId w:val="1"/>
        </w:numPr>
        <w:spacing w:before="200" w:lineRule="auto"/>
        <w:ind w:left="720" w:hanging="360"/>
        <w:jc w:val="both"/>
        <w:rPr>
          <w:u w:val="none"/>
        </w:rPr>
      </w:pPr>
      <w:r w:rsidDel="00000000" w:rsidR="00000000" w:rsidRPr="00000000">
        <w:rPr>
          <w:rtl w:val="0"/>
        </w:rPr>
        <w:t xml:space="preserve">Identify security requirements determined by designated authority as non-applicable to the system and document the rationale for non-applicability in the system security plan.</w:t>
      </w:r>
    </w:p>
    <w:p w:rsidR="00000000" w:rsidDel="00000000" w:rsidP="00000000" w:rsidRDefault="00000000" w:rsidRPr="00000000" w14:paraId="00000026">
      <w:pPr>
        <w:numPr>
          <w:ilvl w:val="0"/>
          <w:numId w:val="1"/>
        </w:numPr>
        <w:spacing w:before="200" w:lineRule="auto"/>
        <w:ind w:left="720" w:hanging="360"/>
        <w:jc w:val="both"/>
        <w:rPr>
          <w:u w:val="none"/>
        </w:rPr>
      </w:pPr>
      <w:r w:rsidDel="00000000" w:rsidR="00000000" w:rsidRPr="00000000">
        <w:rPr>
          <w:rtl w:val="0"/>
        </w:rPr>
        <w:t xml:space="preserve">Describe and document the method of security requirement implementation in the system security plan, detailing how each applicable control is implemented within the system</w:t>
      </w:r>
    </w:p>
    <w:p w:rsidR="00000000" w:rsidDel="00000000" w:rsidP="00000000" w:rsidRDefault="00000000" w:rsidRPr="00000000" w14:paraId="00000027">
      <w:pPr>
        <w:numPr>
          <w:ilvl w:val="0"/>
          <w:numId w:val="1"/>
        </w:numPr>
        <w:spacing w:before="200" w:lineRule="auto"/>
        <w:ind w:left="720" w:hanging="360"/>
        <w:jc w:val="both"/>
        <w:rPr>
          <w:u w:val="none"/>
        </w:rPr>
      </w:pPr>
      <w:r w:rsidDel="00000000" w:rsidR="00000000" w:rsidRPr="00000000">
        <w:rPr>
          <w:rtl w:val="0"/>
        </w:rPr>
        <w:t xml:space="preserve">Describe and document the relationship with or connection to other systems in the system security plan, including interfaces, data exchanges, and interconnection security agreements.</w:t>
      </w:r>
    </w:p>
    <w:p w:rsidR="00000000" w:rsidDel="00000000" w:rsidP="00000000" w:rsidRDefault="00000000" w:rsidRPr="00000000" w14:paraId="00000028">
      <w:pPr>
        <w:numPr>
          <w:ilvl w:val="0"/>
          <w:numId w:val="1"/>
        </w:numPr>
        <w:spacing w:before="200" w:lineRule="auto"/>
        <w:ind w:left="720" w:hanging="360"/>
        <w:jc w:val="both"/>
        <w:rPr>
          <w:u w:val="none"/>
        </w:rPr>
      </w:pPr>
      <w:r w:rsidDel="00000000" w:rsidR="00000000" w:rsidRPr="00000000">
        <w:rPr>
          <w:rtl w:val="0"/>
        </w:rPr>
        <w:t xml:space="preserve">Define the frequency for updating the system security plan to ensure the plan remains current and accurate.</w:t>
      </w:r>
    </w:p>
    <w:p w:rsidR="00000000" w:rsidDel="00000000" w:rsidP="00000000" w:rsidRDefault="00000000" w:rsidRPr="00000000" w14:paraId="00000029">
      <w:pPr>
        <w:numPr>
          <w:ilvl w:val="0"/>
          <w:numId w:val="1"/>
        </w:numPr>
        <w:spacing w:before="200" w:lineRule="auto"/>
        <w:ind w:left="720" w:hanging="360"/>
        <w:jc w:val="both"/>
        <w:rPr>
          <w:u w:val="none"/>
        </w:rPr>
      </w:pPr>
      <w:r w:rsidDel="00000000" w:rsidR="00000000" w:rsidRPr="00000000">
        <w:rPr>
          <w:rtl w:val="0"/>
        </w:rPr>
        <w:t xml:space="preserve">Update the system security plan with the defined frequency and whenever significant changes occur to the system, its environment, or security controls.</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2C">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2F">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Approval and Acknowledgment</w:t>
      </w:r>
    </w:p>
    <w:p w:rsidR="00000000" w:rsidDel="00000000" w:rsidP="00000000" w:rsidRDefault="00000000" w:rsidRPr="00000000" w14:paraId="00000032">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33">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4">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7">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8">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mOi6C8oEgSyhCmbPG90uCVBhQ==">CgMxLjAyDmguZm1qeXE5Z2MycGxrMg5oLmNxbW1ibmsxNDR2MjgAciExZDhuN1VBeXFqU1RuTW50RXJiMUpVdjZyaGVOY1EtMEQ=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