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sz w:val="36"/>
          <w:szCs w:val="36"/>
          <w:rtl w:val="0"/>
        </w:rPr>
        <w:t xml:space="preserve">&lt;CLIENT ORGANIZATION NAME&gt;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sz w:val="32"/>
          <w:szCs w:val="32"/>
          <w:rtl w:val="0"/>
        </w:rPr>
        <w:t xml:space="preserve">AWARENESS AND TRAINING PROCEDURE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sz w:val="28"/>
          <w:szCs w:val="28"/>
          <w:rtl w:val="0"/>
        </w:rPr>
        <w:t xml:space="preserve">CMMC 2.0 Level 2 Compliance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8"/>
          <w:szCs w:val="28"/>
          <w:rtl w:val="0"/>
        </w:rPr>
        <w:t xml:space="preserve">Domain: Awareness and Training</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Fonts w:ascii="Calibri" w:cs="Calibri" w:eastAsia="Calibri" w:hAnsi="Calibri"/>
          <w:b w:val="1"/>
          <w:bCs w:val="1"/>
          <w:sz w:val="24"/>
          <w:szCs w:val="24"/>
          <w:rtl w:val="0"/>
        </w:rPr>
        <w:t xml:space="preserve">DOCUMENT CONTROL INFORMATION</w:t>
      </w:r>
      <w:r w:rsidDel="00000000" w:rsidR="00000000" w:rsidRPr="00000000">
        <w:rPr>
          <w:rtl w:val="0"/>
        </w:rPr>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Document Owner:</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Calibri" w:cs="Calibri" w:eastAsia="Calibri" w:hAnsi="Calibri"/>
                <w:b w:val="1"/>
                <w:bCs w:val="1"/>
                <w:sz w:val="22"/>
                <w:szCs w:val="22"/>
                <w:rtl w:val="0"/>
              </w:rPr>
              <w:t xml:space="preserve">Classification: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Fonts w:ascii="Calibri" w:cs="Calibri" w:eastAsia="Calibri" w:hAnsi="Calibri"/>
                <w:b w:val="1"/>
                <w:bCs w:val="1"/>
                <w:sz w:val="22"/>
                <w:szCs w:val="22"/>
                <w:rtl w:val="0"/>
              </w:rPr>
              <w:t xml:space="preserve">Version: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Fonts w:ascii="Calibri" w:cs="Calibri" w:eastAsia="Calibri" w:hAnsi="Calibri"/>
                <w:b w:val="1"/>
                <w:bCs w:val="1"/>
                <w:sz w:val="22"/>
                <w:szCs w:val="22"/>
                <w:rtl w:val="0"/>
              </w:rPr>
              <w:t xml:space="preserve">Effective Date: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Calibri" w:cs="Calibri" w:eastAsia="Calibri" w:hAnsi="Calibri"/>
                <w:sz w:val="22"/>
                <w:szCs w:val="22"/>
                <w:rtl w:val="0"/>
              </w:rPr>
              <w:t xml:space="preserve">01/18/2026</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Fonts w:ascii="Calibri" w:cs="Calibri" w:eastAsia="Calibri" w:hAnsi="Calibri"/>
                <w:b w:val="1"/>
                <w:bCs w:val="1"/>
                <w:sz w:val="22"/>
                <w:szCs w:val="22"/>
                <w:rtl w:val="0"/>
              </w:rPr>
              <w:t xml:space="preserve">Next Review Date: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01/18/2027</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Calibri" w:cs="Calibri" w:eastAsia="Calibri" w:hAnsi="Calibri"/>
                <w:b w:val="1"/>
                <w:bCs w:val="1"/>
                <w:sz w:val="22"/>
                <w:szCs w:val="22"/>
                <w:rtl w:val="0"/>
              </w:rPr>
              <w:t xml:space="preserve">Approval Authority:</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Fonts w:ascii="Calibri" w:cs="Calibri" w:eastAsia="Calibri" w:hAnsi="Calibri"/>
          <w:b w:val="1"/>
          <w:bCs w:val="1"/>
          <w:sz w:val="24"/>
          <w:szCs w:val="24"/>
          <w:rtl w:val="0"/>
        </w:rPr>
        <w:t xml:space="preserve">DOCUMENT APPROVALS</w:t>
      </w:r>
      <w:r w:rsidDel="00000000" w:rsidR="00000000" w:rsidRPr="00000000">
        <w:rPr>
          <w:rtl w:val="0"/>
        </w:rPr>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A">
            <w:pPr>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Calibri" w:cs="Calibri" w:eastAsia="Calibri" w:hAnsi="Calibri"/>
                <w:sz w:val="22"/>
                <w:szCs w:val="22"/>
                <w:rtl w:val="0"/>
              </w:rPr>
              <w:t xml:space="preserve">IT Administrator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sz w:val="28"/>
          <w:szCs w:val="28"/>
          <w:rtl w:val="0"/>
        </w:rPr>
        <w:t xml:space="preserve">TABLE OF CONTENTS</w:t>
      </w:r>
      <w:r w:rsidDel="00000000" w:rsidR="00000000" w:rsidRPr="00000000">
        <w:rPr>
          <w:rtl w:val="0"/>
        </w:rPr>
      </w:r>
    </w:p>
    <w:sdt>
      <w:sdtPr>
        <w:id w:val="1982661437"/>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gewvelqpvwp">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b w:val="1"/>
              <w:bCs w:val="1"/>
              <w:color w:val="000000"/>
              <w:u w:val="none"/>
            </w:rPr>
          </w:pPr>
          <w:hyperlink w:anchor="_heading=h.spxf3rmyxwcw">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b w:val="1"/>
              <w:bCs w:val="1"/>
              <w:color w:val="000000"/>
              <w:u w:val="none"/>
            </w:rPr>
          </w:pPr>
          <w:hyperlink w:anchor="_heading=h.oe9vt0vdf7id">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 DEFINITIONS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b w:val="1"/>
              <w:bCs w:val="1"/>
              <w:color w:val="000000"/>
              <w:u w:val="none"/>
            </w:rPr>
          </w:pPr>
          <w:hyperlink w:anchor="_heading=h.sacuaj1o8sp0">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 ROLES AND RESPONSIBILITIES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b w:val="1"/>
              <w:bCs w:val="1"/>
              <w:color w:val="000000"/>
              <w:u w:val="none"/>
            </w:rPr>
          </w:pPr>
          <w:hyperlink w:anchor="_heading=h.xktqq09wqrd6">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 AWARENESS AND TRAINING PROCEDURES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color w:val="000000"/>
              <w:u w:val="none"/>
            </w:rPr>
          </w:pPr>
          <w:hyperlink w:anchor="_heading=h.ynrsk4zab3n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 Role-Based Awareness</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color w:val="000000"/>
              <w:u w:val="none"/>
            </w:rPr>
          </w:pPr>
          <w:hyperlink w:anchor="_heading=h.qxe48c43zba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 Role-Based Training</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color w:val="000000"/>
              <w:u w:val="none"/>
            </w:rPr>
          </w:pPr>
          <w:hyperlink w:anchor="_heading=h.3hl1z0slam5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 Insider Threat Awareness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b w:val="1"/>
              <w:bCs w:val="1"/>
              <w:color w:val="000000"/>
              <w:u w:val="none"/>
            </w:rPr>
          </w:pPr>
          <w:hyperlink w:anchor="_heading=h.kgkkod3gu8mm">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 EXCEPTIONS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b w:val="1"/>
              <w:bCs w:val="1"/>
              <w:color w:val="000000"/>
              <w:u w:val="none"/>
            </w:rPr>
          </w:pPr>
          <w:hyperlink w:anchor="_heading=h.jh2qh7t169lm">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 VIOLATIONS &amp; ENFORCEMENT</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b w:val="1"/>
              <w:bCs w:val="1"/>
              <w:color w:val="000000"/>
              <w:u w:val="none"/>
            </w:rPr>
          </w:pPr>
          <w:hyperlink w:anchor="_heading=h.1evbllhwga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 APPROVAL AND ACKNOWLEDGMENT</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8">
      <w:pPr>
        <w:pStyle w:val="Heading2"/>
        <w:spacing w:after="120" w:before="240" w:line="240" w:lineRule="auto"/>
        <w:rPr>
          <w:vertAlign w:val="baseline"/>
        </w:rPr>
      </w:pPr>
      <w:bookmarkStart w:colFirst="0" w:colLast="0" w:name="_heading=h.1gewvelqpvwp" w:id="0"/>
      <w:bookmarkEnd w:id="0"/>
      <w:r w:rsidDel="00000000" w:rsidR="00000000" w:rsidRPr="00000000">
        <w:rPr>
          <w:vertAlign w:val="baseline"/>
          <w:rtl w:val="0"/>
        </w:rPr>
        <w:t xml:space="preserve">1. PURPOSE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establishes the operational processes for ensuring that personnel with access to &lt;Client Organization Name&gt; information systems are adequately trained and aware of their security responsibilities, including the proper handling, protection, and safeguarding of Controlled Unclassified Information (CUI). The purpose is to reduce the risk of inadvertent or intentional compromise of organizational information assets through comprehensive security awareness activities and role-based security training.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supports compliance with CMMC Level 2 requirements and NIST SP 800-171 awareness and training practices by defining how &lt;Client Organization Name&gt; identifies security risks, develops and delivers training content, tracks training completion, and ensures personnel understand their responsibilities for protecting CUI and maintaining information system security.</w:t>
      </w:r>
    </w:p>
    <w:p w:rsidR="00000000" w:rsidDel="00000000" w:rsidP="00000000" w:rsidRDefault="00000000" w:rsidRPr="00000000" w14:paraId="0000004B">
      <w:pPr>
        <w:pStyle w:val="Heading2"/>
        <w:spacing w:after="120" w:before="240" w:line="240" w:lineRule="auto"/>
        <w:rPr>
          <w:vertAlign w:val="baseline"/>
        </w:rPr>
      </w:pPr>
      <w:bookmarkStart w:colFirst="0" w:colLast="0" w:name="_heading=h.spxf3rmyxwcw" w:id="1"/>
      <w:bookmarkEnd w:id="1"/>
      <w:r w:rsidDel="00000000" w:rsidR="00000000" w:rsidRPr="00000000">
        <w:rPr>
          <w:vertAlign w:val="baseline"/>
          <w:rtl w:val="0"/>
        </w:rPr>
        <w:t xml:space="preserve">2. SCOPE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applies to all &lt;Client Organization Name&gt; personnel who have access to organizational information systems that process, store, or transmit Controlled Unclassified Information (CUI) or provide security protection for such systems. This includes employees, contractors, third-party service providers, and any other individuals granted access to organizational systems, networks, or facilities. This procedure encompasses security awareness activities for all users and role-based security training for individuals with assigned information security roles and responsibilities.</w:t>
      </w:r>
    </w:p>
    <w:p w:rsidR="00000000" w:rsidDel="00000000" w:rsidP="00000000" w:rsidRDefault="00000000" w:rsidRPr="00000000" w14:paraId="0000004D">
      <w:pPr>
        <w:pStyle w:val="Heading2"/>
        <w:spacing w:after="120" w:before="240" w:line="240" w:lineRule="auto"/>
        <w:rPr>
          <w:vertAlign w:val="baseline"/>
        </w:rPr>
      </w:pPr>
      <w:bookmarkStart w:colFirst="0" w:colLast="0" w:name="_heading=h.oe9vt0vdf7id" w:id="2"/>
      <w:bookmarkEnd w:id="2"/>
      <w:r w:rsidDel="00000000" w:rsidR="00000000" w:rsidRPr="00000000">
        <w:rPr>
          <w:vertAlign w:val="baseline"/>
          <w:rtl w:val="0"/>
        </w:rPr>
        <w:t xml:space="preserve">3. DEFINITIONS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Insider Threat: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potential for an insider to use their authorized access or understanding of an organization to harm the organization through unauthorized disclosure, data destruction, removal of information, or degradation of organizational capabilities.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Insider Threat Indicator: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Observable behaviors, activities, or circumstances that may suggest potential insider threat risk, such as unusual access patterns, unauthorized data transfers, or concerning behavioral changes.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Role-Based Security Training: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Specialized training tailored to the specific security responsibilities and functions of individuals assigned security roles within organizational information systems (e.g., system administrators, security personnel, privileged users).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Awareness: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 understanding of security risks, threats, and appropriate protective measures required of all personnel with access to organizational information systems.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Awareness Training: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Educational activities designed to ensure personnel understand security policies, recognize security threats, and know how to report security incidents or suspicious activities.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Role: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defined set of information security-related duties and responsibilities assigned to specific personnel based on their job functions (e.g., IT Administrator, Security Delegate, System Administrator).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Completion Record: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Documentation maintained by Human Resources or training administrators that tracks which personnel have completed required security training, the date of completion, and any required refresher training dates.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Content: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Materials, presentations, videos, quizzes, or other educational resources used to deliver security awareness training and role-based security training to personnel.</w:t>
      </w:r>
    </w:p>
    <w:p w:rsidR="00000000" w:rsidDel="00000000" w:rsidP="00000000" w:rsidRDefault="00000000" w:rsidRPr="00000000" w14:paraId="00000056">
      <w:pPr>
        <w:pStyle w:val="Heading2"/>
        <w:spacing w:after="120" w:before="240" w:line="240" w:lineRule="auto"/>
        <w:rPr>
          <w:vertAlign w:val="baseline"/>
        </w:rPr>
      </w:pPr>
      <w:bookmarkStart w:colFirst="0" w:colLast="0" w:name="_heading=h.sacuaj1o8sp0" w:id="3"/>
      <w:bookmarkEnd w:id="3"/>
      <w:r w:rsidDel="00000000" w:rsidR="00000000" w:rsidRPr="00000000">
        <w:rPr>
          <w:vertAlign w:val="baseline"/>
          <w:rtl w:val="0"/>
        </w:rPr>
        <w:t xml:space="preserve">4. ROLES AND RESPONSIBILITIES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Management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Approves Awareness and Training Policy and program; allocates resources for training development and delivery; promotes security awareness culture within the organization.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Administrator(s)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Completes role-based security training for technical security responsibilities; assists with delivery of technical training content; provides subject matter expertise for training content development; maintains security of training systems and records.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Delegate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Identifies security risks and insider threat indicators; develops or procures training content; coordinates training delivery; tracks training completion; maintains training records; updates training content based on emerging threats and incidents; ensures training program meets CMMC requirements.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Human Resources / Office Manager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Coordinates training during new hire onboarding; schedules annual refresher training; maintains training completion records; tracks personnel requiring training; sends training reminders and notifications; ensures training acknowledgments are documented.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Managers / Supervisors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Ensures direct reports complete required security awareness and role-based training; monitors training completion status for team members; reports suspicious activities or potential insider threat indicators; reinforces security awareness in day-to-day operations; participates in insider threat awareness activities.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Users (Employees and Contractors)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Completes required security awareness training within specified timeframes; completes role-based training if assigned security responsibilities; applies security training concepts in daily work activities; reports potential security incidents and insider threat indicators; maintains awareness of security policies and procedures.</w:t>
      </w:r>
    </w:p>
    <w:p w:rsidR="00000000" w:rsidDel="00000000" w:rsidP="00000000" w:rsidRDefault="00000000" w:rsidRPr="00000000" w14:paraId="0000005D">
      <w:pPr>
        <w:pStyle w:val="Heading2"/>
        <w:spacing w:after="120" w:before="240" w:line="240" w:lineRule="auto"/>
        <w:rPr>
          <w:vertAlign w:val="baseline"/>
        </w:rPr>
      </w:pPr>
      <w:bookmarkStart w:colFirst="0" w:colLast="0" w:name="_heading=h.xktqq09wqrd6" w:id="4"/>
      <w:bookmarkEnd w:id="4"/>
      <w:r w:rsidDel="00000000" w:rsidR="00000000" w:rsidRPr="00000000">
        <w:rPr>
          <w:vertAlign w:val="baseline"/>
          <w:rtl w:val="0"/>
        </w:rPr>
        <w:t xml:space="preserve">5. AWARENESS AND TRAINING PROCEDURES</w:t>
      </w:r>
    </w:p>
    <w:p w:rsidR="00000000" w:rsidDel="00000000" w:rsidP="00000000" w:rsidRDefault="00000000" w:rsidRPr="00000000" w14:paraId="0000005E">
      <w:pPr>
        <w:pStyle w:val="Heading3"/>
        <w:spacing w:after="120" w:before="240" w:line="240" w:lineRule="auto"/>
        <w:rPr>
          <w:vertAlign w:val="baseline"/>
        </w:rPr>
      </w:pPr>
      <w:bookmarkStart w:colFirst="0" w:colLast="0" w:name="_heading=h.ynrsk4zab3nh" w:id="5"/>
      <w:bookmarkEnd w:id="5"/>
      <w:r w:rsidDel="00000000" w:rsidR="00000000" w:rsidRPr="00000000">
        <w:rPr>
          <w:vertAlign w:val="baseline"/>
          <w:rtl w:val="0"/>
        </w:rPr>
        <w:t xml:space="preserve">5.1 Role-Based Awareness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5.1.1 Identify Security Risks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identifies and documents security risks associated with organizational activities involving Controlled Unclassified Information (CUI). Security risks include: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disclosure of CUI through accidental email to external recipients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Loss or theft of mobile devices containing CUI</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Phishing attacks targeting users with CUI access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Social engineering attempts to gain unauthorized access to systems or information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Insider threats from personnel with authorized CUI access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Weak password practices leading to account compromise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Improper disposal of media containing CUI</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Unencrypted transmission of CUI over external networks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access to CUI by personnel without need-to-know</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Malware infections compromising systems processing CUI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identified security risks in the Security Risk Register maintained in the System Security Plan. For each risk, the documentation includes: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Description of the risk and potential impact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Organizational activities or systems affected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roles exposed to the risk</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Current controls in place to mitigate the risk</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Training topics needed to address the risk</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and updates the Security Risk Register annually or when significant changes occur to organizational operations, systems, or threat environment.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 Identify and Document Policies, Standards, and Procedures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identifies and documents all policies, standards, and procedures related to information system security and CUI protection. These include: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Control Policy and Procedures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 and Accountability Policy and Procedures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Management Policy and Procedures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Identification and Authentication Policy and Procedures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Response Policy and Procedures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Maintenance Policy and Procedures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Protection Policy and Procedures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Security Policy and Procedures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Protection Policy and Procedures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Assessment Policy and Procedures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Assessment Policy and Procedures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and Communications Protection Policy and Procedures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and Information Integrity Policy and Procedures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Acceptable Use Policy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Remote Access Policy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CUI Handling and Marking Procedures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maintains a Policy and Procedure Inventory documenting: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Policy/procedure name and version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Location where policy/procedure is published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of last review or update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Applicable personnel (all users, specific roles, etc.)</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Training content that covers each policy/procedure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updates the Policy and Procedure Inventory when new policies are approved or existing policies are revised.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5.1.3 Verify Personnel Awareness of Security Risks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develops security awareness training content covering identified security risks. Training content includes: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Overview of CUI and why it requires protection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Common security risks and real-world examples relevant to organizational operations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personnel actions can lead to security incidents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Consequences of security breaches for the organization and individuals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Protective measures personnel must take to mitigate risks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to recognize and respond to security threats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awareness training is delivered to: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new hires during onboarding before system access is granted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existing personnel annually as refresher training</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who have had security incidents or violations (remedial training)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personnel when significant new risks or threats emerge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or designated training coordinator delivers security awareness training through: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In-person or virtual instructor-led sessions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Computer-based training modules with quizzes to verify understanding</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Video presentations followed by acknowledgment of understanding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Documented security briefings with signed attendance sheets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Personnel demonstrate awareness by: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Completing training modules and achieving passing scores on knowledge checks (typically 80% or higher)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Signing training acknowledgment forms confirming understanding of risks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Answering questions correctly during interactive training sessions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Resources maintains Training Completion Records documenting:</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Employee name and position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training was completed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Training method (online module, in-person session, etc.)</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Training version or content covered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Quiz or knowledge check score if applicable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refresher training is due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5.1.4 Verify Personnel Awareness of Policies and Procedures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incorporates relevant policies, standards, and procedures into security awareness training content. Training covers: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 requirements from each security policy applicable to users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procedures personnel must follow (e.g., password requirements, CUI handling, incident reporting)</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Where to find complete policy and procedure documents for reference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Consequences of policy violations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to request clarification or exceptions to policies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ensures policies and procedures are accessible to all personnel by: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Publishing policies on the organizational intranet or shared drive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Providing policies during onboarding and with training materials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Making the Policy and Procedure Inventory available to all personnel</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Including policy links in training completion certificates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Personnel demonstrate awareness of policies and procedures by:</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Successfully completing security awareness training that covers policy requirements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Acknowledging receipt and understanding of policies in writing</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Answering quiz questions correctly about key policy requirements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Signing acceptable use agreements that reference organizational policies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Managers verify their team members' awareness by: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training completion records for direct reports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up with team members who have not completed required training</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Reinforcing policy requirements during team meetings and individual discussions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Addressing policy questions or concerns raised by team members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training content annually to ensure it reflects current policies and procedures and updates content when policies are revised.</w:t>
      </w:r>
    </w:p>
    <w:p w:rsidR="00000000" w:rsidDel="00000000" w:rsidP="00000000" w:rsidRDefault="00000000" w:rsidRPr="00000000" w14:paraId="000000BF">
      <w:pPr>
        <w:pStyle w:val="Heading3"/>
        <w:spacing w:after="120" w:before="240" w:line="240" w:lineRule="auto"/>
        <w:rPr>
          <w:vertAlign w:val="baseline"/>
        </w:rPr>
      </w:pPr>
      <w:bookmarkStart w:colFirst="0" w:colLast="0" w:name="_heading=h.qxe48c43zbaw" w:id="6"/>
      <w:bookmarkEnd w:id="6"/>
      <w:r w:rsidDel="00000000" w:rsidR="00000000" w:rsidRPr="00000000">
        <w:rPr>
          <w:vertAlign w:val="baseline"/>
          <w:rtl w:val="0"/>
        </w:rPr>
        <w:t xml:space="preserve">5.2 Role-Based Training</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5.2.1 Define Security-Related Duties, Roles, and Responsibilities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in coordination with management, defines information security-related duties, roles, and responsibilities for personnel with assigned security functions. Defined roles include: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Delegate: Oversight of security program, policy development, incident response coordination, compliance management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System security configuration, access control implementation, security tool management, security patching, audit logging configuration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Administrator: Security configuration of assigned systems, user account management, security monitoring, log review for managed systems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Analyst: Security monitoring, log analysis, incident investigation, vulnerability assessment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Privileged User: Administrative access to systems, security-sensitive configuration changes, emergency access procedures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Backup Administrator: Secure backup and restoration of CUI, backup encryption, secure storage of backup media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Other roles as defined based on organizational structure and security functions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defined role, the Security Delegate documents: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Role title and description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 security responsibilities and duties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or security functions the role is responsible for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Required security training topics and frequency</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Prerequisites or qualifications for the role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roles and responsibilities in the Security Roles and Responsibilities Matrix maintained in the System Security Plan.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Roles and Responsibilities Matrix is reviewed annually and updated when organizational changes occur.</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5.2.2 Assign Security-Related Duties to Personnel</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Managers, in coordination with the Security Delegate, assign information security-related duties and responsibilities to designated personnel based on: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job position and job description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Required security functions for organizational operations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qualifications, skills, and experience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clearance or authorization level for CUI access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Separation of duties requirements where applicable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assigning security roles, managers: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 the assignment in personnel records or role assignment documentation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Notify the Security Delegate of the assignment for training coordination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 the individual with a copy of the role description and responsibilities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 the individual has appropriate system access for assigned security functions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 the individual understands their security responsibilities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Resources maintains a Security Role Assignment Register documenting:</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name and position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Assigned security role(s)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role was assigned</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Required training for the role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role-based training was completed</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role assignment ends (if temporary) or date of role change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personnel leave assigned security roles or separate from the organization, managers notify the Security Delegate and Human Resources to update the Security Role Assignment Register.</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5.2.3 Provide Role-Based Security Training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develops or procures role-based security training content tailored to each defined security role. Training content is specific to the security duties and responsibilities of the role and includes: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Detailed security requirements relevant to the role's responsibilities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Technical security configuration and operational procedures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tools and technologies used in performing role duties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response procedures applicable to the role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Compliance requirements and documentation obligations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Common security issues specific to the role and how to address them</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Case studies or scenarios relevant to the role's activities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training is delivered through:</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In-person or virtual instructor-led training sessions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Computer-based training modules specific to security roles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Hands-on lab exercises for technical roles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Documentation and reference materials for self-study</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Mentoring or shadowing experienced personnel in the role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External training courses or certifications where appropriate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Personnel assigned security roles complete role-based training:</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Before or immediately upon assignment to the security role (within 30 days)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Annually as refresher training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significant changes occur to systems, technologies, or procedures relevant to the role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After security incidents that reveal training gaps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tracks role-based training completion and ensures: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personnel with assigned security roles have completed required training</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Training is completed within required timeframes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who have not completed training are followed up with</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Training completion is documented in Training Completion Records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5.2.4 Verify Personnel Training Adequacy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verifies personnel are adequately trained to perform assigned security duties by:</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personnel to achieve passing scores on training assessments or quizzes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Observing personnel performing security tasks under supervision initially</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work products from personnel to assess competency (e.g., reviewing configurations, documentation)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Collecting feedback from managers on personnel performance of security duties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Conducting periodic spot checks or reviews of security activities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personnel are determined to be inadequately trained, the Security Delegate: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additional training, mentoring, or resources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Assigns a more experienced person to supervise or review the individual's work</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Considers reassignment of security duties if training is not effective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the training gap and remediation plan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Managers assess training adequacy by: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Observing whether personnel can perform assigned security duties correctly</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security incident reports to identify training-related issues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Soliciting feedback from personnel about their confidence in performing duties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Reporting training gaps or needs to the Security Delegate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role-based training effectiveness annually and updates training content based on identified gaps, incidents, or feedback.</w:t>
      </w:r>
    </w:p>
    <w:p w:rsidR="00000000" w:rsidDel="00000000" w:rsidP="00000000" w:rsidRDefault="00000000" w:rsidRPr="00000000" w14:paraId="00000112">
      <w:pPr>
        <w:pStyle w:val="Heading3"/>
        <w:spacing w:after="120" w:before="240" w:line="240" w:lineRule="auto"/>
        <w:rPr>
          <w:vertAlign w:val="baseline"/>
        </w:rPr>
      </w:pPr>
      <w:bookmarkStart w:colFirst="0" w:colLast="0" w:name="_heading=h.3hl1z0slam5j" w:id="7"/>
      <w:bookmarkEnd w:id="7"/>
      <w:r w:rsidDel="00000000" w:rsidR="00000000" w:rsidRPr="00000000">
        <w:rPr>
          <w:vertAlign w:val="baseline"/>
          <w:rtl w:val="0"/>
        </w:rPr>
        <w:t xml:space="preserve">5.3 Insider Threat Awareness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5.3.1 Identify Insider Threat Indicators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identifies and documents potential indicators associated with insider threats. Insider threat indicators include: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Behavioral indicators: Disgruntled behavior, financial difficulties, conflicts with coworkers or management, sudden lifestyle changes, excessive work hours outside normal schedule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Access-related indicators: Accessing systems or data outside job responsibilities, attempting to access restricted areas or information, requesting access without business justification, excessive downloads or copying of data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Technical indicators: Unusual network activity or data transfers, accessing systems from unusual locations or at unusual times, disabling security software or logging, use of unauthorized removable media or devices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indicators: Taking photos of secure areas or systems, removing documents or media from facilities, attempting to bypass physical security controls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Policy violation indicators: Repeated policy violations, ignoring security warnings or procedures, attempting to share credentials or access, resisting security controls or oversight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insider threat indicators in the Insider Threat Awareness Training Materials. For each indicator, the documentation includes: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Description of the indicator and why it may suggest insider threat</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Examples of the indicator in realistic scenarios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personnel should do if they observe the indicator</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Who to report the indicator to (typically Security Delegate or manager)</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and updates insider threat indicators annually based on lessons learned from incidents, updated threat intelligence, and industry best practices.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5.3.2 Provide Insider Threat Awareness Training</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develops or procures insider threat awareness training content covering identified indicators and reporting procedures. Training content includes: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Definition and examples of insider threats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Potential motivations for insider threats (financial, ideological, coercion, personal grievances)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Common insider threat scenarios relevant to the organization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indicators personnel should watch for in themselves and others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to report potential indicators without accusing individuals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Protection for personnel who report concerns in good faith</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Consequences for malicious insider activities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Insider threat awareness training is provided to:</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managers and supervisors annually</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employees with access to organizational information systems annually</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hires during onboarding as part of general security awareness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who will have access to highly sensitive CUI or critical systems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Insider threat awareness training is delivered through:</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Inclusion in annual security awareness training modules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Dedicated insider threat briefings for managers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campaigns or newsletters highlighting insider threat topics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Posters or reminders in work areas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Scenario-based discussions during team meetings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Personnel demonstrate awareness of insider threats by:</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Completing training modules covering insider threat indicators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Correctly identifying indicators in training scenarios or examples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Acknowledging understanding of reporting procedures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Reporting observed indicators to managers or the Security Delegate when appropriate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Managers fulfill insider threat awareness responsibilities by:</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Completing dedicated insider threat training for supervisory personnel</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Remaining alert to potential indicators among team members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Reporting concerns to the Security Delegate or Human Resources promptly</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Fostering a positive work environment to reduce insider threat risk</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Reinforcing the importance of reporting without retaliation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potential insider threat indicators are reported, the Security Delegate: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Receives and documents the report confidentially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Conducts a preliminary assessment of the information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Coordinates with Human Resources and management as appropriate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audit logs and access records if technical indicators are reported</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Initiates formal investigation procedures if warranted</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Protects the identity of reporting individuals to the extent possible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tracks insider threat reports and investigates them according to the Incident Response Procedure, documenting findings and any actions taken.</w:t>
      </w:r>
    </w:p>
    <w:p w:rsidR="00000000" w:rsidDel="00000000" w:rsidP="00000000" w:rsidRDefault="00000000" w:rsidRPr="00000000" w14:paraId="00000147">
      <w:pPr>
        <w:pStyle w:val="Heading2"/>
        <w:spacing w:after="120" w:before="240" w:line="240" w:lineRule="auto"/>
        <w:rPr>
          <w:vertAlign w:val="baseline"/>
        </w:rPr>
      </w:pPr>
      <w:bookmarkStart w:colFirst="0" w:colLast="0" w:name="_heading=h.kgkkod3gu8mm" w:id="8"/>
      <w:bookmarkEnd w:id="8"/>
      <w:r w:rsidDel="00000000" w:rsidR="00000000" w:rsidRPr="00000000">
        <w:rPr>
          <w:vertAlign w:val="baseline"/>
          <w:rtl w:val="0"/>
        </w:rPr>
        <w:t xml:space="preserve">6. EXCEPTIONS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 for an exception to this procedure must be submitted to the Security Delegate using the Exception Request Form. The request must document:</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specific procedure requirement for which an exception is needed</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business justification for the exception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proposed alternative approach or compensating control</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duration for which the exception is requested</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impact on security awareness or training coverage if the exception is granted</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exception requests considering the impact on security posture and CMMC compliance requirements. Exceptions that significantly reduce security awareness coverage require Executive Management approval.</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exceptions are documented in the Exception Log including all justifications, compensating controls, and review dates.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Exceptions are reviewed quarterly to determine if they remain necessary or if standard training procedures can be implemented.</w:t>
      </w:r>
    </w:p>
    <w:p w:rsidR="00000000" w:rsidDel="00000000" w:rsidP="00000000" w:rsidRDefault="00000000" w:rsidRPr="00000000" w14:paraId="00000151">
      <w:pPr>
        <w:pStyle w:val="Heading2"/>
        <w:spacing w:after="120" w:before="240" w:line="240" w:lineRule="auto"/>
        <w:rPr>
          <w:vertAlign w:val="baseline"/>
        </w:rPr>
      </w:pPr>
      <w:bookmarkStart w:colFirst="0" w:colLast="0" w:name="_heading=h.jh2qh7t169lm" w:id="9"/>
      <w:bookmarkEnd w:id="9"/>
      <w:r w:rsidDel="00000000" w:rsidR="00000000" w:rsidRPr="00000000">
        <w:rPr>
          <w:vertAlign w:val="baseline"/>
          <w:rtl w:val="0"/>
        </w:rPr>
        <w:t xml:space="preserve">7. VIOLATIONS &amp; ENFORCEMENT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known violations of this procedure should be reported to the Security Delegate immediately. Violations include: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Failure to complete required security awareness training within specified timeframes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Failure to complete role-based security training before performing assigned security duties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Providing false information on training completion records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Performing security-sensitive duties without adequate training</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Failure to report observed insider threat indicators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Discouraging others from completing required training</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other deviation from established awareness and training procedures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Violations of this procedure can result in withdrawal or suspension of system access until training is completed. Repeated violations or failure to complete training after multiple reminders may result in disciplinary action in accordance with &lt;Client Organization Name&gt; policies up to and including termination of employment. Personnel who perform security-sensitive duties without adequate training may have those duties reassigned until proper training is completed.</w:t>
      </w:r>
    </w:p>
    <w:p w:rsidR="00000000" w:rsidDel="00000000" w:rsidP="00000000" w:rsidRDefault="00000000" w:rsidRPr="00000000" w14:paraId="0000015B">
      <w:pPr>
        <w:pStyle w:val="Heading2"/>
        <w:spacing w:after="120" w:before="240" w:line="240" w:lineRule="auto"/>
        <w:rPr>
          <w:vertAlign w:val="baseline"/>
        </w:rPr>
      </w:pPr>
      <w:bookmarkStart w:colFirst="0" w:colLast="0" w:name="_heading=h.1evbllhwgar" w:id="10"/>
      <w:bookmarkEnd w:id="10"/>
      <w:r w:rsidDel="00000000" w:rsidR="00000000" w:rsidRPr="00000000">
        <w:rPr>
          <w:vertAlign w:val="baseline"/>
          <w:rtl w:val="0"/>
        </w:rPr>
        <w:t xml:space="preserve">8. APPROVAL AND ACKNOWLEDGMENT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has been reviewed and approved by &lt;Client Organization Name&gt; management. All personnel with access to organizational information systems are required to read, understand, and acknowledge their compliance with this procedure. Personnel with assigned security roles must acknowledge understanding of their specific training requirements. Acknowledgment is documented through the organization's training and awareness system or via signed acknowledgment forms maintained by Human Resources.</w:t>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jc w:val="center"/>
        <w:rPr/>
      </w:pPr>
      <w:r w:rsidDel="00000000" w:rsidR="00000000" w:rsidRPr="00000000">
        <w:rPr>
          <w:rFonts w:ascii="Calibri" w:cs="Calibri" w:eastAsia="Calibri" w:hAnsi="Calibri"/>
          <w:b w:val="1"/>
          <w:bCs w:val="1"/>
          <w:sz w:val="28"/>
          <w:szCs w:val="28"/>
          <w:rtl w:val="0"/>
        </w:rPr>
        <w:t xml:space="preserve">DOCUMENT HISTORY</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60">
            <w:pPr>
              <w:rPr/>
            </w:pPr>
            <w:r w:rsidDel="00000000" w:rsidR="00000000" w:rsidRPr="00000000">
              <w:rPr>
                <w:rFonts w:ascii="Calibri" w:cs="Calibri" w:eastAsia="Calibri" w:hAnsi="Calibri"/>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Calibri" w:cs="Calibri" w:eastAsia="Calibri" w:hAnsi="Calibri"/>
                <w:b w:val="1"/>
                <w:bCs w:val="1"/>
                <w:sz w:val="20"/>
                <w:szCs w:val="20"/>
                <w:rtl w:val="0"/>
              </w:rPr>
              <w:t xml:space="preserve">Approved By</w:t>
            </w:r>
            <w:r w:rsidDel="00000000" w:rsidR="00000000" w:rsidRPr="00000000">
              <w:rPr>
                <w:rtl w:val="0"/>
              </w:rPr>
            </w:r>
          </w:p>
        </w:tc>
      </w:tr>
      <w:tr>
        <w:trPr>
          <w:cantSplit w:val="0"/>
          <w:tblHeader w:val="0"/>
        </w:trPr>
        <w:tc>
          <w:tcPr/>
          <w:p w:rsidR="00000000" w:rsidDel="00000000" w:rsidP="00000000" w:rsidRDefault="00000000" w:rsidRPr="00000000" w14:paraId="00000165">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Calibri" w:cs="Calibri" w:eastAsia="Calibri" w:hAnsi="Calibri"/>
                <w:sz w:val="20"/>
                <w:szCs w:val="20"/>
                <w:rtl w:val="0"/>
              </w:rPr>
              <w:t xml:space="preserve">01/18/2026</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Fonts w:ascii="Calibri" w:cs="Calibri" w:eastAsia="Calibri" w:hAnsi="Calibri"/>
                <w:sz w:val="20"/>
                <w:szCs w:val="20"/>
                <w:rtl w:val="0"/>
              </w:rPr>
              <w:t xml:space="preserve">Initial release - Complete Awareness and Training Procedure</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Fonts w:ascii="Calibri" w:cs="Calibri" w:eastAsia="Calibri" w:hAnsi="Calibri"/>
                <w:sz w:val="20"/>
                <w:szCs w:val="20"/>
                <w:rtl w:val="0"/>
              </w:rPr>
              <w:t xml:space="preserve">Workstreet Compliance Team</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Fonts w:ascii="Calibri" w:cs="Calibri" w:eastAsia="Calibri" w:hAnsi="Calibri"/>
                <w:sz w:val="20"/>
                <w:szCs w:val="20"/>
                <w:rtl w:val="0"/>
              </w:rPr>
              <w:t xml:space="preserve">Executive Management</w:t>
            </w:r>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p>
        </w:tc>
      </w:tr>
      <w:tr>
        <w:trPr>
          <w:cantSplit w:val="0"/>
          <w:tblHeader w:val="0"/>
        </w:trPr>
        <w:tc>
          <w:tcPr/>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r>
          </w:p>
        </w:tc>
      </w:tr>
      <w:tr>
        <w:trPr>
          <w:cantSplit w:val="0"/>
          <w:tblHeader w:val="0"/>
        </w:trPr>
        <w:tc>
          <w:tcPr/>
          <w:p w:rsidR="00000000" w:rsidDel="00000000" w:rsidP="00000000" w:rsidRDefault="00000000" w:rsidRPr="00000000" w14:paraId="00000183">
            <w:pPr>
              <w:rPr/>
            </w:pP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r>
          </w:p>
        </w:tc>
      </w:tr>
      <w:tr>
        <w:trPr>
          <w:cantSplit w:val="0"/>
          <w:tblHeader w:val="0"/>
        </w:trPr>
        <w:tc>
          <w:tcPr/>
          <w:p w:rsidR="00000000" w:rsidDel="00000000" w:rsidP="00000000" w:rsidRDefault="00000000" w:rsidRPr="00000000" w14:paraId="00000188">
            <w:pPr>
              <w:rPr/>
            </w:pP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r>
          </w:p>
        </w:tc>
      </w:tr>
      <w:tr>
        <w:trPr>
          <w:cantSplit w:val="0"/>
          <w:tblHeader w:val="0"/>
        </w:trPr>
        <w:tc>
          <w:tcPr/>
          <w:p w:rsidR="00000000" w:rsidDel="00000000" w:rsidP="00000000" w:rsidRDefault="00000000" w:rsidRPr="00000000" w14:paraId="0000018D">
            <w:pPr>
              <w:rPr/>
            </w:pP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r>
          </w:p>
        </w:tc>
      </w:tr>
      <w:tr>
        <w:trPr>
          <w:cantSplit w:val="0"/>
          <w:tblHeader w:val="0"/>
        </w:trPr>
        <w:tc>
          <w:tcPr/>
          <w:p w:rsidR="00000000" w:rsidDel="00000000" w:rsidP="00000000" w:rsidRDefault="00000000" w:rsidRPr="00000000" w14:paraId="00000192">
            <w:pPr>
              <w:rPr/>
            </w:pP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headerReference r:id="rId8" w:type="first"/>
      <w:footerReference r:id="rId9"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color="808080" w:space="1" w:sz="6" w:val="single"/>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Classification: Internal Use Only | </w:t>
      <w:tab/>
      <w:t xml:space="preserve">Version 1.0 | Last Updated: 01/18/2026</w:t>
      <w:tab/>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1"/>
      <w:pBdr>
        <w:top w:space="0" w:sz="0" w:val="nil"/>
        <w:left w:space="0" w:sz="0" w:val="nil"/>
        <w:bottom w:color="808080" w:space="1" w:sz="6" w:val="single"/>
        <w:right w:space="0" w:sz="0" w:val="nil"/>
        <w:between w:space="0" w:sz="0" w:val="nil"/>
      </w:pBdr>
      <w:shd w:fill="auto" w:val="clear"/>
      <w:tabs>
        <w:tab w:val="center" w:leader="none" w:pos="4680"/>
        <w:tab w:val="right" w:leader="none" w:pos="936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&lt;Client Organization Name&gt;</w:t>
      <w:tab/>
      <w:t xml:space="preserve">Awareness and Training Procedure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pBdr>
        <w:bottom w:color="808080" w:space="1" w:sz="6" w:val="single"/>
      </w:pBdr>
      <w:tabs>
        <w:tab w:val="center" w:leader="none" w:pos="4680"/>
        <w:tab w:val="right" w:leader="none" w:pos="9360"/>
        <w:tab w:val="right" w:leader="none" w:pos="8640"/>
      </w:tabs>
      <w:spacing w:after="0" w:line="240" w:lineRule="auto"/>
      <w:rPr/>
    </w:pPr>
    <w:r w:rsidDel="00000000" w:rsidR="00000000" w:rsidRPr="00000000">
      <w:rPr>
        <w:rtl w:val="0"/>
      </w:rPr>
      <w:t xml:space="preserve">&lt;Client Organization Name&gt;</w:t>
      <w:tab/>
      <w:t xml:space="preserve">Awareness and Training Procedure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MMCHeading1" w:customStyle="1">
    <w:name w:val="CMMC Heading 1"/>
    <w:pPr>
      <w:spacing w:after="120" w:before="240" w:line="240" w:lineRule="auto"/>
    </w:pPr>
    <w:rPr>
      <w:rFonts w:ascii="Calibri" w:hAnsi="Calibri"/>
      <w:b w:val="1"/>
      <w:color w:val="000000"/>
      <w:sz w:val="28"/>
    </w:rPr>
  </w:style>
  <w:style w:type="paragraph" w:styleId="CMMCHeading2" w:customStyle="1">
    <w:name w:val="CMMC Heading 2"/>
    <w:pPr>
      <w:spacing w:after="120" w:before="240" w:line="240" w:lineRule="auto"/>
    </w:pPr>
    <w:rPr>
      <w:rFonts w:ascii="Calibri" w:hAnsi="Calibri"/>
      <w:b w:val="1"/>
      <w:color w:val="000000"/>
      <w:sz w:val="24"/>
    </w:rPr>
  </w:style>
  <w:style w:type="paragraph" w:styleId="CMMCHeading3" w:customStyle="1">
    <w:name w:val="CMMC Heading 3"/>
    <w:pPr>
      <w:spacing w:after="60" w:before="120" w:line="240" w:lineRule="auto"/>
    </w:pPr>
    <w:rPr>
      <w:rFonts w:ascii="Calibri" w:hAnsi="Calibri"/>
      <w:b w:val="1"/>
      <w:color w:val="000000"/>
      <w:sz w:val="22"/>
    </w:rPr>
  </w:style>
  <w:style w:type="paragraph" w:styleId="CMMCBody" w:customStyle="1">
    <w:name w:val="CMMC Body"/>
    <w:pPr>
      <w:spacing w:after="120" w:line="276" w:lineRule="auto"/>
      <w:jc w:val="both"/>
    </w:pPr>
    <w:rPr>
      <w:rFonts w:ascii="Calibri" w:hAnsi="Calibri"/>
      <w:color w:val="000000"/>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YEXG5FVtdaibYlNnOXijAjlX4A==">CgMxLjAyDmguMWdld3ZlbHFwdndwMg5oLnNweGYzcm15eHdjdzIOaC5vZTl2dDB2ZGY3aWQyDmguc2FjdWFqMW84c3AwMg5oLnhrdHFxMDl3cXJkNjIOaC55bnJzazR6YWIzbmgyDmgucXhlNDhjNDN6YmF3Mg5oLjNobDF6MHNsYW01ajIOaC5rZ2trb2QzZ3U4bW0yDmguamgycWg3dDE2OWxtMg1oLjFldmJsbGh3Z2FyOAByITE0OGlXYmxNNFNveEgwUjVtSDJOOTdOVE9tVW44Y2xw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Workstreet Compliance Team</dc:creator>
</cp:coreProperties>
</file>