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RISK ASSESSMENT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Risk Assessment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01/28/2026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01/28/2027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tabs>
          <w:tab w:val="right" w:leader="none" w:pos="8640"/>
        </w:tabs>
        <w:ind w:left="0" w:firstLine="0"/>
        <w:rPr/>
      </w:pPr>
      <w:r w:rsidDel="00000000" w:rsidR="00000000" w:rsidRPr="00000000">
        <w:rPr>
          <w:rFonts w:ascii="Calibri" w:cs="Calibri" w:eastAsia="Calibri" w:hAnsi="Calibri"/>
          <w:sz w:val="22"/>
          <w:szCs w:val="22"/>
          <w:rtl w:val="0"/>
        </w:rPr>
        <w:t xml:space="preserve">1. Purpose</w:t>
      </w:r>
      <w:r w:rsidDel="00000000" w:rsidR="00000000" w:rsidRPr="00000000">
        <w:rPr>
          <w:rtl w:val="0"/>
        </w:rPr>
        <w:tab/>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2E">
      <w:pPr>
        <w:tabs>
          <w:tab w:val="right" w:leader="none" w:pos="8640"/>
        </w:tabs>
        <w:ind w:left="0" w:firstLine="0"/>
        <w:rPr/>
      </w:pPr>
      <w:r w:rsidDel="00000000" w:rsidR="00000000" w:rsidRPr="00000000">
        <w:rPr>
          <w:rFonts w:ascii="Calibri" w:cs="Calibri" w:eastAsia="Calibri" w:hAnsi="Calibri"/>
          <w:sz w:val="22"/>
          <w:szCs w:val="22"/>
          <w:rtl w:val="0"/>
        </w:rPr>
        <w:t xml:space="preserve">2. Scope</w:t>
      </w:r>
      <w:r w:rsidDel="00000000" w:rsidR="00000000" w:rsidRPr="00000000">
        <w:rPr>
          <w:rtl w:val="0"/>
        </w:rPr>
        <w:tab/>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2F">
      <w:pPr>
        <w:tabs>
          <w:tab w:val="right" w:leader="none" w:pos="8640"/>
        </w:tabs>
        <w:ind w:left="0" w:firstLine="0"/>
        <w:rPr/>
      </w:pPr>
      <w:r w:rsidDel="00000000" w:rsidR="00000000" w:rsidRPr="00000000">
        <w:rPr>
          <w:rFonts w:ascii="Calibri" w:cs="Calibri" w:eastAsia="Calibri" w:hAnsi="Calibri"/>
          <w:sz w:val="22"/>
          <w:szCs w:val="22"/>
          <w:rtl w:val="0"/>
        </w:rPr>
        <w:t xml:space="preserve">3. Definitions</w:t>
      </w:r>
      <w:r w:rsidDel="00000000" w:rsidR="00000000" w:rsidRPr="00000000">
        <w:rPr>
          <w:rtl w:val="0"/>
        </w:rPr>
        <w:tab/>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30">
      <w:pPr>
        <w:tabs>
          <w:tab w:val="right" w:leader="none" w:pos="8640"/>
        </w:tabs>
        <w:ind w:left="0" w:firstLine="0"/>
        <w:rPr/>
      </w:pPr>
      <w:r w:rsidDel="00000000" w:rsidR="00000000" w:rsidRPr="00000000">
        <w:rPr>
          <w:rFonts w:ascii="Calibri" w:cs="Calibri" w:eastAsia="Calibri" w:hAnsi="Calibri"/>
          <w:sz w:val="22"/>
          <w:szCs w:val="22"/>
          <w:rtl w:val="0"/>
        </w:rPr>
        <w:t xml:space="preserve">4. Roles and Responsibilities</w:t>
      </w:r>
      <w:r w:rsidDel="00000000" w:rsidR="00000000" w:rsidRPr="00000000">
        <w:rPr>
          <w:rtl w:val="0"/>
        </w:rPr>
        <w:tab/>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31">
      <w:pPr>
        <w:tabs>
          <w:tab w:val="right" w:leader="none" w:pos="8640"/>
        </w:tabs>
        <w:ind w:left="0" w:firstLine="0"/>
        <w:rPr/>
      </w:pPr>
      <w:r w:rsidDel="00000000" w:rsidR="00000000" w:rsidRPr="00000000">
        <w:rPr>
          <w:rFonts w:ascii="Calibri" w:cs="Calibri" w:eastAsia="Calibri" w:hAnsi="Calibri"/>
          <w:sz w:val="22"/>
          <w:szCs w:val="22"/>
          <w:rtl w:val="0"/>
        </w:rPr>
        <w:t xml:space="preserve">5. Risk Assessment Procedures</w:t>
      </w:r>
      <w:r w:rsidDel="00000000" w:rsidR="00000000" w:rsidRPr="00000000">
        <w:rPr>
          <w:rtl w:val="0"/>
        </w:rPr>
        <w:tab/>
      </w:r>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32">
      <w:pPr>
        <w:tabs>
          <w:tab w:val="right" w:leader="none" w:pos="8640"/>
        </w:tabs>
        <w:ind w:left="360" w:firstLine="0"/>
        <w:rPr/>
      </w:pPr>
      <w:r w:rsidDel="00000000" w:rsidR="00000000" w:rsidRPr="00000000">
        <w:rPr>
          <w:rFonts w:ascii="Calibri" w:cs="Calibri" w:eastAsia="Calibri" w:hAnsi="Calibri"/>
          <w:sz w:val="22"/>
          <w:szCs w:val="22"/>
          <w:rtl w:val="0"/>
        </w:rPr>
        <w:t xml:space="preserve">5.1 Organizational Risk Assessments</w:t>
      </w:r>
      <w:r w:rsidDel="00000000" w:rsidR="00000000" w:rsidRPr="00000000">
        <w:rPr>
          <w:rtl w:val="0"/>
        </w:rPr>
        <w:tab/>
      </w:r>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33">
      <w:pPr>
        <w:tabs>
          <w:tab w:val="right" w:leader="none" w:pos="8640"/>
        </w:tabs>
        <w:ind w:left="360" w:firstLine="0"/>
        <w:rPr/>
      </w:pPr>
      <w:r w:rsidDel="00000000" w:rsidR="00000000" w:rsidRPr="00000000">
        <w:rPr>
          <w:rFonts w:ascii="Calibri" w:cs="Calibri" w:eastAsia="Calibri" w:hAnsi="Calibri"/>
          <w:sz w:val="22"/>
          <w:szCs w:val="22"/>
          <w:rtl w:val="0"/>
        </w:rPr>
        <w:t xml:space="preserve">5.2 Vulnerability Scanning</w:t>
      </w:r>
      <w:r w:rsidDel="00000000" w:rsidR="00000000" w:rsidRPr="00000000">
        <w:rPr>
          <w:rtl w:val="0"/>
        </w:rPr>
        <w:tab/>
      </w:r>
      <w:r w:rsidDel="00000000" w:rsidR="00000000" w:rsidRPr="00000000">
        <w:rPr>
          <w:rFonts w:ascii="Calibri" w:cs="Calibri" w:eastAsia="Calibri" w:hAnsi="Calibri"/>
          <w:sz w:val="22"/>
          <w:szCs w:val="22"/>
          <w:rtl w:val="0"/>
        </w:rPr>
        <w:t xml:space="preserve">9</w:t>
      </w:r>
      <w:r w:rsidDel="00000000" w:rsidR="00000000" w:rsidRPr="00000000">
        <w:rPr>
          <w:rtl w:val="0"/>
        </w:rPr>
      </w:r>
    </w:p>
    <w:p w:rsidR="00000000" w:rsidDel="00000000" w:rsidP="00000000" w:rsidRDefault="00000000" w:rsidRPr="00000000" w14:paraId="00000034">
      <w:pPr>
        <w:tabs>
          <w:tab w:val="right" w:leader="none" w:pos="8640"/>
        </w:tabs>
        <w:ind w:left="360" w:firstLine="0"/>
        <w:rPr/>
      </w:pPr>
      <w:r w:rsidDel="00000000" w:rsidR="00000000" w:rsidRPr="00000000">
        <w:rPr>
          <w:rFonts w:ascii="Calibri" w:cs="Calibri" w:eastAsia="Calibri" w:hAnsi="Calibri"/>
          <w:sz w:val="22"/>
          <w:szCs w:val="22"/>
          <w:rtl w:val="0"/>
        </w:rPr>
        <w:t xml:space="preserve">5.3 Vulnerability Remediation</w:t>
      </w:r>
      <w:r w:rsidDel="00000000" w:rsidR="00000000" w:rsidRPr="00000000">
        <w:rPr>
          <w:rtl w:val="0"/>
        </w:rPr>
        <w:tab/>
      </w:r>
      <w:r w:rsidDel="00000000" w:rsidR="00000000" w:rsidRPr="00000000">
        <w:rPr>
          <w:rFonts w:ascii="Calibri" w:cs="Calibri" w:eastAsia="Calibri" w:hAnsi="Calibri"/>
          <w:sz w:val="22"/>
          <w:szCs w:val="22"/>
          <w:rtl w:val="0"/>
        </w:rPr>
        <w:t xml:space="preserve">12</w:t>
      </w:r>
      <w:r w:rsidDel="00000000" w:rsidR="00000000" w:rsidRPr="00000000">
        <w:rPr>
          <w:rtl w:val="0"/>
        </w:rPr>
      </w:r>
    </w:p>
    <w:p w:rsidR="00000000" w:rsidDel="00000000" w:rsidP="00000000" w:rsidRDefault="00000000" w:rsidRPr="00000000" w14:paraId="00000035">
      <w:pPr>
        <w:tabs>
          <w:tab w:val="right" w:leader="none" w:pos="8640"/>
        </w:tabs>
        <w:ind w:left="0" w:firstLine="0"/>
        <w:rPr/>
      </w:pPr>
      <w:r w:rsidDel="00000000" w:rsidR="00000000" w:rsidRPr="00000000">
        <w:rPr>
          <w:rFonts w:ascii="Calibri" w:cs="Calibri" w:eastAsia="Calibri" w:hAnsi="Calibri"/>
          <w:sz w:val="22"/>
          <w:szCs w:val="22"/>
          <w:rtl w:val="0"/>
        </w:rPr>
        <w:t xml:space="preserve">6. Exceptions</w:t>
      </w:r>
      <w:r w:rsidDel="00000000" w:rsidR="00000000" w:rsidRPr="00000000">
        <w:rPr>
          <w:rtl w:val="0"/>
        </w:rPr>
        <w:tab/>
      </w:r>
      <w:r w:rsidDel="00000000" w:rsidR="00000000" w:rsidRPr="00000000">
        <w:rPr>
          <w:rFonts w:ascii="Calibri" w:cs="Calibri" w:eastAsia="Calibri" w:hAnsi="Calibri"/>
          <w:sz w:val="22"/>
          <w:szCs w:val="22"/>
          <w:rtl w:val="0"/>
        </w:rPr>
        <w:t xml:space="preserve">15</w:t>
      </w:r>
      <w:r w:rsidDel="00000000" w:rsidR="00000000" w:rsidRPr="00000000">
        <w:rPr>
          <w:rtl w:val="0"/>
        </w:rPr>
      </w:r>
    </w:p>
    <w:p w:rsidR="00000000" w:rsidDel="00000000" w:rsidP="00000000" w:rsidRDefault="00000000" w:rsidRPr="00000000" w14:paraId="00000036">
      <w:pPr>
        <w:tabs>
          <w:tab w:val="right" w:leader="none" w:pos="8640"/>
        </w:tabs>
        <w:ind w:left="0" w:firstLine="0"/>
        <w:rPr/>
      </w:pPr>
      <w:r w:rsidDel="00000000" w:rsidR="00000000" w:rsidRPr="00000000">
        <w:rPr>
          <w:rFonts w:ascii="Calibri" w:cs="Calibri" w:eastAsia="Calibri" w:hAnsi="Calibri"/>
          <w:sz w:val="22"/>
          <w:szCs w:val="22"/>
          <w:rtl w:val="0"/>
        </w:rPr>
        <w:t xml:space="preserve">7. Violations &amp; Enforcement</w:t>
      </w:r>
      <w:r w:rsidDel="00000000" w:rsidR="00000000" w:rsidRPr="00000000">
        <w:rPr>
          <w:rtl w:val="0"/>
        </w:rPr>
        <w:tab/>
      </w:r>
      <w:r w:rsidDel="00000000" w:rsidR="00000000" w:rsidRPr="00000000">
        <w:rPr>
          <w:rFonts w:ascii="Calibri" w:cs="Calibri" w:eastAsia="Calibri" w:hAnsi="Calibri"/>
          <w:sz w:val="22"/>
          <w:szCs w:val="22"/>
          <w:rtl w:val="0"/>
        </w:rPr>
        <w:t xml:space="preserve">15</w:t>
      </w:r>
      <w:r w:rsidDel="00000000" w:rsidR="00000000" w:rsidRPr="00000000">
        <w:rPr>
          <w:rtl w:val="0"/>
        </w:rPr>
      </w:r>
    </w:p>
    <w:p w:rsidR="00000000" w:rsidDel="00000000" w:rsidP="00000000" w:rsidRDefault="00000000" w:rsidRPr="00000000" w14:paraId="00000037">
      <w:pPr>
        <w:tabs>
          <w:tab w:val="right" w:leader="none" w:pos="8640"/>
        </w:tabs>
        <w:ind w:left="0" w:firstLine="0"/>
        <w:rPr/>
      </w:pPr>
      <w:r w:rsidDel="00000000" w:rsidR="00000000" w:rsidRPr="00000000">
        <w:rPr>
          <w:rFonts w:ascii="Calibri" w:cs="Calibri" w:eastAsia="Calibri" w:hAnsi="Calibri"/>
          <w:sz w:val="22"/>
          <w:szCs w:val="22"/>
          <w:rtl w:val="0"/>
        </w:rPr>
        <w:t xml:space="preserve">8. Approval and Acknowledgment</w:t>
      </w:r>
      <w:r w:rsidDel="00000000" w:rsidR="00000000" w:rsidRPr="00000000">
        <w:rPr>
          <w:rtl w:val="0"/>
        </w:rPr>
        <w:tab/>
      </w:r>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38">
      <w:pPr>
        <w:tabs>
          <w:tab w:val="right" w:leader="none" w:pos="8640"/>
        </w:tabs>
        <w:ind w:left="0" w:firstLine="0"/>
        <w:rPr/>
      </w:pPr>
      <w:r w:rsidDel="00000000" w:rsidR="00000000" w:rsidRPr="00000000">
        <w:rPr>
          <w:rFonts w:ascii="Calibri" w:cs="Calibri" w:eastAsia="Calibri" w:hAnsi="Calibri"/>
          <w:sz w:val="22"/>
          <w:szCs w:val="22"/>
          <w:rtl w:val="0"/>
        </w:rPr>
        <w:t xml:space="preserve">9. Document History</w:t>
      </w:r>
      <w:r w:rsidDel="00000000" w:rsidR="00000000" w:rsidRPr="00000000">
        <w:rPr>
          <w:rtl w:val="0"/>
        </w:rPr>
        <w:tab/>
      </w:r>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spacing w:after="120" w:before="240" w:line="240" w:lineRule="auto"/>
        <w:rPr>
          <w:vertAlign w:val="baseline"/>
        </w:rPr>
      </w:pPr>
      <w:bookmarkStart w:colFirst="0" w:colLast="0" w:name="_heading=h.5uk2d659ukl6" w:id="0"/>
      <w:bookmarkEnd w:id="0"/>
      <w:r w:rsidDel="00000000" w:rsidR="00000000" w:rsidRPr="00000000">
        <w:rPr>
          <w:vertAlign w:val="baseline"/>
          <w:rtl w:val="0"/>
        </w:rPr>
        <w:t xml:space="preserve">1. PURPOSE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operational processes for identifying, assessing, and responding to security risks affecting &lt;Client Organization Name&gt; information systems that process, store, or transmit Controlled Unclassified Information (CUI). The purpose is to ensure potential threats and vulnerabilities are systematically identified through risk assessments and vulnerability scanning, security risks are prioritized based on likelihood and impact, and appropriate risk mitigation strategies are implemented to protect CUI and maintain system security.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risk management practices by defining how &lt;Client Organization Name&gt; establishes risk assessment frequencies, conducts comprehensive organizational risk assessments, performs regular vulnerability scanning on systems and applications, conducts ad-hoc scans when new vulnerabilities are announced, identifies vulnerabilities through multiple detection methods, and remediates vulnerabilities based on risk-based prioritization considering severity and asset criticality.</w:t>
      </w:r>
    </w:p>
    <w:p w:rsidR="00000000" w:rsidDel="00000000" w:rsidP="00000000" w:rsidRDefault="00000000" w:rsidRPr="00000000" w14:paraId="0000003D">
      <w:pPr>
        <w:pStyle w:val="Heading2"/>
        <w:spacing w:after="120" w:before="240" w:line="240" w:lineRule="auto"/>
        <w:rPr>
          <w:vertAlign w:val="baseline"/>
        </w:rPr>
      </w:pPr>
      <w:bookmarkStart w:colFirst="0" w:colLast="0" w:name="_heading=h.qzv8nxxkjpwg" w:id="1"/>
      <w:bookmarkEnd w:id="1"/>
      <w:r w:rsidDel="00000000" w:rsidR="00000000" w:rsidRPr="00000000">
        <w:rPr>
          <w:vertAlign w:val="baseline"/>
          <w:rtl w:val="0"/>
        </w:rPr>
        <w:t xml:space="preserve">2. SCOPE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information systems, system components, operations, and processes that process, store, or transmit Controlled Unclassified Information (CUI) or provide security protection for such systems. This includes servers, workstations, network devices, databases, applications, cloud services, and operational processes. This procedure applies to all personnel involved in risk assessment activities including Security Delegate, IT Administrators, system owners, managers responsible for implementing risk mitigation, and users who report vulnerabilities or comply with security controls.</w:t>
      </w:r>
    </w:p>
    <w:p w:rsidR="00000000" w:rsidDel="00000000" w:rsidP="00000000" w:rsidRDefault="00000000" w:rsidRPr="00000000" w14:paraId="0000003F">
      <w:pPr>
        <w:pStyle w:val="Heading2"/>
        <w:spacing w:after="120" w:before="240" w:line="240" w:lineRule="auto"/>
        <w:rPr>
          <w:vertAlign w:val="baseline"/>
        </w:rPr>
      </w:pPr>
      <w:bookmarkStart w:colFirst="0" w:colLast="0" w:name="_heading=h.fcmax5sxt1fo" w:id="2"/>
      <w:bookmarkEnd w:id="2"/>
      <w:r w:rsidDel="00000000" w:rsidR="00000000" w:rsidRPr="00000000">
        <w:rPr>
          <w:vertAlign w:val="baseline"/>
          <w:rtl w:val="0"/>
        </w:rPr>
        <w:t xml:space="preserve">3. DEFINITIONS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Asset Criticality: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importance of a system or component to organizational operations, determining priority for protection and remediation.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Common Vulnerability Scoring System (CVSS):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Industry-standard framework for rating vulnerability severity on scale of 0-10 with Critical (9.0-10.0), High (7.0-8.9), Medium (4.0-6.9), Low (0.1-3.9).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Compensating Control: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security control implemented when primary control cannot be applied, providing equivalent or comparable protection.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Exploit: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or technique used to take advantage of vulnerability to compromise system security or gain unauthorized access.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False Positive: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Vulnerability scan finding incorrectly identifying issue that does not actually exist or is not exploitable </w:t>
      </w:r>
      <w:r w:rsidDel="00000000" w:rsidR="00000000" w:rsidRPr="00000000">
        <w:rPr>
          <w:rFonts w:ascii="Calibri" w:cs="Calibri" w:eastAsia="Calibri" w:hAnsi="Calibri"/>
          <w:rtl w:val="0"/>
        </w:rPr>
        <w:t xml:space="preserve">in a specific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Likelihood: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probability that threat will exploit vulnerability, considering threat capability and existing security controls.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Remediation: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of correcting identified vulnerabilities through patching, configuration changes, compensating controls, or risk acceptance.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potential for loss or harm resulting from threats exploiting vulnerabilities, typically expressed </w:t>
      </w:r>
      <w:r w:rsidDel="00000000" w:rsidR="00000000" w:rsidRPr="00000000">
        <w:rPr>
          <w:rFonts w:ascii="Calibri" w:cs="Calibri" w:eastAsia="Calibri" w:hAnsi="Calibri"/>
          <w:rtl w:val="0"/>
        </w:rPr>
        <w:t xml:space="preserve">as a combination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likelihood and impact.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 Assessment: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Systematic process of identifying threats and vulnerabilities, analyzing potential impact, and determining appropriate risk mitigation strategies.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 Mitigation: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Actions taken to reduce likelihood or impact of risk through implementation of security controls or other protective measures.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Threat: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circumstance or event with potential to cause harm to organizational systems through unauthorized access, destruction, disclosure, or denial of service.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Threat Intelligence: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about current or emerging threats including attack techniques, threat actors, vulnerabilities, and indicators of compromise.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Vulnerability: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Weakness in system, application, or process that could be exploited by threat to cause harm or compromise security.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Vulnerability Scanning: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process of probing systems and applications to identify security weaknesses, misconfigurations, and missing patches.</w:t>
      </w:r>
    </w:p>
    <w:p w:rsidR="00000000" w:rsidDel="00000000" w:rsidP="00000000" w:rsidRDefault="00000000" w:rsidRPr="00000000" w14:paraId="0000004E">
      <w:pPr>
        <w:pStyle w:val="Heading2"/>
        <w:spacing w:after="120" w:before="240" w:line="240" w:lineRule="auto"/>
        <w:rPr>
          <w:vertAlign w:val="baseline"/>
        </w:rPr>
      </w:pPr>
      <w:bookmarkStart w:colFirst="0" w:colLast="0" w:name="_heading=h.pf3dh826d7qs"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Risk Assessment Policy; allocates resources for risk assessment activities, vulnerability scanning tools, penetration testing, remediation efforts; reviews risk assessment results and risk reports; approves risk mitigation strategies and risk acceptance decisions; provides funding for security improvements identified through risk assessments.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Defines risk assessment frequency (annually minimum); conducts or coordinates organizational risk assessments; analyzes threats, vulnerabilities, and impacts; develops risk mitigation recommendations; defines vulnerability scanning frequency; defines vulnerability remediation prioritization criteria; reviews vulnerability scan results; tracks vulnerabilities from identification through remediation; monitors threat intelligence for emerging vulnerabilities; reports risk posture to executive management; maintains Risk Assessment Report and Vulnerability Tracking Log.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Performs vulnerability scans per defined schedule using approved scanning tools (Nessus, Qualys, OpenVAS); conducts ad-hoc scans when new critical vulnerabilities announced; analyzes scan results and validates findings; distinguishes true vulnerabilities from false positives; implements remediation through patching, configuration hardening, or compensating controls; verifies remediation effectiveness through rescanning; maintains vulnerability scanning tools with current vulnerability definitions; documents scan results and remediation actions; coordinates with Security Delegate on risk assessment activities.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Supports risk assessment activities within their areas of responsibility; facilitates vulnerability remediation by allocating personnel time and resources; ensures team members comply with implemented security controls; reports new threats or vulnerabilities discovered in their areas.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suspected vulnerabilities, security weaknesses, or unusual system behavior to IT Administrator or Security Delegate; cooperates with vulnerability scanning activities (allows scans, reports scan-related issues); complies with security controls implemented as risk mitigation measures; does not exploit vulnerabilities for unauthorized purposes.</w:t>
      </w:r>
    </w:p>
    <w:p w:rsidR="00000000" w:rsidDel="00000000" w:rsidP="00000000" w:rsidRDefault="00000000" w:rsidRPr="00000000" w14:paraId="00000054">
      <w:pPr>
        <w:pStyle w:val="Heading2"/>
        <w:spacing w:after="120" w:before="240" w:line="240" w:lineRule="auto"/>
        <w:rPr>
          <w:vertAlign w:val="baseline"/>
        </w:rPr>
      </w:pPr>
      <w:bookmarkStart w:colFirst="0" w:colLast="0" w:name="_heading=h.n5yqmaiiqf8v" w:id="4"/>
      <w:bookmarkEnd w:id="4"/>
      <w:r w:rsidDel="00000000" w:rsidR="00000000" w:rsidRPr="00000000">
        <w:rPr>
          <w:vertAlign w:val="baseline"/>
          <w:rtl w:val="0"/>
        </w:rPr>
        <w:t xml:space="preserve">5. RISK ASSESSMENT PROCEDURES</w:t>
      </w:r>
    </w:p>
    <w:p w:rsidR="00000000" w:rsidDel="00000000" w:rsidP="00000000" w:rsidRDefault="00000000" w:rsidRPr="00000000" w14:paraId="00000055">
      <w:pPr>
        <w:pStyle w:val="Heading3"/>
        <w:spacing w:after="120" w:before="240" w:line="240" w:lineRule="auto"/>
        <w:rPr>
          <w:vertAlign w:val="baseline"/>
        </w:rPr>
      </w:pPr>
      <w:bookmarkStart w:colFirst="0" w:colLast="0" w:name="_heading=h.mkn71blgeeiy" w:id="5"/>
      <w:bookmarkEnd w:id="5"/>
      <w:r w:rsidDel="00000000" w:rsidR="00000000" w:rsidRPr="00000000">
        <w:rPr>
          <w:vertAlign w:val="baseline"/>
          <w:rtl w:val="0"/>
        </w:rPr>
        <w:t xml:space="preserve">5.1 Organizational Risk Assessments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Define Risk Assessment Frequency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the frequency for assessing risk to organizational operations, assets, and individuals. Risk assessment frequency is based 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Regulatory and contractual requirements (CMMC requires periodic risk assessments)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Rate of change in organizational systems and environment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landscape and emerging threat trends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Previous assessment findings and organizational risk tolerance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impact of systems processing CUI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risk assessment frequency is: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Comprehensive organizational risk assessment: Annually (every 12 months)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Focused risk assessments: When significant changes occur (new systems, major updates, security incidents)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Continuous monitoring: Ongoing through vulnerability scanning and threat intelligence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Ad-hoc assessments: When new major threats emerge affecting organizational systems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risk assessment frequency in Risk Assessment Policy or Risk Management Plan including: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Comprehensive assessment schedule (annual date)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Triggers for focused assessments (system changes, incidents, acquisitions)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personnel for conducting assessments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assessment methodology to be used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requirements and audience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Conduct Organizational Risk Assessments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conducts organizational risk assessments with defined frequency to identify and evaluate risks to systems processing CUI. Risk assessment process includes: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identification: Identifying potential threat sources and events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identification: Identifying weaknesses in systems and processes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Impact analysis: Determining potential consequences of threats exploiting vulnerabilities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Likelihood assessment: Evaluating probability of threat occurrence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determination: Combining likelihood and impact to determine overall risk level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mitigation recommendation: Proposing controls or actions to reduce risks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prepares for risk assessment by: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previous risk assessment results and remediation status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systems, assets, and processes in scope for assessment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Gathering system documentation (network diagrams, asset inventory, security controls)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recent vulnerability scan results and security incidents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Collecting current threat intelligence and security advisories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meetings with system owners and IT personnel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Threat identification includes identifying: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threats: Nation-state actors, organized crime, hackers, malware, phishing attacks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threats: Malicious insiders, negligent employees, human error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Environmental threats: Natural disasters, power outages, equipment failures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Supply chain threats: Compromised vendors, malicious hardware/software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actors relevant to defense industrial base and CUI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Vulnerability identification includes assessing: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Technical vulnerabilities: Unpatched systems, misconfigured security settings, weak authentication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Operational vulnerabilities: Inadequate procedures, insufficient training, lack of monitoring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vulnerabilities: Inadequate access controls, poor environmental controls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Vulnerabilities from vulnerability scan results and penetration testing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Known vulnerabilities from NIST National Vulnerability Database, vendor advisories, threat intelligence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 analysis evaluates potential consequences including: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Confidentiality impact: Unauthorized CUI disclosure, data breach, intellectual property loss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Integrity impact: Unauthorized data modification, system compromise, corrupted information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Availability impact: System downtime, denial of service, business disruption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Financial impact: Direct costs, regulatory fines, contract loss, reputation damage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Mission impact: Inability to fulfill DoD contracts, loss of customer trust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 levels are categorized as: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Severe impact to mission, CUI exposure, major financial loss, significant legal liability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Significant disruption, potential CUI compromise, substantial financial impact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Moderate disruption, limited data exposure, manageable financial impact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Minimal impact, no CUI exposure, negligible financial consequence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Likelihood assessment evaluates probability considering: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capability and motivation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Ease of vulnerability exploitation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Existing security controls and their effectiveness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Historical frequency of similar incidents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threat intelligence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Likelihood is categorized as: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Threat is almost certain to exploit vulnerability (&gt;70% probability)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Threat is likely to exploit vulnerability (30-70% probability)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Threat is unlikely to exploit vulnerability (&lt;30% probability)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determination combines likelihood and impact: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Risk: High likelihood + Critical/High impact - immediate action required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Risk: Medium/High likelihood + High impact - priority remediation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Risk: Medium likelihood + Medium impact - scheduled remediation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Risk: Low likelihood + Low/Medium impact - accept or monitor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develops risk mitigation recommendations: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new security controls to reduce likelihood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Enhance existing controls to reduce impact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 compensating controls when primary controls unavailable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 risk if mitigation cost exceeds risk impact (requires management approval)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Transfer risk through insurance or contractual agreements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Avoid risk by not implementing high-risk systems or processes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findings in Risk Assessment Report including: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Executive summary of key risks and recommendations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Assessment scope, methodology, and date conducted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Identified threats with descriptions and likelihood ratings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Identified vulnerabilities with severity ratings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analysis matrix showing likelihood vs. impact for each risk</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register listing all identified risks with ratings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Recommended risk mitigation actions with priorities and timelines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Resources required for risk remediation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Residual risk after proposed mitigations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presents Risk Assessment Report to Executive Management for: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 of identified critical and high risks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Approval of recommended mitigation strategies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Resource allocation for remediation efforts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acceptance decisions for low-priority risks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Strategic direction on organizational risk tolerance</w:t>
      </w:r>
    </w:p>
    <w:p w:rsidR="00000000" w:rsidDel="00000000" w:rsidP="00000000" w:rsidRDefault="00000000" w:rsidRPr="00000000" w14:paraId="000000B4">
      <w:pPr>
        <w:pStyle w:val="Heading3"/>
        <w:spacing w:after="120" w:before="240" w:line="240" w:lineRule="auto"/>
        <w:rPr>
          <w:vertAlign w:val="baseline"/>
        </w:rPr>
      </w:pPr>
      <w:bookmarkStart w:colFirst="0" w:colLast="0" w:name="_heading=h.g46mfquo3ep8" w:id="6"/>
      <w:bookmarkEnd w:id="6"/>
      <w:r w:rsidDel="00000000" w:rsidR="00000000" w:rsidRPr="00000000">
        <w:rPr>
          <w:vertAlign w:val="baseline"/>
          <w:rtl w:val="0"/>
        </w:rPr>
        <w:t xml:space="preserve">5.2 Vulnerability Scanning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Define Vulnerability Scanning Frequency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frequency for vulnerability scanning on organizational systems and applications. Scanning frequency is based 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criticality and CUI sensitivity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Regulatory requirements (CMMC expects regular vulnerability management)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Rate of new vulnerability disclosures in technologies used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Resources available for scanning and remediation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bandwidth and system performance considerations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vulnerability scanning frequency is: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network scans: Monthly (all internal systems and servers)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perimeter scans: Monthly (internet-facing systems, firewalls, VPN)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application scans: Quarterly (applications processing CUI)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scans: Quarterly (databases containing CUI)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Workstation scans: Monthly (random sampling) or Quarterly (comprehensive)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Ad-hoc scans: When new critical vulnerabilities announced (within 48 hours of announcement)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scanning frequency in Vulnerability Management Plan including: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schedule for each system type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tools approved for use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coverage (what systems/applications are scanned)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timing to minimize operational impact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Escalation procedures for critical findings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Perform Scheduled Vulnerability Scans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performs vulnerability scans per defined schedule using approved scanning tools. Scanning includes: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vulnerability scans: Identify missing patches, misconfigurations, weak protocols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Application vulnerability scans: Identify application-level vulnerabilities (SQL injection, XSS, authentication flaws)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Operating system scans: Identify OS vulnerabilities and hardening opportunities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scans: Identify database misconfigurations and access control issues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application scans: Identify OWASP Top 10 vulnerabilities in web applications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prepares for vulnerability scans by: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scans during low-activity periods (evenings, weekends) to minimize impact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Notifying system owners of upcoming scans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scanning tools have current vulnerability definitions (update before scanning)</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scan scope to include all in-scope systems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scan intensity appropriate for environment (authenticated vs. unauthenticated scans)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conducts vulnerability scans by: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Launching scan from vulnerability scanning console (Nessus, Qualys, OpenVAS, or approved tool)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scan to target specific IP ranges or systems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authenticated scans where possible (provides scanner with credentials for deeper analysis)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scan progress and addressing any issues (system crashes, network slowdowns)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Allowing scans to complete fully before analyzing results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scan completion, IT Administrator: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Exports scan results from scanning tool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high and critical severity findings immediately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Analyzes findings to identify false positives (reported vulnerabilities that don't actually exist)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Validates critical findings through manual verification if needed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scan completion date and summary of findings in Vulnerability Scan Log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scan results in Vulnerability Scan Log including: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date and time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or IP ranges scanned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tool and version used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type (authenticated or unauthenticated)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Total vulnerabilities found by severity (Critical, High, Medium, Low)</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and high severity findings requiring immediate attention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Comparison to previous scan (new vulnerabilities, remediated vulnerabilities)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5.2.3 Perform Ad-Hoc Scans for New Vulnerabilities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performs ad-hoc vulnerability scans when new vulnerabilities potentially affecting organizational systems are identified and announced. Ad-hoc scanning ensures: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Rapid detection of exposure to newly disclosed critical vulnerabilities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Timely response to zero-day vulnerabilities or actively exploited vulnerabilities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Proactive vulnerability management rather than waiting for scheduled scans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monitors threat intelligence sources to identify new vulnerabilities: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CISA Known Exploited Vulnerabilities Catalog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NIST National Vulnerability Database (NVD)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security advisories (Microsoft, Cisco, VMware, etc.)</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mailing lists and alerts (US-CERT, SANS ISC)</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feeds and security news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Cybersecurity information sharing organizations (ISACs)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new critical vulnerability is announced, Security Delegate: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vulnerability details and affected systems/software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Determines if organizational systems are potentially affected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IT Administrator to conduct ad-hoc scan for specific vulnerability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Establishes timeline for scan and remediation based on vulnerability severity and exploit activity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vulnerability alert in Security Advisory Log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conducts ad-hoc vulnerability scans by: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systems running affected software or components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scan to specifically check for announced vulnerability (targeted scan)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Executing scan within 48 hours of vulnerability announcement for critical vulnerabilities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results to determine which systems are vulnerable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reporting findings to Security Delegate and management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Prioritizing affected systems for emergency patching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Ad-hoc scan triggers include: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vulnerabilities with CVSS score 9.0 or higher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Vulnerabilities with active exploits in the wild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Zero-day vulnerabilities affecting organizational technology stack</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Vulnerabilities identified in security incidents at similar organizations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emergency security advisories for products in use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ad-hoc scans in Vulnerability Scan Log including: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identifier (CVE number)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vulnerability was announced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ad-hoc scan was performed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found to be vulnerable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 remediation actions taken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Link to vulnerability advisory or details</w:t>
      </w:r>
    </w:p>
    <w:p w:rsidR="00000000" w:rsidDel="00000000" w:rsidP="00000000" w:rsidRDefault="00000000" w:rsidRPr="00000000" w14:paraId="00000110">
      <w:pPr>
        <w:pStyle w:val="Heading3"/>
        <w:spacing w:after="120" w:before="240" w:line="240" w:lineRule="auto"/>
        <w:rPr>
          <w:vertAlign w:val="baseline"/>
        </w:rPr>
      </w:pPr>
      <w:bookmarkStart w:colFirst="0" w:colLast="0" w:name="_heading=h.m1jga0jztv4u" w:id="7"/>
      <w:bookmarkEnd w:id="7"/>
      <w:r w:rsidDel="00000000" w:rsidR="00000000" w:rsidRPr="00000000">
        <w:rPr>
          <w:vertAlign w:val="baseline"/>
          <w:rtl w:val="0"/>
        </w:rPr>
        <w:t xml:space="preserve">5.3 Vulnerability Remediation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Identify and Track Vulnerabilities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vulnerabilities through multiple detection methods to ensure comprehensive vulnerability management. Identification sources include: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scanning results (scheduled and ad-hoc scans)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Penetration testing and security assessments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incidents and forensic analysis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and security advisories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reports of suspected vulnerabilities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Code reviews and application security testing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notifications and patch bulletins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Vulnerability Tracking Log documenting all identified vulnerabilities: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identifier (CVE number or internal ID)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description and affected systems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Discovery date and discovery method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Severity rating (Critical, High, Medium, Low) using CVSS score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system criticality (Critical, High, Medium, Low)</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Risk-based priority for remediation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Assigned remediation owner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Remediation status (Identified, In Progress, Remediated, Risk Accepted)</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Target remediation date based on priority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Actual remediation date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Remediation method (patch, configuration change, compensating control)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date and method</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Vulnerability severity ratings use CVSS scores: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CVSS 9.0-10.0 - Remote code execution, system compromise, no authentication required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CVSS 7.0-8.9 - Significant impact, privilege escalation, authentication bypass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CVSS 4.0-6.9 - Moderate impact, information disclosure, requires user interaction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CVSS 0.1-3.9 - Limited impact, requires significant prerequisites to exploit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assigns asset criticality based 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Systems processing CUI, authentication servers, firewalls, essential business systems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Systems with CUI access, customer-facing applications, email servers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General purpose servers, network infrastructure, productivity systems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Test systems, development environments, isolated systems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Prioritize Vulnerabilities for Remediation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prioritizes vulnerabilities for remediation based on risk assessment combining vulnerability severity and asset criticality. Prioritization ensures: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vulnerabilities on critical assets are addressed first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Remediation resources are allocated efficiently</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High-risk vulnerabilities are not overlooked due to volume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Compliance with timely remediation expectations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Remediation priority matrix:</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Priority 1 (Emergency): Critical vulnerability + Critical/High asset = Remediate within 72 hours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Priority 2 (Urgent): High vulnerability + Critical asset OR Critical vulnerability + Medium asset = Remediate within 7 days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Priority 3 (High): High vulnerability + High/Medium asset OR Medium vulnerability + Critical asset = Remediate within 30 days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Priority 4 (Medium): Medium vulnerability + Medium/High asset OR Low vulnerability + Critical asset = Remediate within 90 days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Priority 5 (Low): Low vulnerability + Low/Medium asset = Remediate within 180 days or accept risk</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prioritization factors include: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Exploit availability: Public exploits increase priority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Active exploitation: Vulnerabilities being exploited in wild are emergency priority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Compensating controls: Effective compensating controls may reduce priority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accessibility: Internet-facing systems receive higher priority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Operational constraints: Remediation complexity or downtime requirements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adjusts priorities based 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indicating active targeting of vulnerability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Regulatory or contractual remediation requirements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criticality and operational impact of downtime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Availability of patches or workarounds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Clustering related vulnerabilities for efficient remediation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5.3.3 Remediate Vulnerabilities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remediates identified vulnerabilities in accordance with prioritization. Remediation methods include: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Patching: Applying vendor security patches to eliminate vulnerabilities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changes: Hardening system settings to close security gaps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Compensating controls: Implementing alternative controls when patching not feasible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upgrades: Replacing unsupported systems or software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acceptance: Management decision to accept risk when remediation not possible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vulnerability remediation by: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vulnerability details and recommended fixes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patches or configuration changes in test environment when possible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remediation during approved maintenance windows for production systems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backups before making changes to allow rollback if needed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Applying patches or implementing configuration changes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systems remain functional after remediation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remediation actions and completion date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patch-based remediation: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 patches from official vendor sources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patch authenticity (check checksums or digital signatures)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patch on non-production system if available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 patch to production systems per priority timeline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 for adverse effects after patching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patch version and installation date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configuration-based remediation: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secure configuration settings that eliminate vulnerability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configuration changes to be made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configuration changes in test environment if feasible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configuration hardening on production systems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security improvement without operational impact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 configuration management documentation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compensating controls: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when primary remediation (patching) is not feasible due to: unsupported software, operational constraints, vendor patch not available, unacceptable downtime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 compensating control providing equivalent protection (firewall rules, WAF rules, access restrictions, enhanced monitoring)</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 compensating control and why primary remediation not used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 Security Delegate and management approval for compensating control</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compensating control and verify effectiveness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 compensating control ongoing and reassess when primary remediation becomes available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verifies remediation effectiveness by: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targeted vulnerability rescan on remediated systems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vulnerability no longer appears in scan results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system functionality to ensure no regressions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verification date and results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Vulnerability Tracking Log with remediation completion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5.3.4 Report and Monitor Remediation Progress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tracks remediation progress and reports vulnerability posture to management. Tracking ensures: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Vulnerabilities are remediated within target timelines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High-priority vulnerabilities do not languish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Management visibility into security risk posture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Accountability for remediation responsibilities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monitors remediation progress by: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Vulnerability Tracking Log weekly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overdue remediations and escalating to IT Administrator or management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Tracking percentage of vulnerabilities remediated by priority level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on Priority 1 and Priority 2 vulnerabilities daily until closed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IT Administrator on remediation challenges or delays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generates Vulnerability Remediation Report monthly documenting:</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Total open vulnerabilities by severity (Critical, High, Medium, Low)</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vulnerabilities identified during reporting period</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Vulnerabilities remediated during reporting period</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Trend analysis (are vulnerabilities increasing or decreasing over time)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Overdue remediations requiring management attention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Average time to remediate by priority level</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accomplishments and challenges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presents Vulnerability Remediation Report to Executive Management quarterly including:</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Overall vulnerability posture and trends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and high vulnerabilities requiring management awareness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Resource needs for remediation efforts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Systemic issues identified (recurring vulnerability types, aging systems)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Recommendations for security improvements or investments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overdue critical vulnerabilities, Security Delegate: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Escalates immediately to IT Manager and Executive Management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reason for delay and mitigation plan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additional resources needed to accelerate remediation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temporary compensating controls if remediation delayed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Reports status daily until vulnerability remediated</w:t>
      </w:r>
    </w:p>
    <w:p w:rsidR="00000000" w:rsidDel="00000000" w:rsidP="00000000" w:rsidRDefault="00000000" w:rsidRPr="00000000" w14:paraId="00000193">
      <w:pPr>
        <w:pStyle w:val="Heading2"/>
        <w:spacing w:after="120" w:before="240" w:line="240" w:lineRule="auto"/>
        <w:rPr>
          <w:vertAlign w:val="baseline"/>
        </w:rPr>
      </w:pPr>
      <w:bookmarkStart w:colFirst="0" w:colLast="0" w:name="_heading=h.sdc1k8ahxbi1" w:id="8"/>
      <w:bookmarkEnd w:id="8"/>
      <w:r w:rsidDel="00000000" w:rsidR="00000000" w:rsidRPr="00000000">
        <w:rPr>
          <w:vertAlign w:val="baseline"/>
          <w:rtl w:val="0"/>
        </w:rPr>
        <w:t xml:space="preserve">6. EXCEPTIONS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exception to this procedure must be submitted </w:t>
      </w:r>
      <w:r w:rsidDel="00000000" w:rsidR="00000000" w:rsidRPr="00000000">
        <w:rPr>
          <w:rFonts w:ascii="Calibri" w:cs="Calibri" w:eastAsia="Calibri" w:hAnsi="Calibri"/>
          <w:rtl w:val="0"/>
        </w:rPr>
        <w:t xml:space="preserve">to the 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Delegate using Exception Request Form. The request must document: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procedure requirement for which exception is needed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or technical justification for exception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Proposed compensating control or alternative approach</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Duration for which exception is requested</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assessment and mitigation plan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exception requests considering security risks, CUI protection requirements, and operational constraints. Exceptions affecting vulnerability scanning frequency or remediation timelines require Executive Management approval.</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Exception Log including justifications, compensating controls, and review dates.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risk management procedures can be implemented.</w:t>
      </w:r>
    </w:p>
    <w:p w:rsidR="00000000" w:rsidDel="00000000" w:rsidP="00000000" w:rsidRDefault="00000000" w:rsidRPr="00000000" w14:paraId="0000019D">
      <w:pPr>
        <w:pStyle w:val="Heading2"/>
        <w:spacing w:after="120" w:before="240" w:line="240" w:lineRule="auto"/>
        <w:rPr>
          <w:vertAlign w:val="baseline"/>
        </w:rPr>
      </w:pPr>
      <w:bookmarkStart w:colFirst="0" w:colLast="0" w:name="_heading=h.xlvxugst0c5" w:id="9"/>
      <w:bookmarkEnd w:id="9"/>
      <w:r w:rsidDel="00000000" w:rsidR="00000000" w:rsidRPr="00000000">
        <w:rPr>
          <w:vertAlign w:val="baseline"/>
          <w:rtl w:val="0"/>
        </w:rPr>
        <w:t xml:space="preserve">7. VIOLATIONS &amp; ENFORCEMENT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Security Delegate immediately. Violations include: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perform vulnerability scans per defined schedule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conducting ad-hoc scans when critical vulnerabilities announced</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remediate critical vulnerabilities within required timelines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reporting identified vulnerabilities to Security Delegate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unauthorized compensating controls without approval</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Exploiting known vulnerabilities for unauthorized purposes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conduct annual risk assessments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risk assessment procedures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can result in immediate suspension of system access and disciplinary action in accordance with &lt;Client Organization Name&gt; policies up to and including termination of employment. Violations involving failure to remediate critical vulnerabilities may result in system compromise and will be investigated as serious security incidents potentially resulting in legal liability.</w:t>
      </w:r>
    </w:p>
    <w:p w:rsidR="00000000" w:rsidDel="00000000" w:rsidP="00000000" w:rsidRDefault="00000000" w:rsidRPr="00000000" w14:paraId="000001A8">
      <w:pPr>
        <w:pStyle w:val="Heading2"/>
        <w:spacing w:after="120" w:before="240" w:line="240" w:lineRule="auto"/>
        <w:rPr>
          <w:vertAlign w:val="baseline"/>
        </w:rPr>
      </w:pPr>
      <w:bookmarkStart w:colFirst="0" w:colLast="0" w:name="_heading=h.kssui933zsu0" w:id="10"/>
      <w:bookmarkEnd w:id="10"/>
      <w:r w:rsidDel="00000000" w:rsidR="00000000" w:rsidRPr="00000000">
        <w:rPr>
          <w:vertAlign w:val="baseline"/>
          <w:rtl w:val="0"/>
        </w:rPr>
        <w:t xml:space="preserve">8. APPROVAL AND ACKNOWLEDGMENT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personnel involved in risk assessment, vulnerability management, or system security are required to read, understand, and acknowledge compliance with this procedure. IT Administrators must acknowledge understanding of scanning requirements and remediation timelines. Security Delegate must acknowledge responsibility for risk assessment coordination and vulnerability tracking. Acknowledgment is documented through the organization's training system or signed acknowledgment forms maintained by Human Resources.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AE">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Calibri" w:cs="Calibri" w:eastAsia="Calibri" w:hAnsi="Calibri"/>
                <w:sz w:val="20"/>
                <w:szCs w:val="20"/>
                <w:rtl w:val="0"/>
              </w:rPr>
              <w:t xml:space="preserve">01/28/2026</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Calibri" w:cs="Calibri" w:eastAsia="Calibri" w:hAnsi="Calibri"/>
                <w:sz w:val="20"/>
                <w:szCs w:val="20"/>
                <w:rtl w:val="0"/>
              </w:rPr>
              <w:t xml:space="preserve">Initial release - Complete Risk Assessment Procedure</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 | Version 1.0 | Last Updated: 01/28/2026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Risk Assessment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wgfV7I2EYCg0yIuAeBMxG76jQ==">CgMxLjAyDmguNXVrMmQ2NTl1a2w2Mg5oLnF6djhueHhranB3ZzIOaC5mY21heDVzeHQxZm8yDmgucGYzZGg4MjZkN3FzMg5oLm41eXFtYWlpcWY4djIOaC5ta243MWJsZ2VlaXkyDmguZzQ2bWZxdW8zZXA4Mg5oLm0xamdhMGp6dHY0dTIOaC5zZGMxazhhaHhiaTEyDWgueGx2eHVnc3QwYzUyDmgua3NzdWk5MzN6c3UwOAByITFmMXIzSWZjVnQtcWNfOWlfSE1iSkR2NENJNlo4dE5q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