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SECURITY ASSESSMENT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Security Assessment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02/03/2026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02/03/2027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dt>
      <w:sdtPr>
        <w:id w:val="-375076290"/>
        <w:docPartObj>
          <w:docPartGallery w:val="Table of Contents"/>
          <w:docPartUnique w:val="1"/>
        </w:docPartObj>
      </w:sdtPr>
      <w:sdtContent>
        <w:p w:rsidR="00000000" w:rsidDel="00000000" w:rsidP="00000000" w:rsidRDefault="00000000" w:rsidRPr="00000000" w14:paraId="0000002D">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cpbb22sqzf">
            <w:r w:rsidDel="00000000" w:rsidR="00000000" w:rsidRPr="00000000">
              <w:rPr>
                <w:b w:val="1"/>
                <w:bCs w:val="1"/>
                <w:color w:val="000000"/>
                <w:u w:val="none"/>
                <w:rtl w:val="0"/>
              </w:rPr>
              <w:t xml:space="preserve">1. PURPOSE</w:t>
              <w:tab/>
            </w:r>
          </w:hyperlink>
          <w:r w:rsidDel="00000000" w:rsidR="00000000" w:rsidRPr="00000000">
            <w:fldChar w:fldCharType="begin"/>
            <w:instrText xml:space="preserve"> PAGEREF _heading=h.ccpbb22sqzf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rPr>
              <w:b w:val="1"/>
              <w:bCs w:val="1"/>
              <w:color w:val="000000"/>
              <w:u w:val="none"/>
            </w:rPr>
          </w:pPr>
          <w:hyperlink w:anchor="_heading=h.kolk21ck1y86">
            <w:r w:rsidDel="00000000" w:rsidR="00000000" w:rsidRPr="00000000">
              <w:rPr>
                <w:b w:val="1"/>
                <w:bCs w:val="1"/>
                <w:color w:val="000000"/>
                <w:u w:val="none"/>
                <w:rtl w:val="0"/>
              </w:rPr>
              <w:t xml:space="preserve">2. SCOPE</w:t>
              <w:tab/>
            </w:r>
          </w:hyperlink>
          <w:r w:rsidDel="00000000" w:rsidR="00000000" w:rsidRPr="00000000">
            <w:fldChar w:fldCharType="begin"/>
            <w:instrText xml:space="preserve"> PAGEREF _heading=h.kolk21ck1y86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rPr>
              <w:b w:val="1"/>
              <w:bCs w:val="1"/>
              <w:color w:val="000000"/>
              <w:u w:val="none"/>
            </w:rPr>
          </w:pPr>
          <w:hyperlink w:anchor="_heading=h.vfava26ibg6k">
            <w:r w:rsidDel="00000000" w:rsidR="00000000" w:rsidRPr="00000000">
              <w:rPr>
                <w:b w:val="1"/>
                <w:bCs w:val="1"/>
                <w:color w:val="000000"/>
                <w:u w:val="none"/>
                <w:rtl w:val="0"/>
              </w:rPr>
              <w:t xml:space="preserve">3. DEFINITIONS</w:t>
              <w:tab/>
            </w:r>
          </w:hyperlink>
          <w:r w:rsidDel="00000000" w:rsidR="00000000" w:rsidRPr="00000000">
            <w:fldChar w:fldCharType="begin"/>
            <w:instrText xml:space="preserve"> PAGEREF _heading=h.vfava26ibg6k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rPr>
              <w:b w:val="1"/>
              <w:bCs w:val="1"/>
              <w:color w:val="000000"/>
              <w:u w:val="none"/>
            </w:rPr>
          </w:pPr>
          <w:hyperlink w:anchor="_heading=h.ttwtq1kye829">
            <w:r w:rsidDel="00000000" w:rsidR="00000000" w:rsidRPr="00000000">
              <w:rPr>
                <w:b w:val="1"/>
                <w:bCs w:val="1"/>
                <w:color w:val="000000"/>
                <w:u w:val="none"/>
                <w:rtl w:val="0"/>
              </w:rPr>
              <w:t xml:space="preserve">4. ROLES AND RESPONSIBILITIES</w:t>
              <w:tab/>
            </w:r>
          </w:hyperlink>
          <w:r w:rsidDel="00000000" w:rsidR="00000000" w:rsidRPr="00000000">
            <w:fldChar w:fldCharType="begin"/>
            <w:instrText xml:space="preserve"> PAGEREF _heading=h.ttwtq1kye829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rPr>
              <w:b w:val="1"/>
              <w:bCs w:val="1"/>
              <w:color w:val="000000"/>
              <w:u w:val="none"/>
            </w:rPr>
          </w:pPr>
          <w:hyperlink w:anchor="_heading=h.jvdqz64uglo5">
            <w:r w:rsidDel="00000000" w:rsidR="00000000" w:rsidRPr="00000000">
              <w:rPr>
                <w:b w:val="1"/>
                <w:bCs w:val="1"/>
                <w:color w:val="000000"/>
                <w:u w:val="none"/>
                <w:rtl w:val="0"/>
              </w:rPr>
              <w:t xml:space="preserve">5. SECURITY ASSESSMENT PROCEDURES</w:t>
              <w:tab/>
            </w:r>
          </w:hyperlink>
          <w:r w:rsidDel="00000000" w:rsidR="00000000" w:rsidRPr="00000000">
            <w:fldChar w:fldCharType="begin"/>
            <w:instrText xml:space="preserve"> PAGEREF _heading=h.jvdqz64uglo5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360" w:firstLine="0"/>
            <w:rPr>
              <w:color w:val="000000"/>
              <w:u w:val="none"/>
            </w:rPr>
          </w:pPr>
          <w:hyperlink w:anchor="_heading=h.clwumhctnxnp">
            <w:r w:rsidDel="00000000" w:rsidR="00000000" w:rsidRPr="00000000">
              <w:rPr>
                <w:color w:val="000000"/>
                <w:u w:val="none"/>
                <w:rtl w:val="0"/>
              </w:rPr>
              <w:t xml:space="preserve">5.1 System Security Plan Development and Maintenance</w:t>
              <w:tab/>
            </w:r>
          </w:hyperlink>
          <w:r w:rsidDel="00000000" w:rsidR="00000000" w:rsidRPr="00000000">
            <w:fldChar w:fldCharType="begin"/>
            <w:instrText xml:space="preserve"> PAGEREF _heading=h.clwumhctnxnp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ind w:left="360" w:firstLine="0"/>
            <w:rPr>
              <w:color w:val="000000"/>
              <w:u w:val="none"/>
            </w:rPr>
          </w:pPr>
          <w:hyperlink w:anchor="_heading=h.prrhj0cgkj1s">
            <w:r w:rsidDel="00000000" w:rsidR="00000000" w:rsidRPr="00000000">
              <w:rPr>
                <w:color w:val="000000"/>
                <w:u w:val="none"/>
                <w:rtl w:val="0"/>
              </w:rPr>
              <w:t xml:space="preserve">5.2 Security Control Assessments</w:t>
              <w:tab/>
            </w:r>
          </w:hyperlink>
          <w:r w:rsidDel="00000000" w:rsidR="00000000" w:rsidRPr="00000000">
            <w:fldChar w:fldCharType="begin"/>
            <w:instrText xml:space="preserve"> PAGEREF _heading=h.prrhj0cgkj1s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ind w:left="360" w:firstLine="0"/>
            <w:rPr>
              <w:color w:val="000000"/>
              <w:u w:val="none"/>
            </w:rPr>
          </w:pPr>
          <w:hyperlink w:anchor="_heading=h.2bp41xgokay6">
            <w:r w:rsidDel="00000000" w:rsidR="00000000" w:rsidRPr="00000000">
              <w:rPr>
                <w:color w:val="000000"/>
                <w:u w:val="none"/>
                <w:rtl w:val="0"/>
              </w:rPr>
              <w:t xml:space="preserve">5.3 Plan of Action and Milestones (POA&amp;M)</w:t>
              <w:tab/>
            </w:r>
          </w:hyperlink>
          <w:r w:rsidDel="00000000" w:rsidR="00000000" w:rsidRPr="00000000">
            <w:fldChar w:fldCharType="begin"/>
            <w:instrText xml:space="preserve"> PAGEREF _heading=h.2bp41xgokay6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ind w:left="360" w:firstLine="0"/>
            <w:rPr>
              <w:color w:val="000000"/>
              <w:u w:val="none"/>
            </w:rPr>
          </w:pPr>
          <w:hyperlink w:anchor="_heading=h.vyhtlio12cex">
            <w:r w:rsidDel="00000000" w:rsidR="00000000" w:rsidRPr="00000000">
              <w:rPr>
                <w:color w:val="000000"/>
                <w:u w:val="none"/>
                <w:rtl w:val="0"/>
              </w:rPr>
              <w:t xml:space="preserve">5.4 Continuous Security Control Monitoring</w:t>
              <w:tab/>
            </w:r>
          </w:hyperlink>
          <w:r w:rsidDel="00000000" w:rsidR="00000000" w:rsidRPr="00000000">
            <w:fldChar w:fldCharType="begin"/>
            <w:instrText xml:space="preserve"> PAGEREF _heading=h.vyhtlio12cex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rPr>
              <w:b w:val="1"/>
              <w:bCs w:val="1"/>
              <w:color w:val="000000"/>
              <w:u w:val="none"/>
            </w:rPr>
          </w:pPr>
          <w:hyperlink w:anchor="_heading=h.1g95ybioclis">
            <w:r w:rsidDel="00000000" w:rsidR="00000000" w:rsidRPr="00000000">
              <w:rPr>
                <w:b w:val="1"/>
                <w:bCs w:val="1"/>
                <w:color w:val="000000"/>
                <w:u w:val="none"/>
                <w:rtl w:val="0"/>
              </w:rPr>
              <w:t xml:space="preserve">6. EXCEPTIONS</w:t>
              <w:tab/>
            </w:r>
          </w:hyperlink>
          <w:r w:rsidDel="00000000" w:rsidR="00000000" w:rsidRPr="00000000">
            <w:fldChar w:fldCharType="begin"/>
            <w:instrText xml:space="preserve"> PAGEREF _heading=h.1g95ybioclis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after="0" w:before="60" w:line="240" w:lineRule="auto"/>
            <w:rPr>
              <w:b w:val="1"/>
              <w:bCs w:val="1"/>
              <w:color w:val="000000"/>
              <w:u w:val="none"/>
            </w:rPr>
          </w:pPr>
          <w:hyperlink w:anchor="_heading=h.tuxug33ddz5y">
            <w:r w:rsidDel="00000000" w:rsidR="00000000" w:rsidRPr="00000000">
              <w:rPr>
                <w:b w:val="1"/>
                <w:bCs w:val="1"/>
                <w:color w:val="000000"/>
                <w:u w:val="none"/>
                <w:rtl w:val="0"/>
              </w:rPr>
              <w:t xml:space="preserve">7. VIOLATIONS &amp; ENFORCEMENT</w:t>
              <w:tab/>
            </w:r>
          </w:hyperlink>
          <w:r w:rsidDel="00000000" w:rsidR="00000000" w:rsidRPr="00000000">
            <w:fldChar w:fldCharType="begin"/>
            <w:instrText xml:space="preserve"> PAGEREF _heading=h.tuxug33ddz5y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after="0" w:before="60" w:line="240" w:lineRule="auto"/>
            <w:rPr>
              <w:b w:val="1"/>
              <w:bCs w:val="1"/>
              <w:color w:val="000000"/>
              <w:u w:val="none"/>
            </w:rPr>
          </w:pPr>
          <w:hyperlink w:anchor="_heading=h.j65cevj8dnw6">
            <w:r w:rsidDel="00000000" w:rsidR="00000000" w:rsidRPr="00000000">
              <w:rPr>
                <w:b w:val="1"/>
                <w:bCs w:val="1"/>
                <w:color w:val="000000"/>
                <w:u w:val="none"/>
                <w:rtl w:val="0"/>
              </w:rPr>
              <w:t xml:space="preserve">8. APPROVAL AND ACKNOWLEDGMENT</w:t>
              <w:tab/>
            </w:r>
          </w:hyperlink>
          <w:r w:rsidDel="00000000" w:rsidR="00000000" w:rsidRPr="00000000">
            <w:fldChar w:fldCharType="begin"/>
            <w:instrText xml:space="preserve"> PAGEREF _heading=h.j65cevj8dnw6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tabs>
          <w:tab w:val="right" w:leader="none" w:pos="8640"/>
        </w:tabs>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spacing w:after="120" w:before="240" w:line="240" w:lineRule="auto"/>
        <w:rPr>
          <w:vertAlign w:val="baseline"/>
        </w:rPr>
      </w:pPr>
      <w:bookmarkStart w:colFirst="0" w:colLast="0" w:name="_heading=h.ccpbb22sqzf" w:id="0"/>
      <w:bookmarkEnd w:id="0"/>
      <w:r w:rsidDel="00000000" w:rsidR="00000000" w:rsidRPr="00000000">
        <w:rPr>
          <w:vertAlign w:val="baseline"/>
          <w:rtl w:val="0"/>
        </w:rPr>
        <w:t xml:space="preserve">1. PURPOSE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operational processes for conducting periodic security control assessments, developing and maintaining system security plans, implementing plans of action to remediate identified deficiencies, and performing continuous monitoring of security controls for information systems that process, store, or transmit Controlled Unclassified Information (CUI). The purpose is to ensure security controls operate effectively as intended, vulnerabilities and deficiencies are identified and documented, corrective actions are developed and tracked through completion, and the organization maintains continuous assurance of its security posture in support of CMMC Level 2 compliance.</w:t>
      </w:r>
    </w:p>
    <w:p w:rsidR="00000000" w:rsidDel="00000000" w:rsidP="00000000" w:rsidRDefault="00000000" w:rsidRPr="00000000" w14:paraId="0000003D">
      <w:pPr>
        <w:pStyle w:val="Heading2"/>
        <w:spacing w:after="120" w:before="240" w:line="240" w:lineRule="auto"/>
        <w:rPr>
          <w:vertAlign w:val="baseline"/>
        </w:rPr>
      </w:pPr>
      <w:bookmarkStart w:colFirst="0" w:colLast="0" w:name="_heading=h.kolk21ck1y86" w:id="1"/>
      <w:bookmarkEnd w:id="1"/>
      <w:r w:rsidDel="00000000" w:rsidR="00000000" w:rsidRPr="00000000">
        <w:rPr>
          <w:vertAlign w:val="baseline"/>
          <w:rtl w:val="0"/>
        </w:rPr>
        <w:t xml:space="preserve">2. SCOPE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&lt;Client Organization Name&gt; information systems, applications, network components, and facilities that process, store, or transmit CUI or provide security protection for such systems. This includes technical security controls (firewalls, encryption, access controls), operational controls (procedures, training, monitoring), and management controls (policies, risk assessments, oversight). This procedure applies to all personnel involved in conducting security assessments, developing system security plans, implementing remediation activities, or performing continuous security monitoring.</w:t>
      </w:r>
    </w:p>
    <w:p w:rsidR="00000000" w:rsidDel="00000000" w:rsidP="00000000" w:rsidRDefault="00000000" w:rsidRPr="00000000" w14:paraId="0000003F">
      <w:pPr>
        <w:pStyle w:val="Heading2"/>
        <w:spacing w:after="120" w:before="240" w:line="240" w:lineRule="auto"/>
        <w:rPr>
          <w:vertAlign w:val="baseline"/>
        </w:rPr>
      </w:pPr>
      <w:bookmarkStart w:colFirst="0" w:colLast="0" w:name="_heading=h.vfava26ibg6k" w:id="2"/>
      <w:bookmarkEnd w:id="2"/>
      <w:r w:rsidDel="00000000" w:rsidR="00000000" w:rsidRPr="00000000">
        <w:rPr>
          <w:vertAlign w:val="baseline"/>
          <w:rtl w:val="0"/>
        </w:rPr>
        <w:t xml:space="preserve">3. DEFINITIONS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Corrective Action: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Remediation activities implemented to address identified security deficiencies, vulnerabilities, or control weaknesses.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Deficiency: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Weakness or gap in security control implementation where the control is not operating as intended or not meeting requirements.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 of Action and Milestones (POA&amp;M):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identifying tasks, resources, milestones, and completion dates for correcting security deficiencies and reducing vulnerabilities.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Assessment: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and evaluation of security controls to determine if they are implemented correctly, operating as intended, and producing desired outcomes.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Control: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Safeguard or countermeasure prescribed for an information system to protect confidentiality, integrity, and availability of CUI.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Control Monitoring: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Ongoing verification and validation that security controls continue to operate effectively over time.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Boundary: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Defined scope of an information system including all components, connections, and data flows within the authorization boundary.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Security Plan (SSP):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describing the system boundary, operational environment, security control implementations, and connections to other systems.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Vulnerability: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Weakness in system security procedures, design, implementation, or internal controls that could be exploited.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Non-Applicable Requirement: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requirement determined by designated authority to not apply to a specific system based on technical or operational characteristics.</w:t>
      </w:r>
    </w:p>
    <w:p w:rsidR="00000000" w:rsidDel="00000000" w:rsidP="00000000" w:rsidRDefault="00000000" w:rsidRPr="00000000" w14:paraId="0000004A">
      <w:pPr>
        <w:pStyle w:val="Heading2"/>
        <w:spacing w:after="120" w:before="240" w:line="240" w:lineRule="auto"/>
        <w:rPr>
          <w:vertAlign w:val="baseline"/>
        </w:rPr>
      </w:pPr>
      <w:bookmarkStart w:colFirst="0" w:colLast="0" w:name="_heading=h.ttwtq1kye829" w:id="3"/>
      <w:bookmarkEnd w:id="3"/>
      <w:r w:rsidDel="00000000" w:rsidR="00000000" w:rsidRPr="00000000">
        <w:rPr>
          <w:vertAlign w:val="baseline"/>
          <w:rtl w:val="0"/>
        </w:rPr>
        <w:t xml:space="preserve">4. ROLES AND RESPONSIBILITIES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Security Assessment Policy and System Security Plans; allocates resources for security assessments, monitoring tools, vulnerability scanners, and remediation activities; reviews high-level assessment findings and POA&amp;M status; ensures security assessment program is adequately resourced.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Defines assessment frequencies for security control evaluations; coordinates security control assessments; reviews assessment findings and identifies deficiencies requiring corrective action; determines which security requirements are non-applicable to specific systems with justification; approves System Security Plans and updates; oversees continuous security control monitoring activities; tracks Plans of Action and Milestones through completion; reports remediation status and outstanding deficiencies to management; escalates critical deficiencies requiring management attention.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System Administrator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Conducts security control assessments according to defined schedules using testing methodologies; develops and maintains System Security Plans documenting system boundaries, operational environments, control implementations, and system connections; monitors security controls on ongoing basis through log reviews, automated tools, and manual checks; documents assessment findings, control effectiveness, and identified deficiencies; develops Plans of Action with specific remediation tasks, assigned responsibilities, resources required, and target completion dates; implements corrective actions to address deficiencies within established timelines; updates System Security Plans when changes occur; provides evidence of control effectiveness during assessments.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Supports security assessment activities by providing system access and documentation; allocates personnel time and resources for remediation activities; ensures team members comply with corrective actions and security controls; reviews assessment findings affecting their areas of responsibility.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Participate in security assessment activities as requested (interviews, demonstrations, documentation reviews); cooperate with security control monitoring and testing; comply with security controls and corrective actions; report security concerns or control failures to IT or Security Delegate.</w:t>
      </w:r>
    </w:p>
    <w:p w:rsidR="00000000" w:rsidDel="00000000" w:rsidP="00000000" w:rsidRDefault="00000000" w:rsidRPr="00000000" w14:paraId="00000050">
      <w:pPr>
        <w:pStyle w:val="Heading2"/>
        <w:spacing w:after="120" w:before="240" w:line="240" w:lineRule="auto"/>
        <w:rPr>
          <w:vertAlign w:val="baseline"/>
        </w:rPr>
      </w:pPr>
      <w:bookmarkStart w:colFirst="0" w:colLast="0" w:name="_heading=h.jvdqz64uglo5" w:id="4"/>
      <w:bookmarkEnd w:id="4"/>
      <w:r w:rsidDel="00000000" w:rsidR="00000000" w:rsidRPr="00000000">
        <w:rPr>
          <w:vertAlign w:val="baseline"/>
          <w:rtl w:val="0"/>
        </w:rPr>
        <w:t xml:space="preserve">5. SECURITY ASSESSMENT PROCEDURES</w:t>
      </w:r>
    </w:p>
    <w:p w:rsidR="00000000" w:rsidDel="00000000" w:rsidP="00000000" w:rsidRDefault="00000000" w:rsidRPr="00000000" w14:paraId="00000051">
      <w:pPr>
        <w:pStyle w:val="Heading3"/>
        <w:spacing w:after="120" w:before="240" w:line="240" w:lineRule="auto"/>
        <w:rPr>
          <w:vertAlign w:val="baseline"/>
        </w:rPr>
      </w:pPr>
      <w:bookmarkStart w:colFirst="0" w:colLast="0" w:name="_heading=h.clwumhctnxnp" w:id="5"/>
      <w:bookmarkEnd w:id="5"/>
      <w:r w:rsidDel="00000000" w:rsidR="00000000" w:rsidRPr="00000000">
        <w:rPr>
          <w:vertAlign w:val="baseline"/>
          <w:rtl w:val="0"/>
        </w:rPr>
        <w:t xml:space="preserve">5.1 System Security Plan Development and Maintenance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Develop System Security Plan (SSP)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develops a System Security Plan (SSP) for each information system that processes, stores, or transmits CUI. The SSP serves as: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Comprehensive documentation of system security posture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Reference for security control implementation details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Foundation for security control assessments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of security program maturity for CMMC assessments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Communication tool for system security to stakeholders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the following in the System Security Plan: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identification and purpose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boundary definition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environment of operation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control implementation descriptions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Connections and relationships to other systems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Non-applicable requirements with justifications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Roles and responsibilities for system security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owner and authorizing official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obtains the System Security Plan template from Security Delegate which includes: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Required SSP sections per NIST SP 800-171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Standardized format for consistency across systems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Guidance on documenting security control implementations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Examples of acceptable descriptions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Instructions for boundary and environment documentation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coordinates SSP development by: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Gathering system documentation (architecture diagrams, data flow diagrams, network diagrams)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Interviewing system owners and users about system functionality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existing security documentation and policies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all security controls implemented for the system</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how each control is implemented in practice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draft SSP with system stakeholders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Obtaining Security Delegate review and approval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draft System Security Plan for: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Completeness of required sections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Accuracy of system boundary definition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Adequacy of security control implementation descriptions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Appropriate justification for non-applicable requirements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Consistency with organizational security policies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Compliance with CMMC Level 2 requirements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approves System Security Plan by: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Signing SSP approval page documenting approval date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feedback on any deficiencies requiring correction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SSP is stored in centralized security documentation repository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Communicating approval to system owner and IT Administrator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Scheduling next SSP review based on defined update frequency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Document System Boundary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defines and documents the system boundary in the SSP. The system boundary clearly identifies: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hardware, software, and network components are part of the system</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data flows are within the authorization boundary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Entry and exit points where data crosses the boundary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Components explicitly excluded from the system</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and logical boundaries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boundary documentation includes: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Written description of system scope and what is included/excluded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boundary diagram showing components within the boundary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diagram with boundary clearly marked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flow diagram showing CUI flows within and across boundary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List of all system components (servers, workstations, network devices, applications)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Connections to external systems and networks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defines system boundary by: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all components that process, store, or transmit CUI</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security protection mechanisms (firewalls, encryption) within boundary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Defining where organizational control begins and ends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logical network segments included in system</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physical locations of system components if relevant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Excluding components that do not handle CUI or provide security protection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Boundary considerations include: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must remain within the defined system boundary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controls at boundary protect CUI from unauthorized access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Connections across boundary are documented and controlled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Boundary is defensible during CMMC assessment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Smaller boundaries are easier to secure and assess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Boundary changes require SSP update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updates boundary documentation when: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systems or components are added to boundary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are removed or decommissioned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architecture changes affect boundary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connections to external systems are established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locations of components change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Boundary is expanded or reduced based on CUI scope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Document System Environment of Operation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describes the system environment of operation in the SSP including: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location of system components (on-premises, cloud, hybrid)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Operational context (who uses system, for what purpose)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Technical architecture (network topology, system architecture)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Operating systems and platforms (Windows, Linux, cloud services)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Supporting infrastructure (power, cooling, network connectivity)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Operational hours and availability requirements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 of operation documentation includes: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Deployment model (on-premises data center, cloud provider, hybrid)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cloud systems: Cloud Service Provider (CSP), service model (IaaS/PaaS/SaaS), region/availability zones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on-premises: Physical location, facility security, environmental controls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connectivity (internet, dedicated circuits, VPN)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access methods (local login, remote access, VPN, browser-based)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availability requirements (24x7, business hours)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Expected user population (number of users, geographic distribution)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operational context by: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Describing business purpose and mission the system supports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types of CUI processed by the system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user roles and responsibilities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Describing typical workflows and system usage patterns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critical business processes dependent on system</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architecture description includes: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architecture diagram showing components and relationships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architecture and network segments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Operating systems, databases, and application platforms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Virtualization or containerization technologies if used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Storage systems and backup infrastructure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Integration points with other systems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 documentation helps assessors understand: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system operates in practice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Technical constraints affecting security control implementation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Why certain controls are implemented in specific ways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Dependencies on infrastructure or service providers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Operational considerations for security testing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5.1.4 Identify and Document Non-Applicable Requirements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determines which CMMC/NIST SP 800-171 security requirements are non-applicable to specific systems. A requirement may be non-applicable when: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technical architecture makes requirement not relevant (e.g., wireless protection requirements when system has no wireless capability)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Operational environment eliminates need for control (e.g., mobile device controls when system prohibits mobile device access)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 is addressed at different layer (e.g., cryptographic requirements met by underlying cloud provider infrastructure)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does not use technology referenced in requirement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non-applicable requirements in SSP including: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requirement identifier (e.g., NIST SP 800-171 requirement number)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Clear rationale explaining why requirement does not apply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Technical or operational justification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that CUI protection is not diminished by non-applicability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of determination and approver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 of justified non-applicable requirements: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AC.L2-3.1.18 (Control connection of mobile devices): Non-applicable because system architecture prohibits any mobile device connectivity; CUI is only accessible from managed workstations on internal network</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AC.L2-3.1.19 (Encrypt CUI on mobile devices): Non-applicable because organization does not allow CUI on mobile devices per policy; mobile devices cannot access CUI systems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AC.L2-3.1.16 (Wireless access authorization): Non-applicable because system operates on wired-only network; no wireless access points exist within system boundary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evaluates non-applicability by: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system boundary and technical architecture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Confirming requirement genuinely does not apply (not that it's difficult to implement)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no workaround or alternative method makes requirement applicable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non-applicability does not create security gaps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Consulting with IT Administrator on technical feasibility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analysis supporting non-applicability determination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that are NOT non-applicable: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Requirements that are difficult or costly to implement (these require compensating controls or POA&amp;M)</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Requirements the organization chooses not to implement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Requirements where capability exists but is not currently used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Requirements applicable to other systems in the organization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non-applicable determinations: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During annual SSP reviews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system changes might affect applicability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new connections or capabilities are added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Before CMMC assessments to ensure justifications remain valid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5.1.5 Document Security Control Implementations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describes how each applicable security control is implemented within the system. Implementation descriptions must be: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to the actual system (not generic policy statements)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Detailed enough for assessor to understand implementation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Accurate reflection of current implementation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Sufficient to demonstrate control effectiveness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Clear about who, what, when, where, how</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security control, IT Administrator documents: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Implementation method (technology, process, or combination)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tools or technologies used (product names, versions)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personnel or roles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Frequency of control activities (continuous, daily, monthly)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control is verified or validated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automated mechanisms supporting control</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details relevant to control effectiveness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implementation description example: 'Access Control - Least Privilege (AC.L2-3.1.5):</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Implementation: User access rights are assigned based on job roles defined in Role-Based Access Control Matrix. IT Administrator creates Active Directory security groups for each role (Finance, Engineering, HR). Users are added to appropriate groups based on manager authorization. Group permissions to file shares and applications grant minimum access needed for job functions. IT Administrator reviews group memberships quarterly and removes users who change roles. Privileged accounts (Domain Admin, local Administrator) are assigned only to IT staff and require separate privileged access request approval by Security Delegate.'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describes WHO (IT Administrator), WHAT (role-based groups), HOW (AD security groups), WHEN (quarterly reviews), and WHY (least privilege)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 implementation description example: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'Organization implements least privilege' - Too vague, no implementation details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only get access they need' - No explanation of how this is enforced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 Access Control Policy' - References policy but doesn't describe actual implementation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gathers implementation details by: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security tool configurations (firewalls, antivirus, encryption)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operational procedures actually followed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Interviewing personnel responsible for control activities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Examining system configurations and settings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logs and records demonstrating control operation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controls to verify described implementation matches reality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Implementation descriptions should answer: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is this control technically implemented?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tools or technologies enforce this control?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 is responsible for performing control activities?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frequently are control activities performed?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do you know the control is working?</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evidence demonstrates control effectiveness?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5.1.6 Document System Connections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all connections and relationships between the system and other systems in the SSP. System connections include: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connections to external systems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exchanges with other applications or databases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Integration with third-party services or cloud providers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Remote access connections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Connections to business partner systems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API integrations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system connection, IT Administrator documents: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Connected system name and owner organization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 type (network connection, API, data exchange, shared infrastructure)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Purpose of connection and data exchanged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Whether CUI is transmitted across connection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controls protecting connection (encryption, VPN, firewall rules)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Frequency of data exchange (real-time, nightly batch, on-demand)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Interconnection Security Agreement (ISA) or Memorandum of Understanding (MOU) if applicable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connection documentation includes: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interconnection diagram showing all external connections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 table listing each connection with details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each connection: source system, destination system, protocol/port, purpose, CUI transmitted (yes/no), protection mechanisms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References to ISAs or MOUs governing connections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Approval documentation for connections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identifies connections by: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network diagrams and firewall rules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Examining application integrations and APIs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cloud service providers and SaaS applications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data flows and system interfaces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Interviewing system owners about external dependencies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Analyzing network traffic to identify communication patterns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Connections requiring special documentation: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Connections transmitting CUI to external systems (require ISAs, encryption, access controls)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Connections to contractor or partner systems (document security requirements and monitoring)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Cloud service provider connections (document CSP security and compliance, FedRAMP authorization if required)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Remote access connections (VPN, RDP, SSH) for maintenance or user access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Third-party monitoring or management connections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updates connection documentation when: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system connections are established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Existing connections are modified or removed</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Cloud services are added or changed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Integration points are created or updated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architecture changes affecting system connections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5.1.7 Update System Security Plan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defines the frequency for updating the System Security Plan. Standard update frequency: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Annual review: Complete SSP review and update at least annually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Event-driven updates: Update SSP within 30 days when significant changes occur</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Pre-assessment updates: Review and update SSP before CMMC assessment to ensure accuracy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Continuous improvement: Update SSP sections as controls are improved or changed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updates System Security Plan when: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boundary changes (components added or removed)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connections to other systems are established</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control implementations change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security tools or technologies are deployed</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environment changes (cloud migration, new physical location)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Operational context changes significantly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Assessment findings require control implementation changes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Annual review cycle occurs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updates SSP by: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current SSP for accuracy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sections requiring updates based on changes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system boundary documentation and diagrams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Revising security control implementation descriptions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system connection information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Adding or revising non-applicable requirement justifications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document revision history with change summary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Incrementing SSP version number</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Obtaining Security Delegate review and re-approval of updated SSP</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SSP updates to verify: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Changes are accurately documented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Updated implementations remain compliant with CMMC requirements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Boundary changes do not compromise CUI protection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connections have appropriate security controls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Non-applicability justifications remain valid</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SSP remains complete and assessment-ready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SSP changes in revision history including: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Version number (increment major version for significant changes, minor version for corrections)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of update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 of changes made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Sections updated</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Reason for update (annual review, boundary change, control improvement)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Approver and approval date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maintains SSP by:</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SSP in centralized security documentation repository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current version is clearly identified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Archiving previous versions for historical reference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Controlling access to SSP (sensitive document)</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SSP to assessors during CMMC assessments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Making SSP available to personnel responsible for implementing described controls</w:t>
      </w:r>
    </w:p>
    <w:p w:rsidR="00000000" w:rsidDel="00000000" w:rsidP="00000000" w:rsidRDefault="00000000" w:rsidRPr="00000000" w14:paraId="0000015F">
      <w:pPr>
        <w:pStyle w:val="Heading3"/>
        <w:spacing w:after="120" w:before="240" w:line="240" w:lineRule="auto"/>
        <w:rPr>
          <w:vertAlign w:val="baseline"/>
        </w:rPr>
      </w:pPr>
      <w:bookmarkStart w:colFirst="0" w:colLast="0" w:name="_heading=h.prrhj0cgkj1s" w:id="6"/>
      <w:bookmarkEnd w:id="6"/>
      <w:r w:rsidDel="00000000" w:rsidR="00000000" w:rsidRPr="00000000">
        <w:rPr>
          <w:vertAlign w:val="baseline"/>
          <w:rtl w:val="0"/>
        </w:rPr>
        <w:t xml:space="preserve">5.2 Security Control Assessments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Define Assessment Frequency</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defines the frequency for conducting security control assessments. Assessment frequency is based on: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CMMC assessment requirements and timeline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Organizational risk tolerance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Rate of change in system environment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Criticality of systems and CUI processed</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Results of previous assessments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Available resources for assessment activities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security control assessment frequencies: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Comprehensive assessment: Annually - full assessment of all applicable security controls across all domains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Targeted assessments: Semi-annually or quarterly - assessment of high-risk controls or controls with previous deficiencies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Pre-CMMC assessment: 3-6 months before official CMMC assessment - full internal assessment to identify and remediate gaps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Change-driven assessments: Assess controls when significant system changes occur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Continuous monitoring: Ongoing automated and manual monitoring of key controls (see Section 5.4)</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assessment frequency in Security Assessment Policy or Security Standards including:</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 for annual comprehensive assessments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Targeted assessment schedule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Triggers for event-driven assessments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personnel for conducting assessments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Deliverables required from assessments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schedules assessments by:</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Creating annual assessment calendar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with IT Administrator on timing to minimize operational impact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Allowing adequate time for remediation before CMMC assessment</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Scheduling pre-CMMC internal assessment 3-6 months before official assessment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Communicating assessment schedule to system owners and management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Conduct Security Control Assessments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conducts security control assessments with defined frequency to determine if controls are implemented correctly, operating as intended, and producing desired outcomes. Assessment activities include: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control functionality through technical testing</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Examining documentation and evidence of control operation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Interviewing personnel responsible for controls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Observing control activities being performed</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logs and records demonstrating control effectiveness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prepares for assessment by: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System Security Plan and current control implementations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Gathering assessment tools (vulnerability scanner, configuration review tools)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Scheduling interviews with control owners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Requesting access to systems for testing</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Notifying system owners of upcoming assessment activities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Preparing assessment methodology and test procedures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assesses each security control using appropriate methods: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Technical testing: Attempt unauthorized access, test encryption, scan for vulnerabilities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review: Examine system settings, firewall rules, access control configurations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Documentation review: Review policies, procedures, plans, and security documentation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review: Analyze security logs, access logs, audit trails for control operation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interviews: Discuss control implementation with responsible individuals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Observation: Watch control activities being performed in practice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assessed control, IT Administrator documents: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 identifier and description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Assessment methods used (test, examine, interview)</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Assessment procedures performed</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reviewed or collected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Assessment findings (control effective, partially effective, ineffective)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Identified deficiencies or weaknesses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Recommendations for improvement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determines control effectiveness by evaluating:</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control implemented as described in SSP?</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control operate correctly and consistently?</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control produce intended security outcome?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control sustainable with current resources and processes?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there gaps or weaknesses that could be exploited?</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evidence support control claims?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assessment results in Security Control Assessment Report including:</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Executive summary of assessment findings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Assessment scope (systems, controls, time period)</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Assessment methodology and procedures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Detailed findings for each control assessed</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Identified deficiencies requiring remediation</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Overall assessment of security posture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Recommendations for improvement</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Comparison to previous assessment if available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assessment results and:</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Validates findings and deficiency identifications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Prioritizes deficiencies based on risk and CMMC impact</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Determines which deficiencies require POA&amp;M (see Section 5.3)</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Communicates critical findings to management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Initiates remediation planning for identified deficiencies</w:t>
      </w:r>
    </w:p>
    <w:p w:rsidR="00000000" w:rsidDel="00000000" w:rsidP="00000000" w:rsidRDefault="00000000" w:rsidRPr="00000000" w14:paraId="000001AD">
      <w:pPr>
        <w:pStyle w:val="Heading3"/>
        <w:spacing w:after="120" w:before="240" w:line="240" w:lineRule="auto"/>
        <w:rPr>
          <w:vertAlign w:val="baseline"/>
        </w:rPr>
      </w:pPr>
      <w:bookmarkStart w:colFirst="0" w:colLast="0" w:name="_heading=h.2bp41xgokay6" w:id="7"/>
      <w:bookmarkEnd w:id="7"/>
      <w:r w:rsidDel="00000000" w:rsidR="00000000" w:rsidRPr="00000000">
        <w:rPr>
          <w:vertAlign w:val="baseline"/>
          <w:rtl w:val="0"/>
        </w:rPr>
        <w:t xml:space="preserve">5.3 Plan of Action and Milestones (POA&amp;M)</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 Identify Deficiencies Requiring Corrective Action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deficiencies and vulnerabilities requiring corrective action. Deficiencies are identified through:</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control assessments (Section 5.2)</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Vulnerability scans and penetration testing</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incident investigations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audits and compliance reviews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assessments or consultant findings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reports of security issues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Continuous monitoring activities (Section 5.4)</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evaluates each identified deficiency for:</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Impact on CUI protection and confidentiality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level (critical, high, medium, low)</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CMMC compliance impact (could cause assessment failure)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Exploitability and threat likelihood</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Operational impact if exploited</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Effort and resources required for remediation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Deficiencies requiring POA&amp;M include: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controls not implemented or partially implemented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Controls not operating as intended or ineffective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Known vulnerabilities requiring patching or mitigation</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Assessment findings indicating control weaknesses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Gaps in security documentation or procedures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weaknesses or security misconfigurations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deficiency that could cause CMMC assessment failure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prioritizes deficiencies by: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Immediate CUI exposure risk or CMMC show-stopper - remediate within 30 days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Significant risk or likely assessment finding - remediate within 90 days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 Moderate risk or control improvement needed - remediate within 180 days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Minor weakness or enhancement - remediate within 1 year or accept risk</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each deficiency to be tracked in POA&amp;M including: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Deficiency description and finding details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of identification (assessment, scan, incident)</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Affected systems and controls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rating and CMMC impact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Assigned priority for remediation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identified</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 Develop Plan of Action and Milestones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develops Plan of Action and Milestones (POA&amp;M) documenting corrective actions for each identified deficiency. POA&amp;M serves as: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Roadmap for remediating security deficiencies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Tracking mechanism for remediation progress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Communication tool for status updates to management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of continuous improvement for CMMC assessment</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Accountability mechanism for completing corrective actions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the following in POA&amp;M for each deficiency:</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Deficiency identifier (unique POA&amp;M item number)</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Deficiency description and root cause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Affected systems and security controls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rating and impact</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Planned corrective actions (specific remediation tasks)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individual or role for remediation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Resources required (budget, tools, personnel)</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Target completion date and interim milestones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Current status (open, in progress, delayed, completed)</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Status updates and notes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develops corrective actions by:</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Analyzing deficiency to determine root cause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remediation approaches (implement missing control, reconfigure system, update procedure, provide training)</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Consulting with system owners and control owners on feasible solutions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Considering cost and operational impact of remediation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Breaking large remediation efforts into milestones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dependencies or prerequisites for remediation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Establishing realistic timelines based on complexity and priority</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Corrective action plans must be: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and actionable (not vague or generic)</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Achievable with available resources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Time-bound with clear completion dates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Measurable so progress can be tracked</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Focused on addressing root cause, not just symptoms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POA&amp;M corrective action example: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Deficiency: Privileged account activities are not logged sufficiently to support incident investigations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Corrective Action: IT Administrator will enable advanced auditing in Active Directory Group Policy to log all privileged account activities including logon events, account management, privilege use, and object access. Logs will be forwarded to SIEM for centralized collection and 1-year retention. Testing will be performed to verify logs are generated and collected. Documentation will be updated.</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Milestones: 1) Configure GPO (Week 1), 2) Test logging (Week 2), 3) Configure SIEM forwarding (Week 3), 4) Verify retention (Week 4), 5) Update documentation (Week 4)</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IT Administrator (John Smith)</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Target Completion: 30 days from POA&amp;M creation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coordinates POA&amp;M development with:</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Delegate for remediation approach approval</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owners for operational impact and timing</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Management for resource allocation and budget</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Vendors or consultants for technical guidance if needed</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and approves POA&amp;M ensuring:</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Corrective actions will effectively address deficiencies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Timelines are appropriate for deficiency priorities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parties are clearly assigned</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Resource requirements are identified</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POA&amp;M is complete and realistic</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5.3.3 Implement Plan of Action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POA&amp;M corrective actions to remediate identified deficiencies within established timelines. Implementation ensures: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Deficiencies are corrected effectively</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controls become fully operational</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CMMC compliance gaps are closed</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security posture improves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Organization demonstrates continuous improvement</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executes corrective actions by:</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planned remediation steps in POA&amp;M</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Completing milestones according to schedule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with system owners and affected personnel</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and verifying corrective actions are effective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implementation activities and results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Updating POA&amp;M status as work progresses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implementation, IT Administrator:</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regular status updates to Security Delegate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Escalates delays, obstacles, or resource issues immediately</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Adjusts timeline if unforeseen complexities arise (with Security Delegate approval)</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corrective actions do not disrupt operations or create new issues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Maintains evidence of implementation activities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Updates SSP if corrective actions change control implementations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completing corrective action, IT Administrator:</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Validates that deficiency is fully remediated</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Tests control to ensure it now operates as intended</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Collects evidence demonstrating successful remediation</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Updates POA&amp;M status to 'Completed' with completion date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lessons learned or implementation notes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Security Delegate of completion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verifies POA&amp;M completion by:</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evidence of corrective action implementation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Confirming control now meets requirements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spot-check testing if critical deficiency</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Approving POA&amp;M closure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item from active POA&amp;M tracking</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completed items in POA&amp;M reports as evidence of remediation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POA&amp;M corrective action is delayed or cannot be completed as planned, IT Administrator:</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Security Delegate immediately of delay</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explanation of delay reason and obstacles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Proposes revised timeline or alternative remediation approach</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temporary compensating controls if deficiency poses immediate risk</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delay and revised plan in POA&amp;M status notes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Obtains Security Delegate approval for revised timeline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tracks POA&amp;M progress by:</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POA&amp;M status weekly</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items approaching target completion dates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with responsible personnel on delayed items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Escalating critical delays to management</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POA&amp;M status to management monthly</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POA&amp;M to CMMC assessors as evidence of continuous improvement</w:t>
      </w:r>
    </w:p>
    <w:p w:rsidR="00000000" w:rsidDel="00000000" w:rsidP="00000000" w:rsidRDefault="00000000" w:rsidRPr="00000000" w14:paraId="00000234">
      <w:pPr>
        <w:pStyle w:val="Heading3"/>
        <w:spacing w:after="120" w:before="240" w:line="240" w:lineRule="auto"/>
        <w:rPr>
          <w:vertAlign w:val="baseline"/>
        </w:rPr>
      </w:pPr>
      <w:bookmarkStart w:colFirst="0" w:colLast="0" w:name="_heading=h.vyhtlio12cex" w:id="8"/>
      <w:bookmarkEnd w:id="8"/>
      <w:r w:rsidDel="00000000" w:rsidR="00000000" w:rsidRPr="00000000">
        <w:rPr>
          <w:vertAlign w:val="baseline"/>
          <w:rtl w:val="0"/>
        </w:rPr>
        <w:t xml:space="preserve">5.4 Continuous Security Control Monitoring</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and Security Delegate monitor security controls on ongoing basis to ensure continued effectiveness between formal assessments. Continuous monitoring:</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Detects control failures or degradation quickly</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real-time visibility into security posture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Identifies new deficiencies as they emerge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Validates controls continue operating as intended</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Supports rapid response to security issues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Demonstrates active security management for CMMC</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monitoring activities include: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Automated security tool monitoring (SIEM, IDS/IPS, antivirus, DLP)</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review and analysis for security events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Vulnerability scanning (monthly or quarterly)</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compliance checking (baseline drift detection)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control reviews (user access rights, privileged accounts)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Patch management status monitoring</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alert and advisory monitoring</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response and trending</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performs continuous monitoring by:</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security tool dashboards and alerts daily</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Analyzing security logs for anomalies and policy violations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monthly vulnerability scans of systems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Checking antivirus and malware protection status weekly</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firewall and IDS/IPS logs for attack indicators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user access and authentication logs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Tracking security patch deployment status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security alerts and anomalies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monitoring activities in Security Monitoring Log including:</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type of monitoring activity performed</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or controls monitored</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Findings or anomalies identified</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Actions taken in response to findings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Issues requiring escalation or POA&amp;M</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oversees continuous monitoring by:</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weekly monitoring summaries from IT Administrator</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trends or recurring issues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Determining which findings require POA&amp;M entries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Escalating significant findings to management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monitoring activities align with assessment findings and priorities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Adjusting monitoring focus based on emerging threats or risk changes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monitoring detects: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 failures (antivirus disabled, firewall rules changed, logs not collecting)</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drift from security baselines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vulnerabilities requiring patching</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access attempts or policy violations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tool alerts indicating attacks or compromises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Changes to security-relevant system configurations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account or privilege changes requiring review</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monitoring identifies control issue, IT Administrator:</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issue and impact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Takes immediate corrective action if critical (restore control operation)</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Investigates root cause of control failure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Reports issue to Security Delegate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Creates POA&amp;M if sustained corrective action is required</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Updates monitoring procedures if issue reveals monitoring gap</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monitoring results are used to:</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 new deficiencies for POA&amp;M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 that remediated controls remain effective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Prioritize security investments and improvements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Support security control assessments with objective data</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Demonstrate active security program to CMMC assessors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 metrics for management reporting</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maintains monitoring evidence including:</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SIEM and security tool reports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Vulnerability scan results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compliance reports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analysis summaries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monitoring logs documenting reviews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of issue investigation and remediation</w:t>
      </w:r>
    </w:p>
    <w:p w:rsidR="00000000" w:rsidDel="00000000" w:rsidP="00000000" w:rsidRDefault="00000000" w:rsidRPr="00000000" w14:paraId="00000278">
      <w:pPr>
        <w:pStyle w:val="Heading2"/>
        <w:spacing w:after="120" w:before="240" w:line="240" w:lineRule="auto"/>
        <w:rPr>
          <w:vertAlign w:val="baseline"/>
        </w:rPr>
      </w:pPr>
      <w:bookmarkStart w:colFirst="0" w:colLast="0" w:name="_heading=h.1g95ybioclis" w:id="9"/>
      <w:bookmarkEnd w:id="9"/>
      <w:r w:rsidDel="00000000" w:rsidR="00000000" w:rsidRPr="00000000">
        <w:rPr>
          <w:vertAlign w:val="baseline"/>
          <w:rtl w:val="0"/>
        </w:rPr>
        <w:t xml:space="preserve">6. EXCEPTIONS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exception to this procedure must be submitted to Security Delegate. The request must document: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procedure requirement for which exception is needed</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or technical justification</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Proposed alternative approach or compensating control</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Duration for which exception is requested</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Impact assessment on security posture and CMMC compliance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exception requests considering compliance risks, assessment impact, and operational needs. Exceptions affecting assessment frequencies or SSP requirements require Executive Management approval.</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Exception Log with justifications, compensating controls, and review dates.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and before CMMC assessments.</w:t>
      </w:r>
    </w:p>
    <w:p w:rsidR="00000000" w:rsidDel="00000000" w:rsidP="00000000" w:rsidRDefault="00000000" w:rsidRPr="00000000" w14:paraId="00000282">
      <w:pPr>
        <w:pStyle w:val="Heading2"/>
        <w:spacing w:after="120" w:before="240" w:line="240" w:lineRule="auto"/>
        <w:rPr>
          <w:vertAlign w:val="baseline"/>
        </w:rPr>
      </w:pPr>
      <w:bookmarkStart w:colFirst="0" w:colLast="0" w:name="_heading=h.tuxug33ddz5y" w:id="10"/>
      <w:bookmarkEnd w:id="10"/>
      <w:r w:rsidDel="00000000" w:rsidR="00000000" w:rsidRPr="00000000">
        <w:rPr>
          <w:vertAlign w:val="baseline"/>
          <w:rtl w:val="0"/>
        </w:rPr>
        <w:t xml:space="preserve">7. VIOLATIONS &amp; ENFORCEMENT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include:</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conduct security control assessments with defined frequency</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developing or maintaining System Security Plan</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develop POA&amp;M for identified deficiencies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implementing corrective actions within established timelines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perform continuous monitoring activities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updating SSP when significant changes occur</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Falsifying assessment results or evidence</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report identified deficiencies to Security Delegate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can result in immediate suspension of system privileges and disciplinary action up to and including termination of employment. Violations affecting CMMC compliance may result in organizational inability to bid on or maintain DoD contracts.</w:t>
      </w:r>
    </w:p>
    <w:p w:rsidR="00000000" w:rsidDel="00000000" w:rsidP="00000000" w:rsidRDefault="00000000" w:rsidRPr="00000000" w14:paraId="0000028D">
      <w:pPr>
        <w:pStyle w:val="Heading2"/>
        <w:spacing w:after="120" w:before="240" w:line="240" w:lineRule="auto"/>
        <w:rPr>
          <w:vertAlign w:val="baseline"/>
        </w:rPr>
      </w:pPr>
      <w:bookmarkStart w:colFirst="0" w:colLast="0" w:name="_heading=h.j65cevj8dnw6" w:id="11"/>
      <w:bookmarkEnd w:id="11"/>
      <w:r w:rsidDel="00000000" w:rsidR="00000000" w:rsidRPr="00000000">
        <w:rPr>
          <w:vertAlign w:val="baseline"/>
          <w:rtl w:val="0"/>
        </w:rPr>
        <w:t xml:space="preserve">8. APPROVAL AND ACKNOWLEDGMENT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approved by &lt;Client Organization Name&gt; management. Personnel responsible for security assessments, system security plans, remediation activities, or continuous monitoring must read, understand, and acknowledge compliance with this procedure.</w:t>
      </w:r>
      <w:r w:rsidDel="00000000" w:rsidR="00000000" w:rsidRPr="00000000">
        <w:rPr>
          <w:rtl w:val="0"/>
        </w:rPr>
      </w:r>
    </w:p>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92">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298">
            <w:pPr>
              <w:rPr/>
            </w:pPr>
            <w:r w:rsidDel="00000000" w:rsidR="00000000" w:rsidRPr="00000000">
              <w:rPr>
                <w:rFonts w:ascii="Calibri" w:cs="Calibri" w:eastAsia="Calibri" w:hAnsi="Calibri"/>
                <w:sz w:val="20"/>
                <w:szCs w:val="20"/>
                <w:rtl w:val="0"/>
              </w:rPr>
              <w:t xml:space="preserve">02/03/2026</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Fonts w:ascii="Calibri" w:cs="Calibri" w:eastAsia="Calibri" w:hAnsi="Calibri"/>
                <w:sz w:val="20"/>
                <w:szCs w:val="20"/>
                <w:rtl w:val="0"/>
              </w:rPr>
              <w:t xml:space="preserve">Initial release - Complete Security Assessment Procedure</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29C">
            <w:pPr>
              <w:rPr/>
            </w:pPr>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r>
          </w:p>
        </w:tc>
        <w:tc>
          <w:tcPr/>
          <w:p w:rsidR="00000000" w:rsidDel="00000000" w:rsidP="00000000" w:rsidRDefault="00000000" w:rsidRPr="00000000" w14:paraId="0000029E">
            <w:pPr>
              <w:rPr/>
            </w:pP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r>
          </w:p>
        </w:tc>
        <w:tc>
          <w:tcPr/>
          <w:p w:rsidR="00000000" w:rsidDel="00000000" w:rsidP="00000000" w:rsidRDefault="00000000" w:rsidRPr="00000000" w14:paraId="000002A0">
            <w:pPr>
              <w:rPr/>
            </w:pPr>
            <w:r w:rsidDel="00000000" w:rsidR="00000000" w:rsidRPr="00000000">
              <w:rPr>
                <w:rtl w:val="0"/>
              </w:rPr>
            </w:r>
          </w:p>
        </w:tc>
      </w:tr>
      <w:tr>
        <w:trPr>
          <w:cantSplit w:val="0"/>
          <w:tblHeader w:val="0"/>
        </w:trPr>
        <w:tc>
          <w:tcPr/>
          <w:p w:rsidR="00000000" w:rsidDel="00000000" w:rsidP="00000000" w:rsidRDefault="00000000" w:rsidRPr="00000000" w14:paraId="000002A1">
            <w:pPr>
              <w:rPr/>
            </w:pPr>
            <w:r w:rsidDel="00000000" w:rsidR="00000000" w:rsidRPr="00000000">
              <w:rPr>
                <w:rtl w:val="0"/>
              </w:rPr>
            </w:r>
          </w:p>
        </w:tc>
        <w:tc>
          <w:tcPr/>
          <w:p w:rsidR="00000000" w:rsidDel="00000000" w:rsidP="00000000" w:rsidRDefault="00000000" w:rsidRPr="00000000" w14:paraId="000002A2">
            <w:pPr>
              <w:rPr/>
            </w:pPr>
            <w:r w:rsidDel="00000000" w:rsidR="00000000" w:rsidRPr="00000000">
              <w:rPr>
                <w:rtl w:val="0"/>
              </w:rPr>
            </w:r>
          </w:p>
        </w:tc>
        <w:tc>
          <w:tcPr/>
          <w:p w:rsidR="00000000" w:rsidDel="00000000" w:rsidP="00000000" w:rsidRDefault="00000000" w:rsidRPr="00000000" w14:paraId="000002A3">
            <w:pPr>
              <w:rPr/>
            </w:pP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r>
          </w:p>
        </w:tc>
        <w:tc>
          <w:tcPr/>
          <w:p w:rsidR="00000000" w:rsidDel="00000000" w:rsidP="00000000" w:rsidRDefault="00000000" w:rsidRPr="00000000" w14:paraId="000002A5">
            <w:pPr>
              <w:rPr/>
            </w:pP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r>
          </w:p>
        </w:tc>
        <w:tc>
          <w:tcPr/>
          <w:p w:rsidR="00000000" w:rsidDel="00000000" w:rsidP="00000000" w:rsidRDefault="00000000" w:rsidRPr="00000000" w14:paraId="000002A9">
            <w:pPr>
              <w:rPr/>
            </w:pPr>
            <w:r w:rsidDel="00000000" w:rsidR="00000000" w:rsidRPr="00000000">
              <w:rPr>
                <w:rtl w:val="0"/>
              </w:rPr>
            </w:r>
          </w:p>
        </w:tc>
        <w:tc>
          <w:tcPr/>
          <w:p w:rsidR="00000000" w:rsidDel="00000000" w:rsidP="00000000" w:rsidRDefault="00000000" w:rsidRPr="00000000" w14:paraId="000002AA">
            <w:pPr>
              <w:rPr/>
            </w:pPr>
            <w:r w:rsidDel="00000000" w:rsidR="00000000" w:rsidRPr="00000000">
              <w:rPr>
                <w:rtl w:val="0"/>
              </w:rPr>
            </w:r>
          </w:p>
        </w:tc>
      </w:tr>
      <w:tr>
        <w:trPr>
          <w:cantSplit w:val="0"/>
          <w:tblHeader w:val="0"/>
        </w:trPr>
        <w:tc>
          <w:tcPr/>
          <w:p w:rsidR="00000000" w:rsidDel="00000000" w:rsidP="00000000" w:rsidRDefault="00000000" w:rsidRPr="00000000" w14:paraId="000002AB">
            <w:pPr>
              <w:rPr/>
            </w:pP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r>
          </w:p>
        </w:tc>
        <w:tc>
          <w:tcPr/>
          <w:p w:rsidR="00000000" w:rsidDel="00000000" w:rsidP="00000000" w:rsidRDefault="00000000" w:rsidRPr="00000000" w14:paraId="000002AD">
            <w:pPr>
              <w:rPr/>
            </w:pP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r>
          </w:p>
        </w:tc>
        <w:tc>
          <w:tcPr/>
          <w:p w:rsidR="00000000" w:rsidDel="00000000" w:rsidP="00000000" w:rsidRDefault="00000000" w:rsidRPr="00000000" w14:paraId="000002AF">
            <w:pPr>
              <w:rPr/>
            </w:pPr>
            <w:r w:rsidDel="00000000" w:rsidR="00000000" w:rsidRPr="00000000">
              <w:rPr>
                <w:rtl w:val="0"/>
              </w:rPr>
            </w:r>
          </w:p>
        </w:tc>
      </w:tr>
      <w:tr>
        <w:trPr>
          <w:cantSplit w:val="0"/>
          <w:tblHeader w:val="0"/>
        </w:trPr>
        <w:tc>
          <w:tcPr/>
          <w:p w:rsidR="00000000" w:rsidDel="00000000" w:rsidP="00000000" w:rsidRDefault="00000000" w:rsidRPr="00000000" w14:paraId="000002B0">
            <w:pPr>
              <w:rPr/>
            </w:pPr>
            <w:r w:rsidDel="00000000" w:rsidR="00000000" w:rsidRPr="00000000">
              <w:rPr>
                <w:rtl w:val="0"/>
              </w:rPr>
            </w:r>
          </w:p>
        </w:tc>
        <w:tc>
          <w:tcPr/>
          <w:p w:rsidR="00000000" w:rsidDel="00000000" w:rsidP="00000000" w:rsidRDefault="00000000" w:rsidRPr="00000000" w14:paraId="000002B1">
            <w:pPr>
              <w:rPr/>
            </w:pP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r>
          </w:p>
        </w:tc>
        <w:tc>
          <w:tcPr/>
          <w:p w:rsidR="00000000" w:rsidDel="00000000" w:rsidP="00000000" w:rsidRDefault="00000000" w:rsidRPr="00000000" w14:paraId="000002B3">
            <w:pPr>
              <w:rPr/>
            </w:pPr>
            <w:r w:rsidDel="00000000" w:rsidR="00000000" w:rsidRPr="00000000">
              <w:rPr>
                <w:rtl w:val="0"/>
              </w:rPr>
            </w:r>
          </w:p>
        </w:tc>
        <w:tc>
          <w:tcPr/>
          <w:p w:rsidR="00000000" w:rsidDel="00000000" w:rsidP="00000000" w:rsidRDefault="00000000" w:rsidRPr="00000000" w14:paraId="000002B4">
            <w:pPr>
              <w:rPr/>
            </w:pP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r>
          </w:p>
        </w:tc>
        <w:tc>
          <w:tcPr/>
          <w:p w:rsidR="00000000" w:rsidDel="00000000" w:rsidP="00000000" w:rsidRDefault="00000000" w:rsidRPr="00000000" w14:paraId="000002B7">
            <w:pPr>
              <w:rPr/>
            </w:pPr>
            <w:r w:rsidDel="00000000" w:rsidR="00000000" w:rsidRPr="00000000">
              <w:rPr>
                <w:rtl w:val="0"/>
              </w:rPr>
            </w:r>
          </w:p>
        </w:tc>
        <w:tc>
          <w:tcPr/>
          <w:p w:rsidR="00000000" w:rsidDel="00000000" w:rsidP="00000000" w:rsidRDefault="00000000" w:rsidRPr="00000000" w14:paraId="000002B8">
            <w:pPr>
              <w:rPr/>
            </w:pPr>
            <w:r w:rsidDel="00000000" w:rsidR="00000000" w:rsidRPr="00000000">
              <w:rPr>
                <w:rtl w:val="0"/>
              </w:rPr>
            </w:r>
          </w:p>
        </w:tc>
        <w:tc>
          <w:tcPr/>
          <w:p w:rsidR="00000000" w:rsidDel="00000000" w:rsidP="00000000" w:rsidRDefault="00000000" w:rsidRPr="00000000" w14:paraId="000002B9">
            <w:pPr>
              <w:rPr/>
            </w:pP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rtl w:val="0"/>
              </w:rPr>
            </w:r>
          </w:p>
        </w:tc>
        <w:tc>
          <w:tcPr/>
          <w:p w:rsidR="00000000" w:rsidDel="00000000" w:rsidP="00000000" w:rsidRDefault="00000000" w:rsidRPr="00000000" w14:paraId="000002BB">
            <w:pPr>
              <w:rPr/>
            </w:pPr>
            <w:r w:rsidDel="00000000" w:rsidR="00000000" w:rsidRPr="00000000">
              <w:rPr>
                <w:rtl w:val="0"/>
              </w:rPr>
            </w:r>
          </w:p>
        </w:tc>
        <w:tc>
          <w:tcPr/>
          <w:p w:rsidR="00000000" w:rsidDel="00000000" w:rsidP="00000000" w:rsidRDefault="00000000" w:rsidRPr="00000000" w14:paraId="000002BC">
            <w:pPr>
              <w:rPr/>
            </w:pPr>
            <w:r w:rsidDel="00000000" w:rsidR="00000000" w:rsidRPr="00000000">
              <w:rPr>
                <w:rtl w:val="0"/>
              </w:rPr>
            </w:r>
          </w:p>
        </w:tc>
        <w:tc>
          <w:tcPr/>
          <w:p w:rsidR="00000000" w:rsidDel="00000000" w:rsidP="00000000" w:rsidRDefault="00000000" w:rsidRPr="00000000" w14:paraId="000002BD">
            <w:pPr>
              <w:rPr/>
            </w:pPr>
            <w:r w:rsidDel="00000000" w:rsidR="00000000" w:rsidRPr="00000000">
              <w:rPr>
                <w:rtl w:val="0"/>
              </w:rPr>
            </w:r>
          </w:p>
        </w:tc>
        <w:tc>
          <w:tcPr/>
          <w:p w:rsidR="00000000" w:rsidDel="00000000" w:rsidP="00000000" w:rsidRDefault="00000000" w:rsidRPr="00000000" w14:paraId="000002BE">
            <w:pPr>
              <w:rPr/>
            </w:pPr>
            <w:r w:rsidDel="00000000" w:rsidR="00000000" w:rsidRPr="00000000">
              <w:rPr>
                <w:rtl w:val="0"/>
              </w:rPr>
            </w:r>
          </w:p>
        </w:tc>
      </w:tr>
      <w:tr>
        <w:trPr>
          <w:cantSplit w:val="0"/>
          <w:tblHeader w:val="0"/>
        </w:trPr>
        <w:tc>
          <w:tcPr/>
          <w:p w:rsidR="00000000" w:rsidDel="00000000" w:rsidP="00000000" w:rsidRDefault="00000000" w:rsidRPr="00000000" w14:paraId="000002BF">
            <w:pPr>
              <w:rPr/>
            </w:pPr>
            <w:r w:rsidDel="00000000" w:rsidR="00000000" w:rsidRPr="00000000">
              <w:rPr>
                <w:rtl w:val="0"/>
              </w:rPr>
            </w:r>
          </w:p>
        </w:tc>
        <w:tc>
          <w:tcPr/>
          <w:p w:rsidR="00000000" w:rsidDel="00000000" w:rsidP="00000000" w:rsidRDefault="00000000" w:rsidRPr="00000000" w14:paraId="000002C0">
            <w:pPr>
              <w:rPr/>
            </w:pPr>
            <w:r w:rsidDel="00000000" w:rsidR="00000000" w:rsidRPr="00000000">
              <w:rPr>
                <w:rtl w:val="0"/>
              </w:rPr>
            </w:r>
          </w:p>
        </w:tc>
        <w:tc>
          <w:tcPr/>
          <w:p w:rsidR="00000000" w:rsidDel="00000000" w:rsidP="00000000" w:rsidRDefault="00000000" w:rsidRPr="00000000" w14:paraId="000002C1">
            <w:pPr>
              <w:rPr/>
            </w:pPr>
            <w:r w:rsidDel="00000000" w:rsidR="00000000" w:rsidRPr="00000000">
              <w:rPr>
                <w:rtl w:val="0"/>
              </w:rPr>
            </w:r>
          </w:p>
        </w:tc>
        <w:tc>
          <w:tcPr/>
          <w:p w:rsidR="00000000" w:rsidDel="00000000" w:rsidP="00000000" w:rsidRDefault="00000000" w:rsidRPr="00000000" w14:paraId="000002C2">
            <w:pPr>
              <w:rPr/>
            </w:pPr>
            <w:r w:rsidDel="00000000" w:rsidR="00000000" w:rsidRPr="00000000">
              <w:rPr>
                <w:rtl w:val="0"/>
              </w:rPr>
            </w:r>
          </w:p>
        </w:tc>
        <w:tc>
          <w:tcPr/>
          <w:p w:rsidR="00000000" w:rsidDel="00000000" w:rsidP="00000000" w:rsidRDefault="00000000" w:rsidRPr="00000000" w14:paraId="000002C3">
            <w:pPr>
              <w:rPr/>
            </w:pPr>
            <w:r w:rsidDel="00000000" w:rsidR="00000000" w:rsidRPr="00000000">
              <w:rPr>
                <w:rtl w:val="0"/>
              </w:rPr>
            </w:r>
          </w:p>
        </w:tc>
      </w:tr>
      <w:tr>
        <w:trPr>
          <w:cantSplit w:val="0"/>
          <w:tblHeader w:val="0"/>
        </w:trPr>
        <w:tc>
          <w:tcPr/>
          <w:p w:rsidR="00000000" w:rsidDel="00000000" w:rsidP="00000000" w:rsidRDefault="00000000" w:rsidRPr="00000000" w14:paraId="000002C4">
            <w:pPr>
              <w:rPr/>
            </w:pPr>
            <w:r w:rsidDel="00000000" w:rsidR="00000000" w:rsidRPr="00000000">
              <w:rPr>
                <w:rtl w:val="0"/>
              </w:rPr>
            </w:r>
          </w:p>
        </w:tc>
        <w:tc>
          <w:tcPr/>
          <w:p w:rsidR="00000000" w:rsidDel="00000000" w:rsidP="00000000" w:rsidRDefault="00000000" w:rsidRPr="00000000" w14:paraId="000002C5">
            <w:pPr>
              <w:rPr/>
            </w:pPr>
            <w:r w:rsidDel="00000000" w:rsidR="00000000" w:rsidRPr="00000000">
              <w:rPr>
                <w:rtl w:val="0"/>
              </w:rPr>
            </w:r>
          </w:p>
        </w:tc>
        <w:tc>
          <w:tcPr/>
          <w:p w:rsidR="00000000" w:rsidDel="00000000" w:rsidP="00000000" w:rsidRDefault="00000000" w:rsidRPr="00000000" w14:paraId="000002C6">
            <w:pPr>
              <w:rPr/>
            </w:pPr>
            <w:r w:rsidDel="00000000" w:rsidR="00000000" w:rsidRPr="00000000">
              <w:rPr>
                <w:rtl w:val="0"/>
              </w:rPr>
            </w:r>
          </w:p>
        </w:tc>
        <w:tc>
          <w:tcPr/>
          <w:p w:rsidR="00000000" w:rsidDel="00000000" w:rsidP="00000000" w:rsidRDefault="00000000" w:rsidRPr="00000000" w14:paraId="000002C7">
            <w:pPr>
              <w:rPr/>
            </w:pP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Version 1.0 | Last Updated: 02/03/2026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                                                                        Security Assessment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nK/8TliwHdIjBv8SF/xdQ6NbA==">CgMxLjAyDWguY2NwYmIyMnNxemYyDmgua29sazIxY2sxeTg2Mg5oLnZmYXZhMjZpYmc2azIOaC50dHd0cTFreWU4MjkyDmguanZkcXo2NHVnbG81Mg5oLmNsd3VtaGN0bnhucDIOaC5wcnJoajBjZ2tqMXMyDmguMmJwNDF4Z29rYXk2Mg5oLnZ5aHRsaW8xMmNleDIOaC4xZzk1eWJpb2NsaXMyDmgudHV4dWczM2RkejV5Mg5oLmo2NWNldmo4ZG53NjgAciExYnlTOGFRS0JKQ2thYXlHWk5HWmYybVFCUVRSVDVoM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