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D1DE8" w14:textId="77777777" w:rsidR="00DB6E7E" w:rsidRDefault="00DB6E7E" w:rsidP="00DB6E7E">
      <w:pPr>
        <w:rPr>
          <w:b/>
          <w:sz w:val="28"/>
          <w:szCs w:val="28"/>
        </w:rPr>
      </w:pPr>
      <w:r>
        <w:rPr>
          <w:noProof/>
        </w:rPr>
        <w:drawing>
          <wp:anchor distT="0" distB="0" distL="114300" distR="114300" simplePos="0" relativeHeight="251659264" behindDoc="1" locked="0" layoutInCell="1" allowOverlap="1" wp14:anchorId="70F7BE58" wp14:editId="6B4E351F">
            <wp:simplePos x="0" y="0"/>
            <wp:positionH relativeFrom="column">
              <wp:posOffset>1842135</wp:posOffset>
            </wp:positionH>
            <wp:positionV relativeFrom="paragraph">
              <wp:posOffset>90170</wp:posOffset>
            </wp:positionV>
            <wp:extent cx="1581150" cy="1531620"/>
            <wp:effectExtent l="0" t="0" r="0" b="0"/>
            <wp:wrapNone/>
            <wp:docPr id="1" name="图片 1" descr="index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ndex_03.gif"/>
                    <pic:cNvPicPr>
                      <a:picLocks noChangeAspect="1" noChangeArrowheads="1"/>
                    </pic:cNvPicPr>
                  </pic:nvPicPr>
                  <pic:blipFill>
                    <a:blip r:embed="rId6">
                      <a:lum contrast="20000"/>
                      <a:extLst>
                        <a:ext uri="{28A0092B-C50C-407E-A947-70E740481C1C}">
                          <a14:useLocalDpi xmlns:a14="http://schemas.microsoft.com/office/drawing/2010/main" val="0"/>
                        </a:ext>
                      </a:extLst>
                    </a:blip>
                    <a:srcRect/>
                    <a:stretch>
                      <a:fillRect/>
                    </a:stretch>
                  </pic:blipFill>
                  <pic:spPr bwMode="auto">
                    <a:xfrm>
                      <a:off x="0" y="0"/>
                      <a:ext cx="158115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159EB" w14:textId="77777777" w:rsidR="00DB6E7E" w:rsidRDefault="00DB6E7E" w:rsidP="00DB6E7E"/>
    <w:p w14:paraId="50638A53" w14:textId="77777777" w:rsidR="00DB6E7E" w:rsidRDefault="00DB6E7E" w:rsidP="00DB6E7E"/>
    <w:p w14:paraId="15BE7908" w14:textId="77777777" w:rsidR="00DB6E7E" w:rsidRDefault="00DB6E7E" w:rsidP="00DB6E7E"/>
    <w:p w14:paraId="4735EA71" w14:textId="77777777" w:rsidR="00DB6E7E" w:rsidRDefault="00DB6E7E" w:rsidP="00DB6E7E"/>
    <w:p w14:paraId="7A6FD647" w14:textId="77777777" w:rsidR="00DB6E7E" w:rsidRDefault="00DB6E7E" w:rsidP="00DB6E7E"/>
    <w:p w14:paraId="2F7C4AD8" w14:textId="77777777" w:rsidR="00DB6E7E" w:rsidRDefault="00DB6E7E" w:rsidP="00DB6E7E"/>
    <w:p w14:paraId="4E500D6B" w14:textId="77777777" w:rsidR="00DB6E7E" w:rsidRDefault="00DB6E7E" w:rsidP="00DB6E7E">
      <w:pPr>
        <w:ind w:firstLineChars="300" w:firstLine="2520"/>
        <w:rPr>
          <w:rFonts w:ascii="华文行楷" w:eastAsia="华文行楷" w:hAnsi="华文行楷" w:cs="华文行楷"/>
          <w:spacing w:val="20"/>
          <w:sz w:val="80"/>
          <w:szCs w:val="80"/>
        </w:rPr>
      </w:pPr>
      <w:r>
        <w:rPr>
          <w:rFonts w:ascii="华文行楷" w:eastAsia="华文行楷" w:hAnsi="华文行楷" w:cs="华文行楷" w:hint="eastAsia"/>
          <w:spacing w:val="20"/>
          <w:sz w:val="80"/>
          <w:szCs w:val="80"/>
        </w:rPr>
        <w:t>云南大学</w:t>
      </w:r>
    </w:p>
    <w:p w14:paraId="701FB09D" w14:textId="77777777" w:rsidR="00DB6E7E" w:rsidRDefault="00DB6E7E" w:rsidP="00DB6E7E">
      <w:pPr>
        <w:jc w:val="center"/>
        <w:rPr>
          <w:rFonts w:ascii="华文行楷" w:eastAsia="华文行楷" w:hAnsi="华文行楷" w:cs="华文行楷"/>
          <w:spacing w:val="20"/>
          <w:sz w:val="60"/>
          <w:szCs w:val="60"/>
        </w:rPr>
      </w:pPr>
      <w:r>
        <w:rPr>
          <w:rFonts w:ascii="华文行楷" w:eastAsia="华文行楷" w:hAnsi="华文行楷" w:cs="华文行楷" w:hint="eastAsia"/>
          <w:spacing w:val="20"/>
          <w:sz w:val="80"/>
          <w:szCs w:val="80"/>
        </w:rPr>
        <w:t>数学与统计学院</w:t>
      </w:r>
      <w:r>
        <w:rPr>
          <w:rFonts w:ascii="华文行楷" w:eastAsia="华文行楷" w:hAnsi="华文行楷" w:cs="华文行楷" w:hint="eastAsia"/>
          <w:spacing w:val="20"/>
          <w:sz w:val="72"/>
          <w:szCs w:val="72"/>
        </w:rPr>
        <w:t>本科生</w:t>
      </w:r>
    </w:p>
    <w:p w14:paraId="0AC762B6" w14:textId="77777777" w:rsidR="00DB6E7E" w:rsidRDefault="00DB6E7E" w:rsidP="00DB6E7E">
      <w:pPr>
        <w:jc w:val="center"/>
        <w:rPr>
          <w:rFonts w:ascii="华文行楷" w:eastAsia="华文行楷" w:hAnsi="华文行楷" w:cs="华文行楷"/>
          <w:spacing w:val="20"/>
          <w:sz w:val="80"/>
          <w:szCs w:val="80"/>
        </w:rPr>
      </w:pPr>
      <w:r>
        <w:rPr>
          <w:rFonts w:ascii="华文行楷" w:eastAsia="华文行楷" w:hAnsi="华文行楷" w:cs="华文行楷" w:hint="eastAsia"/>
          <w:spacing w:val="20"/>
          <w:sz w:val="80"/>
          <w:szCs w:val="80"/>
        </w:rPr>
        <w:t>学年论文</w:t>
      </w:r>
    </w:p>
    <w:p w14:paraId="1E229458" w14:textId="77777777" w:rsidR="00DB6E7E" w:rsidRPr="00CC5A19" w:rsidRDefault="00DB6E7E" w:rsidP="00DB6E7E">
      <w:pPr>
        <w:jc w:val="center"/>
        <w:rPr>
          <w:rFonts w:ascii="楷体" w:eastAsia="楷体" w:hAnsi="楷体" w:cs="楷体"/>
          <w:b/>
          <w:sz w:val="32"/>
          <w:szCs w:val="32"/>
        </w:rPr>
      </w:pPr>
    </w:p>
    <w:p w14:paraId="2FA1BE99"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 xml:space="preserve">题   </w:t>
      </w:r>
      <w:r>
        <w:rPr>
          <w:rFonts w:ascii="宋体" w:hAnsi="宋体" w:hint="eastAsia"/>
          <w:b/>
          <w:sz w:val="32"/>
          <w:szCs w:val="32"/>
        </w:rPr>
        <w:t xml:space="preserve"> </w:t>
      </w:r>
      <w:r w:rsidRPr="00CC5A19">
        <w:rPr>
          <w:rFonts w:ascii="宋体" w:hAnsi="宋体" w:hint="eastAsia"/>
          <w:b/>
          <w:sz w:val="32"/>
          <w:szCs w:val="32"/>
        </w:rPr>
        <w:t>目：</w:t>
      </w:r>
      <w:r>
        <w:rPr>
          <w:rFonts w:ascii="宋体" w:hAnsi="宋体" w:hint="eastAsia"/>
          <w:b/>
          <w:sz w:val="32"/>
          <w:szCs w:val="32"/>
          <w:u w:val="single"/>
        </w:rPr>
        <w:t>基于时间序列模型探讨云南经济增长潜力</w:t>
      </w:r>
    </w:p>
    <w:p w14:paraId="6B19CA1F"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系    别：</w:t>
      </w:r>
      <w:r w:rsidRPr="00CC5A19">
        <w:rPr>
          <w:rFonts w:ascii="宋体" w:hAnsi="宋体" w:hint="eastAsia"/>
          <w:b/>
          <w:sz w:val="32"/>
          <w:szCs w:val="32"/>
          <w:u w:val="single"/>
        </w:rPr>
        <w:t xml:space="preserve">             统计系                 </w:t>
      </w:r>
    </w:p>
    <w:p w14:paraId="576BFF98"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专    业：</w:t>
      </w:r>
      <w:r w:rsidRPr="00CC5A19">
        <w:rPr>
          <w:rFonts w:ascii="宋体" w:hAnsi="宋体" w:hint="eastAsia"/>
          <w:b/>
          <w:sz w:val="32"/>
          <w:szCs w:val="32"/>
          <w:u w:val="single"/>
        </w:rPr>
        <w:t xml:space="preserve">             统计学                 </w:t>
      </w:r>
    </w:p>
    <w:p w14:paraId="65395FA1"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学    号：</w:t>
      </w:r>
      <w:r w:rsidRPr="00CC5A19">
        <w:rPr>
          <w:rFonts w:ascii="宋体" w:hAnsi="宋体" w:hint="eastAsia"/>
          <w:b/>
          <w:sz w:val="32"/>
          <w:szCs w:val="32"/>
          <w:u w:val="single"/>
        </w:rPr>
        <w:t xml:space="preserve">           201</w:t>
      </w:r>
      <w:r>
        <w:rPr>
          <w:rFonts w:ascii="宋体" w:hAnsi="宋体" w:hint="eastAsia"/>
          <w:b/>
          <w:sz w:val="32"/>
          <w:szCs w:val="32"/>
          <w:u w:val="single"/>
        </w:rPr>
        <w:t>21910043</w:t>
      </w:r>
      <w:r w:rsidRPr="00CC5A19">
        <w:rPr>
          <w:rFonts w:ascii="宋体" w:hAnsi="宋体" w:hint="eastAsia"/>
          <w:b/>
          <w:sz w:val="32"/>
          <w:szCs w:val="32"/>
          <w:u w:val="single"/>
        </w:rPr>
        <w:t xml:space="preserve">              </w:t>
      </w:r>
    </w:p>
    <w:p w14:paraId="65169587"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姓    名：</w:t>
      </w:r>
      <w:r w:rsidRPr="00CC5A19">
        <w:rPr>
          <w:rFonts w:ascii="宋体" w:hAnsi="宋体" w:hint="eastAsia"/>
          <w:b/>
          <w:sz w:val="32"/>
          <w:szCs w:val="32"/>
          <w:u w:val="single"/>
        </w:rPr>
        <w:t xml:space="preserve">             </w:t>
      </w:r>
      <w:r>
        <w:rPr>
          <w:rFonts w:ascii="宋体" w:hAnsi="宋体" w:hint="eastAsia"/>
          <w:b/>
          <w:sz w:val="32"/>
          <w:szCs w:val="32"/>
          <w:u w:val="single"/>
        </w:rPr>
        <w:t>蓝欣欣</w:t>
      </w:r>
      <w:r w:rsidRPr="00CC5A19">
        <w:rPr>
          <w:rFonts w:ascii="宋体" w:hAnsi="宋体" w:hint="eastAsia"/>
          <w:b/>
          <w:sz w:val="32"/>
          <w:szCs w:val="32"/>
          <w:u w:val="single"/>
        </w:rPr>
        <w:t xml:space="preserve">                 </w:t>
      </w:r>
    </w:p>
    <w:p w14:paraId="2E73476B" w14:textId="77777777" w:rsidR="00DB6E7E" w:rsidRPr="00CC5A19" w:rsidRDefault="00DB6E7E" w:rsidP="00DB6E7E">
      <w:pPr>
        <w:rPr>
          <w:rFonts w:ascii="宋体" w:hAnsi="宋体"/>
          <w:b/>
          <w:sz w:val="32"/>
          <w:szCs w:val="32"/>
          <w:u w:val="single"/>
        </w:rPr>
      </w:pPr>
      <w:r w:rsidRPr="00CC5A19">
        <w:rPr>
          <w:rFonts w:ascii="宋体" w:hAnsi="宋体" w:hint="eastAsia"/>
          <w:b/>
          <w:sz w:val="32"/>
          <w:szCs w:val="32"/>
        </w:rPr>
        <w:t>指导教师：</w:t>
      </w:r>
      <w:r w:rsidRPr="00CC5A19">
        <w:rPr>
          <w:rFonts w:ascii="宋体" w:hAnsi="宋体" w:hint="eastAsia"/>
          <w:b/>
          <w:sz w:val="32"/>
          <w:szCs w:val="32"/>
          <w:u w:val="single"/>
        </w:rPr>
        <w:t xml:space="preserve">          </w:t>
      </w:r>
      <w:r>
        <w:rPr>
          <w:rFonts w:ascii="宋体" w:hAnsi="宋体" w:hint="eastAsia"/>
          <w:b/>
          <w:sz w:val="32"/>
          <w:szCs w:val="32"/>
          <w:u w:val="single"/>
        </w:rPr>
        <w:t>唐年胜</w:t>
      </w:r>
      <w:r w:rsidRPr="00CC5A19">
        <w:rPr>
          <w:rFonts w:ascii="宋体" w:hAnsi="宋体" w:hint="eastAsia"/>
          <w:b/>
          <w:sz w:val="32"/>
          <w:szCs w:val="32"/>
          <w:u w:val="single"/>
        </w:rPr>
        <w:t>（教授）</w:t>
      </w:r>
      <w:r>
        <w:rPr>
          <w:rFonts w:ascii="宋体" w:hAnsi="宋体" w:hint="eastAsia"/>
          <w:b/>
          <w:sz w:val="32"/>
          <w:szCs w:val="32"/>
          <w:u w:val="single"/>
        </w:rPr>
        <w:t xml:space="preserve">            </w:t>
      </w:r>
    </w:p>
    <w:p w14:paraId="17879284" w14:textId="77777777" w:rsidR="00DB6E7E" w:rsidRDefault="00DB6E7E" w:rsidP="005D58AF">
      <w:pPr>
        <w:ind w:firstLineChars="345" w:firstLine="1195"/>
        <w:rPr>
          <w:rFonts w:ascii="宋体" w:hAnsi="宋体"/>
          <w:b/>
          <w:sz w:val="32"/>
          <w:szCs w:val="32"/>
        </w:rPr>
      </w:pPr>
    </w:p>
    <w:p w14:paraId="470C7FBC" w14:textId="77777777" w:rsidR="00DB6E7E" w:rsidRPr="00CC5A19" w:rsidRDefault="00DB6E7E" w:rsidP="005D58AF">
      <w:pPr>
        <w:ind w:firstLineChars="345" w:firstLine="1195"/>
        <w:rPr>
          <w:rFonts w:ascii="宋体" w:hAnsi="宋体"/>
          <w:b/>
          <w:sz w:val="32"/>
          <w:szCs w:val="32"/>
        </w:rPr>
      </w:pPr>
    </w:p>
    <w:p w14:paraId="458D2876" w14:textId="77777777" w:rsidR="00DB6E7E" w:rsidRDefault="00DB6E7E" w:rsidP="00DB6E7E">
      <w:pPr>
        <w:jc w:val="center"/>
      </w:pPr>
    </w:p>
    <w:p w14:paraId="5356168D" w14:textId="77777777" w:rsidR="00DB6E7E" w:rsidRDefault="00DB6E7E">
      <w:pPr>
        <w:widowControl/>
        <w:spacing w:line="240" w:lineRule="auto"/>
        <w:jc w:val="left"/>
      </w:pPr>
      <w:r>
        <w:br w:type="page"/>
      </w:r>
    </w:p>
    <w:p w14:paraId="28ABF757" w14:textId="77777777" w:rsidR="00DB6E7E" w:rsidRDefault="00DB6E7E" w:rsidP="00DB6E7E">
      <w:pPr>
        <w:jc w:val="center"/>
        <w:rPr>
          <w:b/>
          <w:sz w:val="30"/>
          <w:szCs w:val="30"/>
        </w:rPr>
      </w:pPr>
      <w:r w:rsidRPr="00DB6E7E">
        <w:rPr>
          <w:rFonts w:hint="eastAsia"/>
          <w:b/>
          <w:sz w:val="30"/>
          <w:szCs w:val="30"/>
        </w:rPr>
        <w:lastRenderedPageBreak/>
        <w:t>中文摘要</w:t>
      </w:r>
    </w:p>
    <w:p w14:paraId="683C8F75" w14:textId="77777777" w:rsidR="00DB6E7E" w:rsidRDefault="00DB6E7E" w:rsidP="00DB6E7E">
      <w:pPr>
        <w:jc w:val="left"/>
        <w:rPr>
          <w:szCs w:val="24"/>
        </w:rPr>
      </w:pPr>
      <w:r>
        <w:rPr>
          <w:rFonts w:hint="eastAsia"/>
          <w:szCs w:val="24"/>
        </w:rPr>
        <w:t xml:space="preserve">    </w:t>
      </w:r>
    </w:p>
    <w:p w14:paraId="765866F3" w14:textId="77777777" w:rsidR="00DB6E7E" w:rsidRDefault="00DB6E7E">
      <w:pPr>
        <w:widowControl/>
        <w:spacing w:line="240" w:lineRule="auto"/>
        <w:jc w:val="left"/>
        <w:rPr>
          <w:szCs w:val="24"/>
        </w:rPr>
      </w:pPr>
      <w:r>
        <w:rPr>
          <w:szCs w:val="24"/>
        </w:rPr>
        <w:br w:type="page"/>
      </w:r>
    </w:p>
    <w:p w14:paraId="38726440" w14:textId="77777777" w:rsidR="00DB6E7E" w:rsidRDefault="00DB6E7E" w:rsidP="00DB6E7E">
      <w:pPr>
        <w:jc w:val="center"/>
        <w:rPr>
          <w:sz w:val="30"/>
          <w:szCs w:val="30"/>
        </w:rPr>
      </w:pPr>
      <w:r>
        <w:rPr>
          <w:rFonts w:hint="eastAsia"/>
          <w:sz w:val="30"/>
          <w:szCs w:val="30"/>
        </w:rPr>
        <w:lastRenderedPageBreak/>
        <w:t>English Abstract</w:t>
      </w:r>
    </w:p>
    <w:p w14:paraId="177CBB5A" w14:textId="77777777" w:rsidR="00DB6E7E" w:rsidRDefault="00DB6E7E" w:rsidP="00DB6E7E">
      <w:pPr>
        <w:jc w:val="left"/>
        <w:rPr>
          <w:rFonts w:ascii="宋体" w:hAnsi="宋体" w:hint="eastAsia"/>
          <w:sz w:val="18"/>
          <w:szCs w:val="18"/>
        </w:rPr>
      </w:pPr>
    </w:p>
    <w:p w14:paraId="272C25D7" w14:textId="77777777" w:rsidR="00DB6E7E" w:rsidRDefault="00DB6E7E">
      <w:pPr>
        <w:widowControl/>
        <w:spacing w:line="240" w:lineRule="auto"/>
        <w:jc w:val="left"/>
        <w:rPr>
          <w:rFonts w:ascii="宋体" w:hAnsi="宋体"/>
          <w:sz w:val="18"/>
          <w:szCs w:val="18"/>
        </w:rPr>
      </w:pPr>
      <w:r>
        <w:rPr>
          <w:rFonts w:ascii="宋体" w:hAnsi="宋体"/>
          <w:sz w:val="18"/>
          <w:szCs w:val="18"/>
        </w:rPr>
        <w:br w:type="page"/>
      </w:r>
    </w:p>
    <w:p w14:paraId="63B48125" w14:textId="77777777" w:rsidR="00A0771A" w:rsidRPr="00A0771A" w:rsidRDefault="00DB6E7E" w:rsidP="00A0771A">
      <w:pPr>
        <w:pStyle w:val="a3"/>
        <w:numPr>
          <w:ilvl w:val="0"/>
          <w:numId w:val="1"/>
        </w:numPr>
        <w:ind w:firstLineChars="0"/>
        <w:jc w:val="left"/>
        <w:rPr>
          <w:rFonts w:ascii="宋体" w:hAnsi="宋体"/>
          <w:b/>
          <w:sz w:val="30"/>
          <w:szCs w:val="30"/>
        </w:rPr>
      </w:pPr>
      <w:r w:rsidRPr="00A0771A">
        <w:rPr>
          <w:rFonts w:ascii="宋体" w:hAnsi="宋体" w:hint="eastAsia"/>
          <w:b/>
          <w:sz w:val="30"/>
          <w:szCs w:val="30"/>
        </w:rPr>
        <w:lastRenderedPageBreak/>
        <w:t>绪论</w:t>
      </w:r>
      <w:r w:rsidR="005D58AF">
        <w:rPr>
          <w:rFonts w:ascii="宋体" w:hAnsi="宋体" w:hint="eastAsia"/>
          <w:b/>
          <w:sz w:val="30"/>
          <w:szCs w:val="30"/>
        </w:rPr>
        <w:t xml:space="preserve"> </w:t>
      </w:r>
      <w:bookmarkStart w:id="0" w:name="_GoBack"/>
      <w:bookmarkEnd w:id="0"/>
    </w:p>
    <w:p w14:paraId="1ECB52B1" w14:textId="77777777" w:rsidR="00DB6E7E" w:rsidRPr="005D58AF" w:rsidRDefault="00DB6E7E" w:rsidP="00CC6D44">
      <w:pPr>
        <w:pStyle w:val="a3"/>
        <w:numPr>
          <w:ilvl w:val="1"/>
          <w:numId w:val="1"/>
        </w:numPr>
        <w:ind w:firstLineChars="0"/>
        <w:jc w:val="left"/>
        <w:rPr>
          <w:rFonts w:ascii="宋体" w:hAnsi="宋体"/>
          <w:b/>
          <w:color w:val="C0504D" w:themeColor="accent2"/>
          <w:sz w:val="28"/>
          <w:szCs w:val="28"/>
        </w:rPr>
      </w:pPr>
      <w:r w:rsidRPr="005D58AF">
        <w:rPr>
          <w:rFonts w:ascii="宋体" w:hAnsi="宋体" w:hint="eastAsia"/>
          <w:b/>
          <w:color w:val="C0504D" w:themeColor="accent2"/>
          <w:sz w:val="28"/>
          <w:szCs w:val="28"/>
        </w:rPr>
        <w:t>研究背景</w:t>
      </w:r>
    </w:p>
    <w:p w14:paraId="79301981" w14:textId="77777777" w:rsidR="00CC6D44" w:rsidRDefault="00CC6D44" w:rsidP="00CC6D44">
      <w:pPr>
        <w:ind w:firstLine="480"/>
        <w:jc w:val="left"/>
        <w:rPr>
          <w:rFonts w:ascii="宋体" w:hAnsi="宋体"/>
          <w:bCs/>
          <w:szCs w:val="24"/>
        </w:rPr>
      </w:pPr>
      <w:r w:rsidRPr="00CC6D44">
        <w:rPr>
          <w:rFonts w:ascii="宋体" w:hAnsi="宋体" w:hint="eastAsia"/>
          <w:bCs/>
          <w:szCs w:val="24"/>
        </w:rPr>
        <w:t>改革开放后,云南省经济已经保持了三十多年的高速增长。但增长方式仍然粗放，结构还比较单一，区域之间和城乡之间发展很不平衡，并且其间差距呈现出不断拉大的趋势，经济发展中还存在着诸多急需要解决的困难和问题，加快发展的任务仍然十分艰巨。</w:t>
      </w:r>
      <w:r>
        <w:rPr>
          <w:rFonts w:ascii="宋体" w:hAnsi="宋体" w:hint="eastAsia"/>
          <w:bCs/>
          <w:szCs w:val="24"/>
        </w:rPr>
        <w:t>探寻云南经济增长潜力</w:t>
      </w:r>
    </w:p>
    <w:p w14:paraId="454F5576" w14:textId="77777777" w:rsidR="00CC6D44" w:rsidRDefault="00CC6D44" w:rsidP="00CC6D44">
      <w:pPr>
        <w:ind w:firstLine="480"/>
        <w:jc w:val="left"/>
        <w:rPr>
          <w:rFonts w:ascii="宋体" w:hAnsi="宋体"/>
          <w:bCs/>
          <w:szCs w:val="24"/>
        </w:rPr>
      </w:pPr>
    </w:p>
    <w:p w14:paraId="0F8E636A" w14:textId="77777777" w:rsidR="00CC6D44" w:rsidRPr="00CC6D44" w:rsidRDefault="00CC6D44" w:rsidP="00CC6D44">
      <w:pPr>
        <w:ind w:firstLine="480"/>
        <w:jc w:val="left"/>
        <w:rPr>
          <w:rFonts w:ascii="宋体" w:hAnsi="宋体"/>
          <w:szCs w:val="24"/>
        </w:rPr>
      </w:pPr>
    </w:p>
    <w:p w14:paraId="6488A14A" w14:textId="77777777" w:rsidR="00CC6D44" w:rsidRPr="005D58AF" w:rsidRDefault="00A0771A" w:rsidP="00A0771A">
      <w:pPr>
        <w:pStyle w:val="a3"/>
        <w:numPr>
          <w:ilvl w:val="1"/>
          <w:numId w:val="1"/>
        </w:numPr>
        <w:ind w:firstLineChars="0"/>
        <w:jc w:val="left"/>
        <w:rPr>
          <w:rFonts w:ascii="宋体" w:hAnsi="宋体"/>
          <w:b/>
          <w:color w:val="C0504D" w:themeColor="accent2"/>
          <w:sz w:val="28"/>
          <w:szCs w:val="28"/>
        </w:rPr>
      </w:pPr>
      <w:r w:rsidRPr="005D58AF">
        <w:rPr>
          <w:rFonts w:ascii="宋体" w:hAnsi="宋体" w:hint="eastAsia"/>
          <w:b/>
          <w:color w:val="C0504D" w:themeColor="accent2"/>
          <w:sz w:val="28"/>
          <w:szCs w:val="28"/>
        </w:rPr>
        <w:t>研究意义</w:t>
      </w:r>
    </w:p>
    <w:p w14:paraId="68A06E2B" w14:textId="77777777" w:rsidR="00A0771A" w:rsidRDefault="00A0771A" w:rsidP="00A0771A">
      <w:pPr>
        <w:jc w:val="left"/>
        <w:rPr>
          <w:rFonts w:ascii="宋体" w:hAnsi="宋体" w:hint="eastAsia"/>
          <w:b/>
          <w:sz w:val="28"/>
          <w:szCs w:val="28"/>
        </w:rPr>
      </w:pPr>
    </w:p>
    <w:p w14:paraId="6DAF631A" w14:textId="77777777" w:rsidR="005D58AF" w:rsidRDefault="005D58AF" w:rsidP="00A0771A">
      <w:pPr>
        <w:jc w:val="left"/>
        <w:rPr>
          <w:rFonts w:ascii="宋体" w:hAnsi="宋体" w:hint="eastAsia"/>
          <w:b/>
          <w:sz w:val="28"/>
          <w:szCs w:val="28"/>
        </w:rPr>
      </w:pPr>
    </w:p>
    <w:p w14:paraId="7C79C378" w14:textId="77777777" w:rsidR="00A0771A" w:rsidRPr="00A0771A" w:rsidRDefault="00A0771A" w:rsidP="00A0771A">
      <w:pPr>
        <w:pStyle w:val="a3"/>
        <w:numPr>
          <w:ilvl w:val="0"/>
          <w:numId w:val="1"/>
        </w:numPr>
        <w:ind w:firstLineChars="0"/>
        <w:jc w:val="left"/>
        <w:rPr>
          <w:rFonts w:ascii="宋体" w:hAnsi="宋体"/>
          <w:b/>
          <w:sz w:val="30"/>
          <w:szCs w:val="30"/>
        </w:rPr>
      </w:pPr>
      <w:r w:rsidRPr="00A0771A">
        <w:rPr>
          <w:rFonts w:ascii="宋体" w:hAnsi="宋体" w:hint="eastAsia"/>
          <w:b/>
          <w:sz w:val="30"/>
          <w:szCs w:val="30"/>
        </w:rPr>
        <w:t>时间序列分析模型</w:t>
      </w:r>
    </w:p>
    <w:p w14:paraId="664CC981" w14:textId="77777777" w:rsidR="007B3DB1" w:rsidRPr="007B3DB1" w:rsidRDefault="00A0771A" w:rsidP="007B3DB1">
      <w:pPr>
        <w:pStyle w:val="a3"/>
        <w:numPr>
          <w:ilvl w:val="1"/>
          <w:numId w:val="1"/>
        </w:numPr>
        <w:ind w:firstLineChars="0"/>
        <w:jc w:val="left"/>
        <w:rPr>
          <w:rFonts w:ascii="宋体" w:hAnsi="宋体"/>
          <w:b/>
          <w:sz w:val="28"/>
          <w:szCs w:val="28"/>
        </w:rPr>
      </w:pPr>
      <w:r w:rsidRPr="00A0771A">
        <w:rPr>
          <w:rFonts w:ascii="宋体" w:hAnsi="宋体" w:hint="eastAsia"/>
          <w:b/>
          <w:sz w:val="28"/>
          <w:szCs w:val="28"/>
        </w:rPr>
        <w:t>指数平滑法</w:t>
      </w:r>
    </w:p>
    <w:p w14:paraId="2ADB3DE5"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w:t>
      </w:r>
      <w:r w:rsidRPr="00A0771A">
        <w:rPr>
          <w:rFonts w:ascii="宋体" w:hAnsi="宋体" w:hint="eastAsia"/>
          <w:b/>
          <w:sz w:val="28"/>
          <w:szCs w:val="28"/>
        </w:rPr>
        <w:t>方法介绍</w:t>
      </w:r>
    </w:p>
    <w:p w14:paraId="37E2407A" w14:textId="77777777" w:rsidR="007B3DB1" w:rsidRPr="007B3DB1" w:rsidRDefault="007B3DB1" w:rsidP="007B3DB1">
      <w:pPr>
        <w:ind w:firstLineChars="200" w:firstLine="480"/>
        <w:jc w:val="left"/>
        <w:rPr>
          <w:rFonts w:ascii="宋体" w:hAnsi="宋体"/>
          <w:color w:val="000000" w:themeColor="text1"/>
          <w:szCs w:val="24"/>
        </w:rPr>
      </w:pPr>
      <w:r w:rsidRPr="007B3DB1">
        <w:rPr>
          <w:rFonts w:ascii="宋体" w:hAnsi="宋体"/>
          <w:color w:val="000000" w:themeColor="text1"/>
          <w:szCs w:val="24"/>
        </w:rPr>
        <w:t>指数平滑法是</w:t>
      </w:r>
      <w:r w:rsidR="005D58AF">
        <w:fldChar w:fldCharType="begin"/>
      </w:r>
      <w:r w:rsidR="005D58AF">
        <w:instrText xml:space="preserve"> HYPERLINK "http://baike.baidu.com/view/53555.htm" \t "_blank" </w:instrText>
      </w:r>
      <w:r w:rsidR="005D58AF">
        <w:fldChar w:fldCharType="separate"/>
      </w:r>
      <w:r w:rsidRPr="007B3DB1">
        <w:rPr>
          <w:rStyle w:val="a4"/>
          <w:rFonts w:ascii="宋体" w:hAnsi="宋体"/>
          <w:color w:val="000000" w:themeColor="text1"/>
          <w:szCs w:val="24"/>
          <w:u w:val="none"/>
        </w:rPr>
        <w:t>布朗</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所提出，布朗认为时间序列的态势具有稳定性或规则性，所以时间序列可被合理地顺势推延；他认为最近的过去态势，在某种程度上会持续的未来，所以将较大的权数放在最近的资料。</w:t>
      </w:r>
    </w:p>
    <w:p w14:paraId="7DD04A54" w14:textId="77777777" w:rsidR="007B3DB1" w:rsidRPr="007B3DB1" w:rsidRDefault="007B3DB1" w:rsidP="007B3DB1">
      <w:pPr>
        <w:jc w:val="left"/>
        <w:rPr>
          <w:rFonts w:ascii="宋体" w:hAnsi="宋体"/>
          <w:color w:val="000000" w:themeColor="text1"/>
          <w:szCs w:val="24"/>
        </w:rPr>
      </w:pPr>
      <w:r w:rsidRPr="007B3DB1">
        <w:rPr>
          <w:rFonts w:ascii="宋体" w:hAnsi="宋体"/>
          <w:color w:val="000000" w:themeColor="text1"/>
          <w:szCs w:val="24"/>
        </w:rPr>
        <w:t>指数平滑法是生产预测中常用的一种方法。也用于中短期经济发展趋势预测，所有预测方法中，指数平滑是用得最多的一种。简单的全期</w:t>
      </w:r>
      <w:r w:rsidR="005D58AF">
        <w:fldChar w:fldCharType="begin"/>
      </w:r>
      <w:r w:rsidR="005D58AF">
        <w:instrText xml:space="preserve"> HYPERLINK "http://baike.baidu.com/view/1590324.htm" \t "_blank" </w:instrText>
      </w:r>
      <w:r w:rsidR="005D58AF">
        <w:fldChar w:fldCharType="separate"/>
      </w:r>
      <w:r w:rsidRPr="007B3DB1">
        <w:rPr>
          <w:rStyle w:val="a4"/>
          <w:rFonts w:ascii="宋体" w:hAnsi="宋体"/>
          <w:color w:val="000000" w:themeColor="text1"/>
          <w:szCs w:val="24"/>
          <w:u w:val="none"/>
        </w:rPr>
        <w:t>平均法</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是对时间数列的过去数据一个不漏地全部加以同等利用；移动平均法则不考虑较远期的数据，并在</w:t>
      </w:r>
      <w:r w:rsidR="005D58AF">
        <w:fldChar w:fldCharType="begin"/>
      </w:r>
      <w:r w:rsidR="005D58AF">
        <w:instrText xml:space="preserve"> HYPERLINK "http://baike.baidu.com/view/1184751.htm" \t "_blank" </w:instrText>
      </w:r>
      <w:r w:rsidR="005D58AF">
        <w:fldChar w:fldCharType="separate"/>
      </w:r>
      <w:r w:rsidRPr="007B3DB1">
        <w:rPr>
          <w:rStyle w:val="a4"/>
          <w:rFonts w:ascii="宋体" w:hAnsi="宋体"/>
          <w:color w:val="000000" w:themeColor="text1"/>
          <w:szCs w:val="24"/>
          <w:u w:val="none"/>
        </w:rPr>
        <w:t>加权移动平均法</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中给予近期资料更大的权重；而指数平滑法则兼容了全期平均和移动平均所长，不舍弃过去的数据，但是仅给予逐渐减弱的影响程度，即随着数据的远离，赋予逐渐收敛为零的权数。</w:t>
      </w:r>
    </w:p>
    <w:p w14:paraId="3AC079B1" w14:textId="77777777" w:rsidR="007B3DB1" w:rsidRPr="007B3DB1" w:rsidRDefault="007B3DB1" w:rsidP="007B3DB1">
      <w:pPr>
        <w:ind w:firstLineChars="200" w:firstLine="480"/>
        <w:jc w:val="left"/>
        <w:rPr>
          <w:rFonts w:ascii="宋体" w:hAnsi="宋体"/>
          <w:color w:val="000000" w:themeColor="text1"/>
          <w:szCs w:val="24"/>
        </w:rPr>
      </w:pPr>
      <w:r w:rsidRPr="007B3DB1">
        <w:rPr>
          <w:rFonts w:ascii="宋体" w:hAnsi="宋体"/>
          <w:color w:val="000000" w:themeColor="text1"/>
          <w:szCs w:val="24"/>
        </w:rPr>
        <w:t>也就是说指数平滑法是在</w:t>
      </w:r>
      <w:r w:rsidR="005D58AF">
        <w:fldChar w:fldCharType="begin"/>
      </w:r>
      <w:r w:rsidR="005D58AF">
        <w:instrText xml:space="preserve"> HYPERLINK "http://baike.baidu.com/view/627827.htm" \t "_blank" </w:instrText>
      </w:r>
      <w:r w:rsidR="005D58AF">
        <w:fldChar w:fldCharType="separate"/>
      </w:r>
      <w:r w:rsidRPr="007B3DB1">
        <w:rPr>
          <w:rStyle w:val="a4"/>
          <w:rFonts w:ascii="宋体" w:hAnsi="宋体"/>
          <w:color w:val="000000" w:themeColor="text1"/>
          <w:szCs w:val="24"/>
          <w:u w:val="none"/>
        </w:rPr>
        <w:t>移动平均法</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基础上发展起来的一种时间序列分析预测法，它是通过计算指数平滑值，配合一定的时间序列</w:t>
      </w:r>
      <w:r w:rsidR="005D58AF">
        <w:fldChar w:fldCharType="begin"/>
      </w:r>
      <w:r w:rsidR="005D58AF">
        <w:instrText xml:space="preserve"> HYPERLINK "http://baike.baidu.com/view/1590251.htm" \t "_blank" </w:instrText>
      </w:r>
      <w:r w:rsidR="005D58AF">
        <w:fldChar w:fldCharType="separate"/>
      </w:r>
      <w:r w:rsidRPr="007B3DB1">
        <w:rPr>
          <w:rStyle w:val="a4"/>
          <w:rFonts w:ascii="宋体" w:hAnsi="宋体"/>
          <w:color w:val="000000" w:themeColor="text1"/>
          <w:szCs w:val="24"/>
          <w:u w:val="none"/>
        </w:rPr>
        <w:t>预测模型</w:t>
      </w:r>
      <w:r w:rsidR="005D58AF">
        <w:rPr>
          <w:rStyle w:val="a4"/>
          <w:rFonts w:ascii="宋体" w:hAnsi="宋体"/>
          <w:color w:val="000000" w:themeColor="text1"/>
          <w:szCs w:val="24"/>
          <w:u w:val="none"/>
        </w:rPr>
        <w:fldChar w:fldCharType="end"/>
      </w:r>
      <w:r w:rsidRPr="007B3DB1">
        <w:rPr>
          <w:rFonts w:ascii="宋体" w:hAnsi="宋体"/>
          <w:color w:val="000000" w:themeColor="text1"/>
          <w:szCs w:val="24"/>
        </w:rPr>
        <w:t>对现象的未来进行预测。其原理是任一期的指数平滑值都是本期实际观察值与前一期指数平滑值的加权平均。</w:t>
      </w:r>
      <w:r w:rsidRPr="007B3DB1">
        <w:rPr>
          <w:rFonts w:ascii="宋体" w:hAnsi="宋体" w:hint="eastAsia"/>
          <w:color w:val="000000" w:themeColor="text1"/>
          <w:szCs w:val="24"/>
        </w:rPr>
        <w:t>具体表达式为：</w:t>
      </w:r>
    </w:p>
    <w:p w14:paraId="05095AD7" w14:textId="77777777" w:rsidR="007B3DB1" w:rsidRPr="007B3DB1" w:rsidRDefault="005D58AF" w:rsidP="005A269A">
      <w:pPr>
        <w:jc w:val="center"/>
        <w:rPr>
          <w:rFonts w:ascii="宋体" w:hAnsi="宋体"/>
          <w:color w:val="000000" w:themeColor="text1"/>
          <w:szCs w:val="24"/>
        </w:rPr>
      </w:pPr>
      <m:oMath>
        <m:sSub>
          <m:sSubPr>
            <m:ctrlPr>
              <w:rPr>
                <w:rFonts w:ascii="Cambria Math" w:hAnsi="Cambria Math"/>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m:t>
            </m:r>
          </m:sub>
        </m:sSub>
        <m:r>
          <w:rPr>
            <w:rFonts w:ascii="Cambria Math" w:hAnsi="Cambria Math"/>
            <w:color w:val="000000" w:themeColor="text1"/>
            <w:szCs w:val="24"/>
          </w:rPr>
          <m:t>=α</m:t>
        </m:r>
        <m:sSub>
          <m:sSubPr>
            <m:ctrlPr>
              <w:rPr>
                <w:rFonts w:ascii="Cambria Math" w:hAnsi="Cambria Math"/>
                <w:i/>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t</m:t>
            </m:r>
          </m:sub>
        </m:sSub>
        <m:r>
          <w:rPr>
            <w:rFonts w:ascii="Cambria Math" w:hAnsi="Cambria Math"/>
            <w:color w:val="000000" w:themeColor="text1"/>
            <w:szCs w:val="24"/>
          </w:rPr>
          <m:t>+</m:t>
        </m:r>
        <m:d>
          <m:dPr>
            <m:ctrlPr>
              <w:rPr>
                <w:rFonts w:ascii="Cambria Math" w:hAnsi="Cambria Math"/>
                <w:i/>
                <w:color w:val="000000" w:themeColor="text1"/>
                <w:szCs w:val="24"/>
              </w:rPr>
            </m:ctrlPr>
          </m:dPr>
          <m:e>
            <m:r>
              <w:rPr>
                <w:rFonts w:ascii="Cambria Math" w:hAnsi="Cambria Math"/>
                <w:color w:val="000000" w:themeColor="text1"/>
                <w:szCs w:val="24"/>
              </w:rPr>
              <m:t>1-α</m:t>
            </m:r>
          </m:e>
        </m:d>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oMath>
      <w:r w:rsidR="005A269A">
        <w:rPr>
          <w:rFonts w:ascii="宋体" w:hAnsi="宋体" w:hint="eastAsia"/>
          <w:color w:val="000000" w:themeColor="text1"/>
          <w:szCs w:val="24"/>
        </w:rPr>
        <w:t xml:space="preserve">     （2.1.1）</w:t>
      </w:r>
    </w:p>
    <w:p w14:paraId="52EE8DEC" w14:textId="77777777" w:rsidR="007B3DB1" w:rsidRPr="007B3DB1" w:rsidRDefault="007B3DB1" w:rsidP="007B3DB1">
      <w:pPr>
        <w:ind w:firstLineChars="200" w:firstLine="480"/>
        <w:jc w:val="left"/>
        <w:rPr>
          <w:rFonts w:ascii="宋体" w:hAnsi="宋体"/>
          <w:color w:val="000000" w:themeColor="text1"/>
          <w:szCs w:val="24"/>
        </w:rPr>
      </w:pPr>
      <w:r w:rsidRPr="007B3DB1">
        <w:rPr>
          <w:rFonts w:ascii="宋体" w:hAnsi="宋体" w:hint="eastAsia"/>
          <w:color w:val="000000" w:themeColor="text1"/>
          <w:szCs w:val="24"/>
        </w:rPr>
        <w:t>其中，</w:t>
      </w:r>
      <m:oMath>
        <m:sSub>
          <m:sSubPr>
            <m:ctrlPr>
              <w:rPr>
                <w:rFonts w:ascii="Cambria Math" w:hAnsi="Cambria Math"/>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m:t>
            </m:r>
          </m:sub>
        </m:sSub>
      </m:oMath>
      <w:r w:rsidRPr="007B3DB1">
        <w:rPr>
          <w:rFonts w:ascii="宋体" w:hAnsi="宋体" w:hint="eastAsia"/>
          <w:color w:val="000000" w:themeColor="text1"/>
          <w:szCs w:val="24"/>
        </w:rPr>
        <w:t>表示第t期的指数平滑值，</w:t>
      </w:r>
      <m:oMath>
        <m:r>
          <m:rPr>
            <m:sty m:val="p"/>
          </m:rPr>
          <w:rPr>
            <w:rFonts w:ascii="Cambria Math" w:hAnsi="Cambria Math"/>
            <w:color w:val="000000" w:themeColor="text1"/>
            <w:szCs w:val="24"/>
          </w:rPr>
          <m:t>α</m:t>
        </m:r>
      </m:oMath>
      <w:r w:rsidRPr="007B3DB1">
        <w:rPr>
          <w:rFonts w:ascii="宋体" w:hAnsi="宋体" w:hint="eastAsia"/>
          <w:color w:val="000000" w:themeColor="text1"/>
          <w:szCs w:val="24"/>
        </w:rPr>
        <w:t>为平滑系数。</w:t>
      </w:r>
    </w:p>
    <w:p w14:paraId="24C769D5" w14:textId="77777777" w:rsidR="007B3DB1" w:rsidRPr="007B3DB1" w:rsidRDefault="007B3DB1" w:rsidP="007B3DB1">
      <w:pPr>
        <w:jc w:val="left"/>
        <w:rPr>
          <w:rFonts w:ascii="宋体" w:hAnsi="宋体"/>
          <w:b/>
          <w:sz w:val="28"/>
          <w:szCs w:val="28"/>
        </w:rPr>
      </w:pPr>
    </w:p>
    <w:p w14:paraId="1133D4B7"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lastRenderedPageBreak/>
        <w:t xml:space="preserve"> 模型确立</w:t>
      </w:r>
    </w:p>
    <w:p w14:paraId="0C743D23" w14:textId="77777777" w:rsidR="007B3DB1" w:rsidRDefault="007B3DB1" w:rsidP="007726CD">
      <w:pPr>
        <w:ind w:firstLine="480"/>
        <w:jc w:val="left"/>
        <w:rPr>
          <w:rFonts w:ascii="宋体" w:hAnsi="宋体"/>
          <w:szCs w:val="24"/>
        </w:rPr>
      </w:pPr>
      <w:r w:rsidRPr="007B3DB1">
        <w:rPr>
          <w:rFonts w:ascii="宋体" w:hAnsi="宋体" w:hint="eastAsia"/>
          <w:szCs w:val="24"/>
        </w:rPr>
        <w:t>本文研究的是</w:t>
      </w:r>
      <w:r>
        <w:rPr>
          <w:rFonts w:ascii="宋体" w:hAnsi="宋体" w:hint="eastAsia"/>
          <w:szCs w:val="24"/>
        </w:rPr>
        <w:t>1978～</w:t>
      </w:r>
      <w:r w:rsidRPr="007B3DB1">
        <w:rPr>
          <w:rFonts w:ascii="宋体" w:hAnsi="宋体" w:hint="eastAsia"/>
          <w:szCs w:val="24"/>
        </w:rPr>
        <w:t>2013年的云南省生产总值问题，通过对数据的简单观察，不难发现该组数据具有长期趋势，所以我们可以采用分析趋势问题的指数模型。</w:t>
      </w:r>
    </w:p>
    <w:p w14:paraId="625A1438" w14:textId="77777777" w:rsidR="007726CD" w:rsidRDefault="007726CD" w:rsidP="007726CD">
      <w:pPr>
        <w:ind w:firstLine="480"/>
        <w:jc w:val="left"/>
        <w:rPr>
          <w:rFonts w:ascii="宋体" w:hAnsi="宋体"/>
          <w:szCs w:val="24"/>
        </w:rPr>
      </w:pPr>
      <w:r>
        <w:rPr>
          <w:rFonts w:ascii="宋体" w:hAnsi="宋体" w:hint="eastAsia"/>
          <w:szCs w:val="24"/>
        </w:rPr>
        <w:t>布朗二次指数平滑法和Holt指数平滑法都是能够分析趋势问题的指数方法。前者只含有一个参数，又称单参数指数平滑法；后者含两个参数，亦称双参数指数平滑法。考虑到双参数法比单参数法增加一个参数，在处理数据变动</w:t>
      </w:r>
      <w:r w:rsidR="007F4DB0">
        <w:rPr>
          <w:rFonts w:ascii="宋体" w:hAnsi="宋体" w:hint="eastAsia"/>
          <w:szCs w:val="24"/>
        </w:rPr>
        <w:t>和消除随机干扰方面应比单参数法有更大的优势性，所以本文选择Holt指数平滑法。其基本公式如下：</w:t>
      </w:r>
    </w:p>
    <w:p w14:paraId="34C6A480" w14:textId="77777777" w:rsidR="007F4DB0" w:rsidRPr="007F4DB0" w:rsidRDefault="005D58AF" w:rsidP="007726CD">
      <w:pPr>
        <w:ind w:firstLine="480"/>
        <w:jc w:val="left"/>
        <w:rPr>
          <w:rFonts w:ascii="宋体" w:hAnsi="宋体"/>
          <w:szCs w:val="24"/>
        </w:rPr>
      </w:pP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m:t>
        </m:r>
        <m:d>
          <m:dPr>
            <m:ctrlPr>
              <w:rPr>
                <w:rFonts w:ascii="Cambria Math" w:hAnsi="Cambria Math"/>
                <w:i/>
                <w:szCs w:val="24"/>
              </w:rPr>
            </m:ctrlPr>
          </m:dPr>
          <m:e>
            <m:r>
              <w:rPr>
                <w:rFonts w:ascii="Cambria Math" w:hAnsi="Cambria Math"/>
                <w:szCs w:val="24"/>
              </w:rPr>
              <m:t>1-α</m:t>
            </m:r>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t-1</m:t>
                </m:r>
              </m:sub>
            </m:sSub>
          </m:e>
        </m:d>
      </m:oMath>
      <w:r w:rsidR="002A6407">
        <w:rPr>
          <w:rFonts w:ascii="宋体" w:hAnsi="宋体" w:hint="eastAsia"/>
          <w:szCs w:val="24"/>
        </w:rPr>
        <w:t xml:space="preserve">    （2.1.2）</w:t>
      </w:r>
    </w:p>
    <w:p w14:paraId="43A19B84" w14:textId="77777777" w:rsidR="007F4DB0" w:rsidRPr="007F4DB0" w:rsidRDefault="005D58AF" w:rsidP="007726CD">
      <w:pPr>
        <w:ind w:firstLine="480"/>
        <w:jc w:val="left"/>
        <w:rPr>
          <w:rFonts w:ascii="宋体" w:hAnsi="宋体"/>
          <w:szCs w:val="24"/>
        </w:rPr>
      </w:pP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t</m:t>
            </m:r>
          </m:sub>
        </m:sSub>
        <m:r>
          <w:rPr>
            <w:rFonts w:ascii="Cambria Math" w:hAnsi="Cambria Math"/>
            <w:szCs w:val="24"/>
          </w:rPr>
          <m: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e>
        </m:d>
        <m:r>
          <w:rPr>
            <w:rFonts w:ascii="Cambria Math" w:hAnsi="Cambria Math"/>
            <w:szCs w:val="24"/>
          </w:rPr>
          <m:t>+(1-β)</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t-1</m:t>
            </m:r>
          </m:sub>
        </m:sSub>
      </m:oMath>
      <w:r w:rsidR="002A6407">
        <w:rPr>
          <w:rFonts w:ascii="宋体" w:hAnsi="宋体" w:hint="eastAsia"/>
          <w:szCs w:val="24"/>
        </w:rPr>
        <w:t xml:space="preserve">    （2.1.3）</w:t>
      </w:r>
    </w:p>
    <w:p w14:paraId="29D7E8B4" w14:textId="77777777" w:rsidR="007B3DB1" w:rsidRPr="007F4DB0" w:rsidRDefault="002A6407" w:rsidP="002A6407">
      <w:pPr>
        <w:ind w:firstLineChars="100" w:firstLine="240"/>
        <w:jc w:val="left"/>
        <w:rPr>
          <w:rFonts w:ascii="宋体" w:hAnsi="宋体"/>
          <w:szCs w:val="24"/>
        </w:rPr>
      </w:pPr>
      <m:oMath>
        <m:r>
          <w:rPr>
            <w:rFonts w:ascii="Cambria Math" w:hAnsi="Cambria Math"/>
            <w:szCs w:val="24"/>
          </w:rPr>
          <m:t xml:space="preserve">    </m:t>
        </m:r>
        <m:sSub>
          <m:sSubPr>
            <m:ctrlPr>
              <w:rPr>
                <w:rFonts w:ascii="Cambria Math" w:hAnsi="Cambria Math"/>
                <w:szCs w:val="24"/>
              </w:rPr>
            </m:ctrlPr>
          </m:sSubPr>
          <m:e>
            <m:acc>
              <m:accPr>
                <m:ctrlPr>
                  <w:rPr>
                    <w:rFonts w:ascii="Cambria Math" w:hAnsi="Cambria Math"/>
                    <w:i/>
                    <w:szCs w:val="24"/>
                  </w:rPr>
                </m:ctrlPr>
              </m:accPr>
              <m:e>
                <m:r>
                  <w:rPr>
                    <w:rFonts w:ascii="Cambria Math" w:hAnsi="Cambria Math"/>
                    <w:szCs w:val="24"/>
                  </w:rPr>
                  <m:t>x</m:t>
                </m:r>
              </m:e>
            </m:acc>
          </m:e>
          <m:sub>
            <m:r>
              <w:rPr>
                <w:rFonts w:ascii="Cambria Math" w:hAnsi="Cambria Math"/>
                <w:szCs w:val="24"/>
              </w:rPr>
              <m:t>t+L</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t</m:t>
            </m:r>
          </m:sub>
        </m:sSub>
        <m:r>
          <w:rPr>
            <w:rFonts w:ascii="Cambria Math" w:hAnsi="Cambria Math"/>
            <w:szCs w:val="24"/>
          </w:rPr>
          <m:t>*L</m:t>
        </m:r>
      </m:oMath>
      <w:r>
        <w:rPr>
          <w:rFonts w:ascii="宋体" w:hAnsi="宋体" w:hint="eastAsia"/>
          <w:szCs w:val="24"/>
        </w:rPr>
        <w:t xml:space="preserve">                 （2.1.4）</w:t>
      </w:r>
    </w:p>
    <w:p w14:paraId="5B06FB62" w14:textId="77777777" w:rsidR="007F4DB0" w:rsidRPr="002A6407" w:rsidRDefault="007F4DB0" w:rsidP="007B3DB1">
      <w:pPr>
        <w:jc w:val="left"/>
        <w:rPr>
          <w:rFonts w:ascii="宋体" w:hAnsi="宋体"/>
          <w:szCs w:val="24"/>
        </w:rPr>
      </w:pPr>
      <w:r>
        <w:rPr>
          <w:rFonts w:ascii="宋体" w:hAnsi="宋体" w:hint="eastAsia"/>
          <w:szCs w:val="24"/>
        </w:rPr>
        <w:t xml:space="preserve">    其中，</w:t>
      </w: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t</m:t>
            </m:r>
          </m:sub>
        </m:sSub>
      </m:oMath>
      <w:r>
        <w:rPr>
          <w:rFonts w:ascii="宋体" w:hAnsi="宋体" w:hint="eastAsia"/>
          <w:szCs w:val="24"/>
        </w:rPr>
        <w:t>为</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Pr>
          <w:rFonts w:ascii="宋体" w:hAnsi="宋体" w:hint="eastAsia"/>
          <w:szCs w:val="24"/>
        </w:rPr>
        <w:t>经过趋势调整后的指数平滑值，</w:t>
      </w:r>
      <m:oMath>
        <m:sSub>
          <m:sSubPr>
            <m:ctrlPr>
              <w:rPr>
                <w:rFonts w:ascii="Cambria Math" w:hAnsi="Cambria Math"/>
                <w:szCs w:val="24"/>
              </w:rPr>
            </m:ctrlPr>
          </m:sSubPr>
          <m:e>
            <m:r>
              <w:rPr>
                <w:rFonts w:ascii="Cambria Math" w:hAnsi="Cambria Math"/>
                <w:szCs w:val="24"/>
              </w:rPr>
              <m:t>b</m:t>
            </m:r>
          </m:e>
          <m:sub>
            <m:r>
              <w:rPr>
                <w:rFonts w:ascii="Cambria Math" w:hAnsi="Cambria Math"/>
                <w:szCs w:val="24"/>
              </w:rPr>
              <m:t>t</m:t>
            </m:r>
          </m:sub>
        </m:sSub>
      </m:oMath>
      <w:r>
        <w:rPr>
          <w:rFonts w:ascii="宋体" w:hAnsi="宋体" w:hint="eastAsia"/>
          <w:szCs w:val="24"/>
        </w:rPr>
        <w:t>为趋势增量，L为预测步长，</w:t>
      </w:r>
      <m:oMath>
        <m:sSub>
          <m:sSubPr>
            <m:ctrlPr>
              <w:rPr>
                <w:rFonts w:ascii="Cambria Math" w:hAnsi="Cambria Math"/>
                <w:szCs w:val="24"/>
              </w:rPr>
            </m:ctrlPr>
          </m:sSubPr>
          <m:e>
            <m:acc>
              <m:accPr>
                <m:ctrlPr>
                  <w:rPr>
                    <w:rFonts w:ascii="Cambria Math" w:hAnsi="Cambria Math"/>
                    <w:i/>
                    <w:szCs w:val="24"/>
                  </w:rPr>
                </m:ctrlPr>
              </m:accPr>
              <m:e>
                <m:r>
                  <w:rPr>
                    <w:rFonts w:ascii="Cambria Math" w:hAnsi="Cambria Math"/>
                    <w:szCs w:val="24"/>
                  </w:rPr>
                  <m:t>x</m:t>
                </m:r>
              </m:e>
            </m:acc>
          </m:e>
          <m:sub>
            <m:r>
              <w:rPr>
                <w:rFonts w:ascii="Cambria Math" w:hAnsi="Cambria Math"/>
                <w:szCs w:val="24"/>
              </w:rPr>
              <m:t>t+L</m:t>
            </m:r>
          </m:sub>
        </m:sSub>
      </m:oMath>
      <w:r w:rsidR="002A6407">
        <w:rPr>
          <w:rFonts w:ascii="宋体" w:hAnsi="宋体" w:hint="eastAsia"/>
          <w:szCs w:val="24"/>
        </w:rPr>
        <w:t>为</w:t>
      </w:r>
      <w:proofErr w:type="spellStart"/>
      <w:r w:rsidR="002A6407">
        <w:rPr>
          <w:rFonts w:ascii="宋体" w:hAnsi="宋体" w:hint="eastAsia"/>
          <w:szCs w:val="24"/>
        </w:rPr>
        <w:t>t+L</w:t>
      </w:r>
      <w:proofErr w:type="spellEnd"/>
      <w:r w:rsidR="002A6407">
        <w:rPr>
          <w:rFonts w:ascii="宋体" w:hAnsi="宋体" w:hint="eastAsia"/>
          <w:szCs w:val="24"/>
        </w:rPr>
        <w:t>期的预测值，</w:t>
      </w:r>
      <m:oMath>
        <m:r>
          <m:rPr>
            <m:sty m:val="p"/>
          </m:rPr>
          <w:rPr>
            <w:rFonts w:ascii="Cambria Math" w:hAnsi="Cambria Math"/>
            <w:szCs w:val="24"/>
          </w:rPr>
          <m:t>α</m:t>
        </m:r>
      </m:oMath>
      <w:r w:rsidR="002A6407">
        <w:rPr>
          <w:rFonts w:ascii="宋体" w:hAnsi="宋体" w:hint="eastAsia"/>
          <w:szCs w:val="24"/>
        </w:rPr>
        <w:t>和</w:t>
      </w:r>
      <m:oMath>
        <m:r>
          <m:rPr>
            <m:sty m:val="p"/>
          </m:rPr>
          <w:rPr>
            <w:rFonts w:ascii="Cambria Math" w:hAnsi="Cambria Math"/>
            <w:szCs w:val="24"/>
          </w:rPr>
          <m:t>β</m:t>
        </m:r>
      </m:oMath>
      <w:r w:rsidR="002A6407">
        <w:rPr>
          <w:rFonts w:ascii="宋体" w:hAnsi="宋体" w:hint="eastAsia"/>
          <w:szCs w:val="24"/>
        </w:rPr>
        <w:t>为两个相互独立的平滑参数。</w:t>
      </w:r>
    </w:p>
    <w:p w14:paraId="35E6CF12"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模型预测</w:t>
      </w:r>
    </w:p>
    <w:p w14:paraId="72A2B1AA" w14:textId="77777777" w:rsidR="00A0771A" w:rsidRDefault="002A6407" w:rsidP="0043287B">
      <w:pPr>
        <w:ind w:firstLine="480"/>
        <w:jc w:val="left"/>
        <w:rPr>
          <w:rFonts w:ascii="宋体" w:hAnsi="宋体"/>
          <w:szCs w:val="24"/>
        </w:rPr>
      </w:pPr>
      <w:r>
        <w:rPr>
          <w:rFonts w:ascii="宋体" w:hAnsi="宋体" w:hint="eastAsia"/>
          <w:szCs w:val="24"/>
        </w:rPr>
        <w:t>将1978～2013年云南省经济总量的数据录入</w:t>
      </w:r>
      <w:proofErr w:type="spellStart"/>
      <w:r>
        <w:rPr>
          <w:rFonts w:ascii="宋体" w:hAnsi="宋体" w:hint="eastAsia"/>
          <w:szCs w:val="24"/>
        </w:rPr>
        <w:t>Eviews</w:t>
      </w:r>
      <w:proofErr w:type="spellEnd"/>
      <w:r>
        <w:rPr>
          <w:rFonts w:ascii="宋体" w:hAnsi="宋体" w:hint="eastAsia"/>
          <w:szCs w:val="24"/>
        </w:rPr>
        <w:t>，并选择指数平滑法中的Holt-winters无季节影响的双参数方法，令平滑参数</w:t>
      </w:r>
      <m:oMath>
        <m:r>
          <m:rPr>
            <m:sty m:val="p"/>
          </m:rPr>
          <w:rPr>
            <w:rFonts w:ascii="Cambria Math" w:hAnsi="Cambria Math"/>
            <w:szCs w:val="24"/>
          </w:rPr>
          <m:t>α</m:t>
        </m:r>
      </m:oMath>
      <w:r>
        <w:rPr>
          <w:rFonts w:ascii="宋体" w:hAnsi="宋体" w:hint="eastAsia"/>
          <w:szCs w:val="24"/>
        </w:rPr>
        <w:t>和</w:t>
      </w:r>
      <m:oMath>
        <m:r>
          <m:rPr>
            <m:sty m:val="p"/>
          </m:rPr>
          <w:rPr>
            <w:rFonts w:ascii="Cambria Math" w:hAnsi="Cambria Math"/>
            <w:szCs w:val="24"/>
          </w:rPr>
          <m:t>β</m:t>
        </m:r>
      </m:oMath>
      <w:r>
        <w:rPr>
          <w:rFonts w:ascii="宋体" w:hAnsi="宋体" w:hint="eastAsia"/>
          <w:szCs w:val="24"/>
        </w:rPr>
        <w:t>自动取值，通过建立的指数平滑模型得到2013～2015年的</w:t>
      </w:r>
      <w:r w:rsidR="0043287B">
        <w:rPr>
          <w:rFonts w:ascii="宋体" w:hAnsi="宋体" w:hint="eastAsia"/>
          <w:szCs w:val="24"/>
        </w:rPr>
        <w:t>预测结果如下表1。</w:t>
      </w:r>
    </w:p>
    <w:p w14:paraId="6686B593" w14:textId="77777777" w:rsidR="0043287B" w:rsidRPr="0043287B" w:rsidRDefault="0043287B" w:rsidP="0043287B">
      <w:pPr>
        <w:ind w:firstLine="480"/>
        <w:jc w:val="center"/>
        <w:rPr>
          <w:rFonts w:ascii="宋体" w:hAnsi="宋体"/>
          <w:b/>
          <w:szCs w:val="24"/>
        </w:rPr>
      </w:pPr>
      <w:r>
        <w:rPr>
          <w:rFonts w:ascii="宋体" w:hAnsi="宋体" w:hint="eastAsia"/>
          <w:b/>
          <w:szCs w:val="24"/>
        </w:rPr>
        <w:t>表1 指数平滑法的预测值</w:t>
      </w:r>
    </w:p>
    <w:tbl>
      <w:tblPr>
        <w:tblStyle w:val="a8"/>
        <w:tblW w:w="0" w:type="auto"/>
        <w:tblLook w:val="04A0" w:firstRow="1" w:lastRow="0" w:firstColumn="1" w:lastColumn="0" w:noHBand="0" w:noVBand="1"/>
      </w:tblPr>
      <w:tblGrid>
        <w:gridCol w:w="2235"/>
        <w:gridCol w:w="2126"/>
        <w:gridCol w:w="4161"/>
      </w:tblGrid>
      <w:tr w:rsidR="0043287B" w14:paraId="79B2DA20" w14:textId="77777777" w:rsidTr="0043287B">
        <w:tc>
          <w:tcPr>
            <w:tcW w:w="2235" w:type="dxa"/>
          </w:tcPr>
          <w:p w14:paraId="58F0BB1E" w14:textId="77777777" w:rsidR="0043287B" w:rsidRDefault="0043287B" w:rsidP="0043287B">
            <w:pPr>
              <w:jc w:val="center"/>
              <w:rPr>
                <w:rFonts w:ascii="宋体" w:hAnsi="宋体"/>
                <w:szCs w:val="24"/>
              </w:rPr>
            </w:pPr>
            <w:r>
              <w:rPr>
                <w:rFonts w:ascii="宋体" w:hAnsi="宋体" w:hint="eastAsia"/>
                <w:szCs w:val="24"/>
              </w:rPr>
              <w:t>年份</w:t>
            </w:r>
          </w:p>
        </w:tc>
        <w:tc>
          <w:tcPr>
            <w:tcW w:w="2126" w:type="dxa"/>
          </w:tcPr>
          <w:p w14:paraId="26474B43" w14:textId="77777777" w:rsidR="0043287B" w:rsidRDefault="0043287B" w:rsidP="0043287B">
            <w:pPr>
              <w:jc w:val="center"/>
              <w:rPr>
                <w:rFonts w:ascii="宋体" w:hAnsi="宋体"/>
                <w:szCs w:val="24"/>
              </w:rPr>
            </w:pPr>
            <w:r>
              <w:rPr>
                <w:rFonts w:ascii="宋体" w:hAnsi="宋体"/>
                <w:szCs w:val="24"/>
              </w:rPr>
              <w:t>G</w:t>
            </w:r>
            <w:r>
              <w:rPr>
                <w:rFonts w:ascii="宋体" w:hAnsi="宋体" w:hint="eastAsia"/>
                <w:szCs w:val="24"/>
              </w:rPr>
              <w:t>RP</w:t>
            </w:r>
          </w:p>
        </w:tc>
        <w:tc>
          <w:tcPr>
            <w:tcW w:w="4161" w:type="dxa"/>
          </w:tcPr>
          <w:p w14:paraId="181F0942" w14:textId="77777777" w:rsidR="0043287B" w:rsidRDefault="007F6C23" w:rsidP="0043287B">
            <w:pPr>
              <w:jc w:val="center"/>
              <w:rPr>
                <w:rFonts w:ascii="宋体" w:hAnsi="宋体"/>
                <w:szCs w:val="24"/>
              </w:rPr>
            </w:pPr>
            <w:r>
              <w:rPr>
                <w:rFonts w:ascii="宋体" w:hAnsi="宋体" w:hint="eastAsia"/>
                <w:szCs w:val="24"/>
              </w:rPr>
              <w:t>95%的置信区间</w:t>
            </w:r>
          </w:p>
        </w:tc>
      </w:tr>
      <w:tr w:rsidR="0043287B" w14:paraId="3B594ADA" w14:textId="77777777" w:rsidTr="0043287B">
        <w:tc>
          <w:tcPr>
            <w:tcW w:w="2235" w:type="dxa"/>
          </w:tcPr>
          <w:p w14:paraId="5D6703D2" w14:textId="77777777" w:rsidR="0043287B" w:rsidRDefault="0043287B" w:rsidP="0043287B">
            <w:pPr>
              <w:jc w:val="center"/>
              <w:rPr>
                <w:rFonts w:ascii="宋体" w:hAnsi="宋体"/>
                <w:szCs w:val="24"/>
              </w:rPr>
            </w:pPr>
            <w:r>
              <w:rPr>
                <w:rFonts w:ascii="宋体" w:hAnsi="宋体" w:hint="eastAsia"/>
                <w:szCs w:val="24"/>
              </w:rPr>
              <w:t>2013</w:t>
            </w:r>
          </w:p>
        </w:tc>
        <w:tc>
          <w:tcPr>
            <w:tcW w:w="2126" w:type="dxa"/>
          </w:tcPr>
          <w:p w14:paraId="540A756A" w14:textId="77777777" w:rsidR="0043287B" w:rsidRDefault="0043287B" w:rsidP="0043287B">
            <w:pPr>
              <w:jc w:val="center"/>
              <w:rPr>
                <w:rFonts w:ascii="宋体" w:hAnsi="宋体"/>
                <w:szCs w:val="24"/>
              </w:rPr>
            </w:pPr>
            <w:r>
              <w:rPr>
                <w:rFonts w:ascii="宋体" w:hAnsi="宋体" w:hint="eastAsia"/>
                <w:szCs w:val="24"/>
              </w:rPr>
              <w:t>11748.14</w:t>
            </w:r>
          </w:p>
        </w:tc>
        <w:tc>
          <w:tcPr>
            <w:tcW w:w="4161" w:type="dxa"/>
          </w:tcPr>
          <w:p w14:paraId="30475374" w14:textId="77777777" w:rsidR="0043287B" w:rsidRDefault="0043287B" w:rsidP="0043287B">
            <w:pPr>
              <w:jc w:val="center"/>
              <w:rPr>
                <w:rFonts w:ascii="宋体" w:hAnsi="宋体"/>
                <w:szCs w:val="24"/>
              </w:rPr>
            </w:pPr>
          </w:p>
        </w:tc>
      </w:tr>
      <w:tr w:rsidR="0043287B" w14:paraId="19B515BF" w14:textId="77777777" w:rsidTr="0043287B">
        <w:tc>
          <w:tcPr>
            <w:tcW w:w="2235" w:type="dxa"/>
          </w:tcPr>
          <w:p w14:paraId="6B99727F" w14:textId="77777777" w:rsidR="0043287B" w:rsidRDefault="0043287B" w:rsidP="0043287B">
            <w:pPr>
              <w:jc w:val="center"/>
              <w:rPr>
                <w:rFonts w:ascii="宋体" w:hAnsi="宋体"/>
                <w:szCs w:val="24"/>
              </w:rPr>
            </w:pPr>
            <w:r>
              <w:rPr>
                <w:rFonts w:ascii="宋体" w:hAnsi="宋体" w:hint="eastAsia"/>
                <w:szCs w:val="24"/>
              </w:rPr>
              <w:t>2014</w:t>
            </w:r>
          </w:p>
        </w:tc>
        <w:tc>
          <w:tcPr>
            <w:tcW w:w="2126" w:type="dxa"/>
          </w:tcPr>
          <w:p w14:paraId="78CA6227" w14:textId="77777777" w:rsidR="0043287B" w:rsidRDefault="0043287B" w:rsidP="0043287B">
            <w:pPr>
              <w:jc w:val="center"/>
              <w:rPr>
                <w:rFonts w:ascii="宋体" w:hAnsi="宋体"/>
                <w:szCs w:val="24"/>
              </w:rPr>
            </w:pPr>
            <w:r>
              <w:rPr>
                <w:rFonts w:ascii="宋体" w:hAnsi="宋体" w:hint="eastAsia"/>
                <w:szCs w:val="24"/>
              </w:rPr>
              <w:t>13136.43</w:t>
            </w:r>
          </w:p>
        </w:tc>
        <w:tc>
          <w:tcPr>
            <w:tcW w:w="4161" w:type="dxa"/>
          </w:tcPr>
          <w:p w14:paraId="0724614A" w14:textId="77777777" w:rsidR="0043287B" w:rsidRDefault="0043287B" w:rsidP="0043287B">
            <w:pPr>
              <w:jc w:val="center"/>
              <w:rPr>
                <w:rFonts w:ascii="宋体" w:hAnsi="宋体"/>
                <w:szCs w:val="24"/>
              </w:rPr>
            </w:pPr>
          </w:p>
        </w:tc>
      </w:tr>
      <w:tr w:rsidR="0043287B" w14:paraId="2536DBA8" w14:textId="77777777" w:rsidTr="0043287B">
        <w:tc>
          <w:tcPr>
            <w:tcW w:w="2235" w:type="dxa"/>
          </w:tcPr>
          <w:p w14:paraId="53100D43" w14:textId="77777777" w:rsidR="0043287B" w:rsidRDefault="0043287B" w:rsidP="0043287B">
            <w:pPr>
              <w:jc w:val="center"/>
              <w:rPr>
                <w:rFonts w:ascii="宋体" w:hAnsi="宋体"/>
                <w:szCs w:val="24"/>
              </w:rPr>
            </w:pPr>
            <w:r>
              <w:rPr>
                <w:rFonts w:ascii="宋体" w:hAnsi="宋体" w:hint="eastAsia"/>
                <w:szCs w:val="24"/>
              </w:rPr>
              <w:t>2015</w:t>
            </w:r>
          </w:p>
        </w:tc>
        <w:tc>
          <w:tcPr>
            <w:tcW w:w="2126" w:type="dxa"/>
          </w:tcPr>
          <w:p w14:paraId="29D9AB1E" w14:textId="77777777" w:rsidR="0043287B" w:rsidRDefault="0043287B" w:rsidP="0043287B">
            <w:pPr>
              <w:jc w:val="center"/>
              <w:rPr>
                <w:rFonts w:ascii="宋体" w:hAnsi="宋体"/>
                <w:szCs w:val="24"/>
              </w:rPr>
            </w:pPr>
            <w:r>
              <w:rPr>
                <w:rFonts w:ascii="宋体" w:hAnsi="宋体" w:hint="eastAsia"/>
                <w:szCs w:val="24"/>
              </w:rPr>
              <w:t>14551.96</w:t>
            </w:r>
          </w:p>
        </w:tc>
        <w:tc>
          <w:tcPr>
            <w:tcW w:w="4161" w:type="dxa"/>
          </w:tcPr>
          <w:p w14:paraId="1E866755" w14:textId="77777777" w:rsidR="0043287B" w:rsidRDefault="0043287B" w:rsidP="0043287B">
            <w:pPr>
              <w:jc w:val="center"/>
              <w:rPr>
                <w:rFonts w:ascii="宋体" w:hAnsi="宋体"/>
                <w:szCs w:val="24"/>
              </w:rPr>
            </w:pPr>
          </w:p>
        </w:tc>
      </w:tr>
    </w:tbl>
    <w:p w14:paraId="44958337" w14:textId="77777777" w:rsidR="0043287B" w:rsidRPr="0043287B" w:rsidRDefault="0043287B" w:rsidP="0043287B">
      <w:pPr>
        <w:ind w:firstLine="480"/>
        <w:jc w:val="left"/>
        <w:rPr>
          <w:rFonts w:ascii="宋体" w:hAnsi="宋体"/>
          <w:szCs w:val="24"/>
        </w:rPr>
      </w:pPr>
    </w:p>
    <w:p w14:paraId="36D79DE3" w14:textId="77777777" w:rsidR="00A0771A" w:rsidRPr="00A0771A" w:rsidRDefault="00A0771A" w:rsidP="00A0771A">
      <w:pPr>
        <w:pStyle w:val="a3"/>
        <w:numPr>
          <w:ilvl w:val="1"/>
          <w:numId w:val="1"/>
        </w:numPr>
        <w:ind w:firstLineChars="0"/>
        <w:jc w:val="left"/>
        <w:rPr>
          <w:rFonts w:ascii="宋体" w:hAnsi="宋体"/>
          <w:b/>
          <w:sz w:val="28"/>
          <w:szCs w:val="28"/>
        </w:rPr>
      </w:pPr>
      <w:r w:rsidRPr="00A0771A">
        <w:rPr>
          <w:rFonts w:ascii="宋体" w:hAnsi="宋体" w:hint="eastAsia"/>
          <w:b/>
          <w:sz w:val="28"/>
          <w:szCs w:val="28"/>
        </w:rPr>
        <w:t>ARIMA</w:t>
      </w:r>
      <w:r>
        <w:rPr>
          <w:rFonts w:ascii="宋体" w:hAnsi="宋体" w:hint="eastAsia"/>
          <w:b/>
          <w:sz w:val="28"/>
          <w:szCs w:val="28"/>
        </w:rPr>
        <w:t>（</w:t>
      </w:r>
      <w:proofErr w:type="spellStart"/>
      <w:r>
        <w:rPr>
          <w:rFonts w:ascii="宋体" w:hAnsi="宋体" w:hint="eastAsia"/>
          <w:b/>
          <w:sz w:val="28"/>
          <w:szCs w:val="28"/>
        </w:rPr>
        <w:t>p,d,q</w:t>
      </w:r>
      <w:proofErr w:type="spellEnd"/>
      <w:r>
        <w:rPr>
          <w:rFonts w:ascii="宋体" w:hAnsi="宋体"/>
          <w:b/>
          <w:sz w:val="28"/>
          <w:szCs w:val="28"/>
        </w:rPr>
        <w:t>）</w:t>
      </w:r>
      <w:r w:rsidRPr="00A0771A">
        <w:rPr>
          <w:rFonts w:ascii="宋体" w:hAnsi="宋体" w:hint="eastAsia"/>
          <w:b/>
          <w:sz w:val="28"/>
          <w:szCs w:val="28"/>
        </w:rPr>
        <w:t>模型</w:t>
      </w:r>
    </w:p>
    <w:p w14:paraId="08D0DD31"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w:t>
      </w:r>
      <w:r w:rsidRPr="00A0771A">
        <w:rPr>
          <w:rFonts w:ascii="宋体" w:hAnsi="宋体" w:hint="eastAsia"/>
          <w:b/>
          <w:sz w:val="28"/>
          <w:szCs w:val="28"/>
        </w:rPr>
        <w:t>理论基础</w:t>
      </w:r>
    </w:p>
    <w:p w14:paraId="4FC25E77" w14:textId="77777777" w:rsidR="00CF4EB7" w:rsidRDefault="00CF4EB7" w:rsidP="00CF4EB7">
      <w:pPr>
        <w:ind w:firstLine="480"/>
        <w:jc w:val="left"/>
        <w:rPr>
          <w:rFonts w:ascii="宋体" w:hAnsi="宋体"/>
          <w:b/>
          <w:szCs w:val="24"/>
        </w:rPr>
      </w:pPr>
      <w:r w:rsidRPr="00391FD0">
        <w:rPr>
          <w:rFonts w:ascii="宋体" w:hAnsi="宋体" w:hint="eastAsia"/>
          <w:b/>
          <w:szCs w:val="24"/>
        </w:rPr>
        <w:t>Ⅰ</w:t>
      </w:r>
      <w:r w:rsidR="00391FD0">
        <w:rPr>
          <w:rFonts w:ascii="宋体" w:hAnsi="宋体" w:hint="eastAsia"/>
          <w:b/>
          <w:szCs w:val="24"/>
        </w:rPr>
        <w:t xml:space="preserve"> </w:t>
      </w:r>
      <w:r w:rsidRPr="00CF4EB7">
        <w:rPr>
          <w:rFonts w:ascii="宋体" w:hAnsi="宋体"/>
          <w:b/>
          <w:szCs w:val="24"/>
        </w:rPr>
        <w:t>纯AR(p)过程</w:t>
      </w:r>
    </w:p>
    <w:p w14:paraId="6EAEE7E0" w14:textId="77777777" w:rsidR="00CF4EB7" w:rsidRPr="00CF4EB7" w:rsidRDefault="00CF4EB7" w:rsidP="00391FD0">
      <w:pPr>
        <w:ind w:firstLine="480"/>
        <w:jc w:val="center"/>
        <w:rPr>
          <w:rFonts w:ascii="宋体" w:hAnsi="宋体"/>
          <w:szCs w:val="24"/>
        </w:rPr>
      </w:pPr>
      <w:proofErr w:type="spellStart"/>
      <w:r w:rsidRPr="00CF4EB7">
        <w:rPr>
          <w:rFonts w:ascii="宋体" w:hAnsi="宋体"/>
          <w:szCs w:val="24"/>
        </w:rPr>
        <w:t>Xt</w:t>
      </w:r>
      <w:proofErr w:type="spellEnd"/>
      <w:r w:rsidRPr="00CF4EB7">
        <w:rPr>
          <w:rFonts w:ascii="宋体" w:hAnsi="宋体"/>
          <w:szCs w:val="24"/>
        </w:rPr>
        <w:t>=</w:t>
      </w:r>
      <w:r w:rsidRPr="00CF4EB7">
        <w:rPr>
          <w:rFonts w:ascii="宋体" w:hAnsi="宋体"/>
          <w:szCs w:val="24"/>
        </w:rPr>
        <w:sym w:font="Symbol" w:char="006A"/>
      </w:r>
      <w:r w:rsidRPr="00CF4EB7">
        <w:rPr>
          <w:rFonts w:ascii="宋体" w:hAnsi="宋体"/>
          <w:szCs w:val="24"/>
        </w:rPr>
        <w:t xml:space="preserve">1Xt-1+ </w:t>
      </w:r>
      <w:r w:rsidRPr="00CF4EB7">
        <w:rPr>
          <w:rFonts w:ascii="宋体" w:hAnsi="宋体"/>
          <w:szCs w:val="24"/>
        </w:rPr>
        <w:sym w:font="Symbol" w:char="006A"/>
      </w:r>
      <w:r w:rsidRPr="00CF4EB7">
        <w:rPr>
          <w:rFonts w:ascii="宋体" w:hAnsi="宋体"/>
          <w:szCs w:val="24"/>
        </w:rPr>
        <w:t xml:space="preserve">2Xt-2 + … + </w:t>
      </w:r>
      <w:r w:rsidRPr="00CF4EB7">
        <w:rPr>
          <w:rFonts w:ascii="宋体" w:hAnsi="宋体"/>
          <w:szCs w:val="24"/>
        </w:rPr>
        <w:sym w:font="Symbol" w:char="006A"/>
      </w:r>
      <w:proofErr w:type="spellStart"/>
      <w:r w:rsidRPr="00CF4EB7">
        <w:rPr>
          <w:rFonts w:ascii="宋体" w:hAnsi="宋体"/>
          <w:szCs w:val="24"/>
        </w:rPr>
        <w:t>pXt</w:t>
      </w:r>
      <w:proofErr w:type="spellEnd"/>
      <w:r w:rsidRPr="00CF4EB7">
        <w:rPr>
          <w:rFonts w:ascii="宋体" w:hAnsi="宋体"/>
          <w:szCs w:val="24"/>
        </w:rPr>
        <w:t xml:space="preserve">-p + </w:t>
      </w:r>
      <w:r w:rsidRPr="00CF4EB7">
        <w:rPr>
          <w:rFonts w:ascii="宋体" w:hAnsi="宋体"/>
          <w:szCs w:val="24"/>
        </w:rPr>
        <w:sym w:font="Symbol" w:char="006D"/>
      </w:r>
      <w:r w:rsidRPr="00CF4EB7">
        <w:rPr>
          <w:rFonts w:ascii="宋体" w:hAnsi="宋体"/>
          <w:szCs w:val="24"/>
        </w:rPr>
        <w:t xml:space="preserve">t </w:t>
      </w:r>
      <w:r w:rsidRPr="00CF4EB7">
        <w:rPr>
          <w:rFonts w:ascii="宋体" w:hAnsi="宋体" w:hint="eastAsia"/>
          <w:szCs w:val="24"/>
        </w:rPr>
        <w:t xml:space="preserve">      </w:t>
      </w:r>
      <w:r w:rsidRPr="00CF4EB7">
        <w:rPr>
          <w:rFonts w:ascii="宋体" w:hAnsi="宋体"/>
          <w:szCs w:val="24"/>
        </w:rPr>
        <w:t xml:space="preserve"> (*)</w:t>
      </w:r>
    </w:p>
    <w:p w14:paraId="470264C0" w14:textId="77777777" w:rsidR="00CF4EB7" w:rsidRPr="00CF4EB7" w:rsidRDefault="00CF4EB7" w:rsidP="00CF4EB7">
      <w:pPr>
        <w:ind w:firstLine="480"/>
        <w:jc w:val="left"/>
        <w:rPr>
          <w:rFonts w:ascii="宋体" w:hAnsi="宋体"/>
          <w:szCs w:val="24"/>
        </w:rPr>
      </w:pPr>
      <w:r w:rsidRPr="00CF4EB7">
        <w:rPr>
          <w:rFonts w:ascii="宋体" w:hAnsi="宋体"/>
          <w:szCs w:val="24"/>
        </w:rPr>
        <w:t>如果随机扰动项是一个白噪声(</w:t>
      </w:r>
      <w:r w:rsidRPr="00CF4EB7">
        <w:rPr>
          <w:rFonts w:ascii="宋体" w:hAnsi="宋体"/>
          <w:szCs w:val="24"/>
        </w:rPr>
        <w:sym w:font="Symbol" w:char="006D"/>
      </w:r>
      <w:r w:rsidRPr="00CF4EB7">
        <w:rPr>
          <w:rFonts w:ascii="宋体" w:hAnsi="宋体"/>
          <w:szCs w:val="24"/>
        </w:rPr>
        <w:t>t=</w:t>
      </w:r>
      <w:r w:rsidRPr="00CF4EB7">
        <w:rPr>
          <w:rFonts w:ascii="宋体" w:hAnsi="宋体"/>
          <w:szCs w:val="24"/>
        </w:rPr>
        <w:sym w:font="Symbol" w:char="0065"/>
      </w:r>
      <w:r w:rsidRPr="00CF4EB7">
        <w:rPr>
          <w:rFonts w:ascii="宋体" w:hAnsi="宋体"/>
          <w:szCs w:val="24"/>
        </w:rPr>
        <w:t>t)，则称(*)式为一纯AR(p)过程（pure AR(p) process），记为：</w:t>
      </w:r>
    </w:p>
    <w:p w14:paraId="41DFF4A3" w14:textId="77777777" w:rsidR="00CF4EB7" w:rsidRDefault="00CF4EB7" w:rsidP="00391FD0">
      <w:pPr>
        <w:ind w:firstLine="480"/>
        <w:jc w:val="center"/>
        <w:rPr>
          <w:rFonts w:ascii="宋体" w:hAnsi="宋体"/>
          <w:szCs w:val="24"/>
        </w:rPr>
      </w:pPr>
      <w:proofErr w:type="spellStart"/>
      <w:r w:rsidRPr="00CF4EB7">
        <w:rPr>
          <w:rFonts w:ascii="宋体" w:hAnsi="宋体"/>
          <w:szCs w:val="24"/>
        </w:rPr>
        <w:t>Xt</w:t>
      </w:r>
      <w:proofErr w:type="spellEnd"/>
      <w:r w:rsidRPr="00CF4EB7">
        <w:rPr>
          <w:rFonts w:ascii="宋体" w:hAnsi="宋体"/>
          <w:szCs w:val="24"/>
        </w:rPr>
        <w:t>=</w:t>
      </w:r>
      <w:r w:rsidRPr="00CF4EB7">
        <w:rPr>
          <w:rFonts w:ascii="宋体" w:hAnsi="宋体"/>
          <w:szCs w:val="24"/>
        </w:rPr>
        <w:sym w:font="Symbol" w:char="006A"/>
      </w:r>
      <w:r w:rsidRPr="00CF4EB7">
        <w:rPr>
          <w:rFonts w:ascii="宋体" w:hAnsi="宋体"/>
          <w:szCs w:val="24"/>
        </w:rPr>
        <w:t xml:space="preserve">1Xt-1+ </w:t>
      </w:r>
      <w:r w:rsidRPr="00CF4EB7">
        <w:rPr>
          <w:rFonts w:ascii="宋体" w:hAnsi="宋体"/>
          <w:szCs w:val="24"/>
        </w:rPr>
        <w:sym w:font="Symbol" w:char="006A"/>
      </w:r>
      <w:r w:rsidRPr="00CF4EB7">
        <w:rPr>
          <w:rFonts w:ascii="宋体" w:hAnsi="宋体"/>
          <w:szCs w:val="24"/>
        </w:rPr>
        <w:t xml:space="preserve">2Xt-2 + … + </w:t>
      </w:r>
      <w:r w:rsidRPr="00CF4EB7">
        <w:rPr>
          <w:rFonts w:ascii="宋体" w:hAnsi="宋体"/>
          <w:szCs w:val="24"/>
        </w:rPr>
        <w:sym w:font="Symbol" w:char="006A"/>
      </w:r>
      <w:proofErr w:type="spellStart"/>
      <w:r w:rsidRPr="00CF4EB7">
        <w:rPr>
          <w:rFonts w:ascii="宋体" w:hAnsi="宋体"/>
          <w:szCs w:val="24"/>
        </w:rPr>
        <w:t>pXt</w:t>
      </w:r>
      <w:proofErr w:type="spellEnd"/>
      <w:r w:rsidRPr="00CF4EB7">
        <w:rPr>
          <w:rFonts w:ascii="宋体" w:hAnsi="宋体"/>
          <w:szCs w:val="24"/>
        </w:rPr>
        <w:t>-p +</w:t>
      </w:r>
      <w:r w:rsidRPr="00CF4EB7">
        <w:rPr>
          <w:rFonts w:ascii="宋体" w:hAnsi="宋体"/>
          <w:szCs w:val="24"/>
        </w:rPr>
        <w:sym w:font="Symbol" w:char="0065"/>
      </w:r>
      <w:r w:rsidRPr="00CF4EB7">
        <w:rPr>
          <w:rFonts w:ascii="宋体" w:hAnsi="宋体"/>
          <w:szCs w:val="24"/>
        </w:rPr>
        <w:t>t</w:t>
      </w:r>
    </w:p>
    <w:p w14:paraId="47B8F7B7" w14:textId="77777777" w:rsidR="00391FD0" w:rsidRDefault="00391FD0" w:rsidP="00391FD0">
      <w:pPr>
        <w:ind w:firstLine="480"/>
        <w:jc w:val="left"/>
        <w:rPr>
          <w:rFonts w:ascii="宋体" w:hAnsi="宋体"/>
          <w:b/>
          <w:szCs w:val="24"/>
        </w:rPr>
      </w:pPr>
      <w:r w:rsidRPr="00391FD0">
        <w:rPr>
          <w:rFonts w:ascii="宋体" w:hAnsi="宋体" w:hint="eastAsia"/>
          <w:b/>
          <w:szCs w:val="24"/>
        </w:rPr>
        <w:t>Ⅱ</w:t>
      </w:r>
      <w:r>
        <w:rPr>
          <w:rFonts w:ascii="宋体" w:hAnsi="宋体" w:hint="eastAsia"/>
          <w:b/>
          <w:szCs w:val="24"/>
        </w:rPr>
        <w:t xml:space="preserve"> </w:t>
      </w:r>
      <w:r w:rsidRPr="00391FD0">
        <w:rPr>
          <w:rFonts w:ascii="宋体" w:hAnsi="宋体" w:hint="eastAsia"/>
          <w:b/>
          <w:szCs w:val="24"/>
        </w:rPr>
        <w:t>纯MA(q)过程</w:t>
      </w:r>
    </w:p>
    <w:p w14:paraId="1E0413E7" w14:textId="77777777" w:rsidR="00391FD0" w:rsidRPr="00C81BBD" w:rsidRDefault="00391FD0" w:rsidP="00391FD0">
      <w:pPr>
        <w:spacing w:line="360" w:lineRule="auto"/>
        <w:ind w:firstLineChars="200" w:firstLine="480"/>
      </w:pPr>
      <w:r w:rsidRPr="00C81BBD">
        <w:rPr>
          <w:rFonts w:hAnsi="宋体"/>
        </w:rPr>
        <w:t>如果随机扰动项不是一个白噪声，通常认为它是一个</w:t>
      </w:r>
      <w:r w:rsidRPr="00C81BBD">
        <w:t>q</w:t>
      </w:r>
      <w:r w:rsidRPr="00C81BBD">
        <w:rPr>
          <w:rFonts w:hAnsi="宋体"/>
        </w:rPr>
        <w:t>阶的移动平均</w:t>
      </w:r>
      <w:r w:rsidRPr="00C81BBD">
        <w:rPr>
          <w:rFonts w:hAnsi="宋体"/>
        </w:rPr>
        <w:lastRenderedPageBreak/>
        <w:t>（</w:t>
      </w:r>
      <w:r w:rsidRPr="00C81BBD">
        <w:t>moving average</w:t>
      </w:r>
      <w:r w:rsidRPr="00C81BBD">
        <w:rPr>
          <w:rFonts w:hAnsi="宋体"/>
        </w:rPr>
        <w:t>）过程</w:t>
      </w:r>
      <w:r w:rsidRPr="00C81BBD">
        <w:t>MA(q)</w:t>
      </w:r>
      <w:r w:rsidRPr="00C81BBD">
        <w:rPr>
          <w:rFonts w:hAnsi="宋体"/>
        </w:rPr>
        <w:t>：</w:t>
      </w:r>
    </w:p>
    <w:p w14:paraId="1D7C5864" w14:textId="77777777" w:rsidR="00391FD0" w:rsidRPr="00393118" w:rsidRDefault="00391FD0" w:rsidP="00391FD0">
      <w:pPr>
        <w:jc w:val="center"/>
      </w:pPr>
      <w:r w:rsidRPr="00393118">
        <w:sym w:font="Symbol" w:char="006D"/>
      </w:r>
      <w:r w:rsidRPr="00393118">
        <w:t>t=</w:t>
      </w:r>
      <w:r w:rsidRPr="00393118">
        <w:sym w:font="Symbol" w:char="0065"/>
      </w:r>
      <w:r w:rsidRPr="00393118">
        <w:t xml:space="preserve">t - </w:t>
      </w:r>
      <w:r w:rsidRPr="00393118">
        <w:sym w:font="Symbol" w:char="0071"/>
      </w:r>
      <w:r w:rsidRPr="00393118">
        <w:t>1</w:t>
      </w:r>
      <w:r w:rsidRPr="00393118">
        <w:sym w:font="Symbol" w:char="0065"/>
      </w:r>
      <w:r w:rsidRPr="00393118">
        <w:t xml:space="preserve">t-1 - </w:t>
      </w:r>
      <w:r w:rsidRPr="00393118">
        <w:sym w:font="Symbol" w:char="0071"/>
      </w:r>
      <w:r w:rsidRPr="00393118">
        <w:t>2</w:t>
      </w:r>
      <w:r w:rsidRPr="00393118">
        <w:sym w:font="Symbol" w:char="0065"/>
      </w:r>
      <w:r w:rsidRPr="00393118">
        <w:t xml:space="preserve">t-2 - </w:t>
      </w:r>
      <w:r w:rsidRPr="00393118">
        <w:sym w:font="Symbol" w:char="00BC"/>
      </w:r>
      <w:r w:rsidRPr="00393118">
        <w:t xml:space="preserve"> - </w:t>
      </w:r>
      <w:r w:rsidRPr="00393118">
        <w:sym w:font="Symbol" w:char="0071"/>
      </w:r>
      <w:r w:rsidRPr="00393118">
        <w:t>q</w:t>
      </w:r>
      <w:r w:rsidRPr="00393118">
        <w:sym w:font="Symbol" w:char="0065"/>
      </w:r>
      <w:r w:rsidRPr="00393118">
        <w:t>t-q</w:t>
      </w:r>
    </w:p>
    <w:p w14:paraId="4657B524" w14:textId="77777777" w:rsidR="00391FD0" w:rsidRPr="00391FD0" w:rsidRDefault="00391FD0" w:rsidP="00391FD0">
      <w:pPr>
        <w:ind w:firstLine="480"/>
        <w:jc w:val="left"/>
        <w:rPr>
          <w:rFonts w:ascii="宋体" w:hAnsi="宋体"/>
          <w:b/>
          <w:szCs w:val="24"/>
        </w:rPr>
      </w:pPr>
      <w:r w:rsidRPr="00C81BBD">
        <w:rPr>
          <w:rFonts w:hAnsi="宋体"/>
        </w:rPr>
        <w:t>该式给出了一个纯</w:t>
      </w:r>
      <w:r w:rsidRPr="00C81BBD">
        <w:t>MA(q)</w:t>
      </w:r>
      <w:r w:rsidRPr="00C81BBD">
        <w:rPr>
          <w:rFonts w:hAnsi="宋体"/>
        </w:rPr>
        <w:t>过程（</w:t>
      </w:r>
      <w:r w:rsidRPr="00C81BBD">
        <w:t>pure MA(p) process</w:t>
      </w:r>
      <w:r w:rsidRPr="00C81BBD">
        <w:rPr>
          <w:rFonts w:hAnsi="宋体"/>
        </w:rPr>
        <w:t>）。</w:t>
      </w:r>
    </w:p>
    <w:p w14:paraId="2DCD047D" w14:textId="77777777" w:rsidR="00CF4EB7" w:rsidRDefault="00391FD0" w:rsidP="00CF4EB7">
      <w:pPr>
        <w:ind w:firstLine="480"/>
        <w:jc w:val="left"/>
        <w:rPr>
          <w:b/>
          <w:szCs w:val="24"/>
        </w:rPr>
      </w:pPr>
      <w:r w:rsidRPr="00391FD0">
        <w:rPr>
          <w:rFonts w:ascii="宋体" w:hAnsi="宋体" w:hint="eastAsia"/>
          <w:b/>
          <w:szCs w:val="24"/>
        </w:rPr>
        <w:t>Ⅲ</w:t>
      </w:r>
      <w:r>
        <w:rPr>
          <w:rFonts w:ascii="宋体" w:hAnsi="宋体" w:hint="eastAsia"/>
          <w:b/>
          <w:szCs w:val="24"/>
        </w:rPr>
        <w:t xml:space="preserve"> </w:t>
      </w:r>
      <w:r w:rsidRPr="00391FD0">
        <w:rPr>
          <w:b/>
          <w:szCs w:val="24"/>
        </w:rPr>
        <w:t>一般的自回归移动平均（</w:t>
      </w:r>
      <w:r w:rsidRPr="00391FD0">
        <w:rPr>
          <w:b/>
          <w:szCs w:val="24"/>
        </w:rPr>
        <w:t>autoregressive moving average</w:t>
      </w:r>
      <w:r w:rsidRPr="00391FD0">
        <w:rPr>
          <w:b/>
          <w:szCs w:val="24"/>
        </w:rPr>
        <w:t>）过程</w:t>
      </w:r>
      <w:r w:rsidRPr="00391FD0">
        <w:rPr>
          <w:b/>
          <w:szCs w:val="24"/>
        </w:rPr>
        <w:t>ARMA</w:t>
      </w:r>
      <w:r w:rsidRPr="00391FD0">
        <w:rPr>
          <w:b/>
          <w:szCs w:val="24"/>
        </w:rPr>
        <w:t>（</w:t>
      </w:r>
      <w:r w:rsidRPr="00391FD0">
        <w:rPr>
          <w:b/>
          <w:szCs w:val="24"/>
        </w:rPr>
        <w:t>p</w:t>
      </w:r>
      <w:r w:rsidRPr="00391FD0">
        <w:rPr>
          <w:b/>
          <w:szCs w:val="24"/>
        </w:rPr>
        <w:t>，</w:t>
      </w:r>
      <w:r w:rsidRPr="00391FD0">
        <w:rPr>
          <w:b/>
          <w:szCs w:val="24"/>
        </w:rPr>
        <w:t>q</w:t>
      </w:r>
      <w:r w:rsidRPr="00391FD0">
        <w:rPr>
          <w:b/>
          <w:szCs w:val="24"/>
        </w:rPr>
        <w:t>）</w:t>
      </w:r>
    </w:p>
    <w:p w14:paraId="2D320428" w14:textId="77777777" w:rsidR="00391FD0" w:rsidRPr="00391FD0" w:rsidRDefault="00391FD0" w:rsidP="00391FD0">
      <w:pPr>
        <w:ind w:firstLine="480"/>
        <w:jc w:val="left"/>
        <w:rPr>
          <w:rFonts w:ascii="宋体" w:hAnsi="宋体"/>
          <w:szCs w:val="24"/>
        </w:rPr>
      </w:pPr>
      <w:r w:rsidRPr="00391FD0">
        <w:rPr>
          <w:rFonts w:ascii="宋体" w:hAnsi="宋体"/>
          <w:szCs w:val="24"/>
        </w:rPr>
        <w:t>将纯AR(p)与纯MA(q)</w:t>
      </w:r>
      <w:r>
        <w:rPr>
          <w:rFonts w:ascii="宋体" w:hAnsi="宋体"/>
          <w:szCs w:val="24"/>
        </w:rPr>
        <w:t>结合，得到一个一般的自回归移动平</w:t>
      </w:r>
      <w:r>
        <w:rPr>
          <w:rFonts w:ascii="宋体" w:hAnsi="宋体" w:hint="eastAsia"/>
          <w:szCs w:val="24"/>
        </w:rPr>
        <w:t>均</w:t>
      </w:r>
      <w:r w:rsidRPr="00391FD0">
        <w:rPr>
          <w:rFonts w:ascii="宋体" w:hAnsi="宋体"/>
          <w:szCs w:val="24"/>
        </w:rPr>
        <w:t xml:space="preserve">（autoregressive moving average）过程ARMA（p，q）： </w:t>
      </w:r>
    </w:p>
    <w:p w14:paraId="72D636B7" w14:textId="77777777" w:rsidR="00391FD0" w:rsidRPr="00391FD0" w:rsidRDefault="00391FD0" w:rsidP="00391FD0">
      <w:pPr>
        <w:ind w:firstLine="480"/>
        <w:jc w:val="center"/>
        <w:rPr>
          <w:rFonts w:ascii="宋体" w:hAnsi="宋体"/>
          <w:szCs w:val="24"/>
        </w:rPr>
      </w:pPr>
      <w:proofErr w:type="spellStart"/>
      <w:r w:rsidRPr="00391FD0">
        <w:rPr>
          <w:rFonts w:ascii="宋体" w:hAnsi="宋体"/>
          <w:szCs w:val="24"/>
        </w:rPr>
        <w:t>Xt</w:t>
      </w:r>
      <w:proofErr w:type="spellEnd"/>
      <w:r w:rsidRPr="00391FD0">
        <w:rPr>
          <w:rFonts w:ascii="宋体" w:hAnsi="宋体"/>
          <w:szCs w:val="24"/>
        </w:rPr>
        <w:t>=</w:t>
      </w:r>
      <w:r w:rsidRPr="00391FD0">
        <w:rPr>
          <w:rFonts w:ascii="宋体" w:hAnsi="宋体"/>
          <w:szCs w:val="24"/>
        </w:rPr>
        <w:sym w:font="Symbol" w:char="006A"/>
      </w:r>
      <w:r w:rsidRPr="00391FD0">
        <w:rPr>
          <w:rFonts w:ascii="宋体" w:hAnsi="宋体"/>
          <w:szCs w:val="24"/>
        </w:rPr>
        <w:t xml:space="preserve">1Xt-1+ </w:t>
      </w:r>
      <w:r w:rsidRPr="00391FD0">
        <w:rPr>
          <w:rFonts w:ascii="宋体" w:hAnsi="宋体"/>
          <w:szCs w:val="24"/>
        </w:rPr>
        <w:sym w:font="Symbol" w:char="006A"/>
      </w:r>
      <w:r w:rsidRPr="00391FD0">
        <w:rPr>
          <w:rFonts w:ascii="宋体" w:hAnsi="宋体"/>
          <w:szCs w:val="24"/>
        </w:rPr>
        <w:t xml:space="preserve">2Xt-2 + … + </w:t>
      </w:r>
      <w:r w:rsidRPr="00391FD0">
        <w:rPr>
          <w:rFonts w:ascii="宋体" w:hAnsi="宋体"/>
          <w:szCs w:val="24"/>
        </w:rPr>
        <w:sym w:font="Symbol" w:char="006A"/>
      </w:r>
      <w:proofErr w:type="spellStart"/>
      <w:r w:rsidRPr="00391FD0">
        <w:rPr>
          <w:rFonts w:ascii="宋体" w:hAnsi="宋体"/>
          <w:szCs w:val="24"/>
        </w:rPr>
        <w:t>pXt</w:t>
      </w:r>
      <w:proofErr w:type="spellEnd"/>
      <w:r w:rsidRPr="00391FD0">
        <w:rPr>
          <w:rFonts w:ascii="宋体" w:hAnsi="宋体"/>
          <w:szCs w:val="24"/>
        </w:rPr>
        <w:t xml:space="preserve">-p + </w:t>
      </w:r>
      <w:r w:rsidRPr="00391FD0">
        <w:rPr>
          <w:rFonts w:ascii="宋体" w:hAnsi="宋体"/>
          <w:szCs w:val="24"/>
        </w:rPr>
        <w:sym w:font="Symbol" w:char="0065"/>
      </w:r>
      <w:r w:rsidRPr="00391FD0">
        <w:rPr>
          <w:rFonts w:ascii="宋体" w:hAnsi="宋体"/>
          <w:szCs w:val="24"/>
        </w:rPr>
        <w:t xml:space="preserve">t - </w:t>
      </w:r>
      <w:r w:rsidRPr="00391FD0">
        <w:rPr>
          <w:rFonts w:ascii="宋体" w:hAnsi="宋体"/>
          <w:szCs w:val="24"/>
        </w:rPr>
        <w:sym w:font="Symbol" w:char="0071"/>
      </w:r>
      <w:r w:rsidRPr="00391FD0">
        <w:rPr>
          <w:rFonts w:ascii="宋体" w:hAnsi="宋体"/>
          <w:szCs w:val="24"/>
        </w:rPr>
        <w:t>1</w:t>
      </w:r>
      <w:r w:rsidRPr="00391FD0">
        <w:rPr>
          <w:rFonts w:ascii="宋体" w:hAnsi="宋体"/>
          <w:szCs w:val="24"/>
        </w:rPr>
        <w:sym w:font="Symbol" w:char="0065"/>
      </w:r>
      <w:r w:rsidRPr="00391FD0">
        <w:rPr>
          <w:rFonts w:ascii="宋体" w:hAnsi="宋体"/>
          <w:szCs w:val="24"/>
        </w:rPr>
        <w:t xml:space="preserve">t-1 - </w:t>
      </w:r>
      <w:r w:rsidRPr="00391FD0">
        <w:rPr>
          <w:rFonts w:ascii="宋体" w:hAnsi="宋体"/>
          <w:szCs w:val="24"/>
        </w:rPr>
        <w:sym w:font="Symbol" w:char="0071"/>
      </w:r>
      <w:r w:rsidRPr="00391FD0">
        <w:rPr>
          <w:rFonts w:ascii="宋体" w:hAnsi="宋体"/>
          <w:szCs w:val="24"/>
        </w:rPr>
        <w:t>2</w:t>
      </w:r>
      <w:r w:rsidRPr="00391FD0">
        <w:rPr>
          <w:rFonts w:ascii="宋体" w:hAnsi="宋体"/>
          <w:szCs w:val="24"/>
        </w:rPr>
        <w:sym w:font="Symbol" w:char="0065"/>
      </w:r>
      <w:r w:rsidRPr="00391FD0">
        <w:rPr>
          <w:rFonts w:ascii="宋体" w:hAnsi="宋体"/>
          <w:szCs w:val="24"/>
        </w:rPr>
        <w:t xml:space="preserve">t-2 - </w:t>
      </w:r>
      <w:r w:rsidRPr="00391FD0">
        <w:rPr>
          <w:rFonts w:ascii="宋体" w:hAnsi="宋体"/>
          <w:szCs w:val="24"/>
        </w:rPr>
        <w:sym w:font="Symbol" w:char="00BC"/>
      </w:r>
      <w:r w:rsidRPr="00391FD0">
        <w:rPr>
          <w:rFonts w:ascii="宋体" w:hAnsi="宋体"/>
          <w:szCs w:val="24"/>
        </w:rPr>
        <w:t xml:space="preserve"> - </w:t>
      </w:r>
      <w:r w:rsidRPr="00391FD0">
        <w:rPr>
          <w:rFonts w:ascii="宋体" w:hAnsi="宋体"/>
          <w:szCs w:val="24"/>
        </w:rPr>
        <w:sym w:font="Symbol" w:char="0071"/>
      </w:r>
      <w:r w:rsidRPr="00391FD0">
        <w:rPr>
          <w:rFonts w:ascii="宋体" w:hAnsi="宋体"/>
          <w:szCs w:val="24"/>
        </w:rPr>
        <w:t>q</w:t>
      </w:r>
      <w:r w:rsidRPr="00391FD0">
        <w:rPr>
          <w:rFonts w:ascii="宋体" w:hAnsi="宋体"/>
          <w:szCs w:val="24"/>
        </w:rPr>
        <w:sym w:font="Symbol" w:char="0065"/>
      </w:r>
      <w:r w:rsidRPr="00391FD0">
        <w:rPr>
          <w:rFonts w:ascii="宋体" w:hAnsi="宋体"/>
          <w:szCs w:val="24"/>
        </w:rPr>
        <w:t>t-q</w:t>
      </w:r>
    </w:p>
    <w:p w14:paraId="1EFDEF90" w14:textId="77777777" w:rsidR="00391FD0" w:rsidRPr="00391FD0" w:rsidRDefault="00391FD0" w:rsidP="00391FD0">
      <w:pPr>
        <w:ind w:firstLine="480"/>
        <w:jc w:val="left"/>
        <w:rPr>
          <w:rFonts w:ascii="宋体" w:hAnsi="宋体"/>
          <w:szCs w:val="24"/>
        </w:rPr>
      </w:pPr>
      <w:r w:rsidRPr="00391FD0">
        <w:rPr>
          <w:rFonts w:ascii="宋体" w:hAnsi="宋体"/>
          <w:szCs w:val="24"/>
        </w:rPr>
        <w:t>该式表明：</w:t>
      </w:r>
    </w:p>
    <w:p w14:paraId="0EDC1C24" w14:textId="77777777" w:rsidR="00391FD0" w:rsidRPr="00391FD0" w:rsidRDefault="00391FD0" w:rsidP="00391FD0">
      <w:pPr>
        <w:ind w:firstLine="480"/>
        <w:jc w:val="left"/>
        <w:rPr>
          <w:rFonts w:ascii="宋体" w:hAnsi="宋体"/>
          <w:szCs w:val="24"/>
        </w:rPr>
      </w:pPr>
      <w:r w:rsidRPr="00391FD0">
        <w:rPr>
          <w:rFonts w:ascii="宋体" w:hAnsi="宋体"/>
          <w:szCs w:val="24"/>
        </w:rPr>
        <w:t>（1）一个随机时间序列可以通过一个自回归移动平均过程生成，即该序列可以由其自身的过去或滞后值以及随机扰动项来解释。</w:t>
      </w:r>
    </w:p>
    <w:p w14:paraId="2D3046BA" w14:textId="77777777" w:rsidR="00391FD0" w:rsidRPr="00391FD0" w:rsidRDefault="00391FD0" w:rsidP="00391FD0">
      <w:pPr>
        <w:ind w:firstLine="480"/>
        <w:jc w:val="left"/>
        <w:rPr>
          <w:rFonts w:ascii="宋体" w:hAnsi="宋体"/>
          <w:szCs w:val="24"/>
        </w:rPr>
      </w:pPr>
      <w:r w:rsidRPr="00391FD0">
        <w:rPr>
          <w:rFonts w:ascii="宋体" w:hAnsi="宋体"/>
          <w:szCs w:val="24"/>
        </w:rPr>
        <w:t>（2）如果该序列是平稳的，即它的行为并不会随着时间的推移而变化，那么我们就可以通过该序列过去的行为来预测未来。这也正是随机时间序列分析模型的优势所在。</w:t>
      </w:r>
    </w:p>
    <w:p w14:paraId="30162982" w14:textId="77777777" w:rsidR="00391FD0" w:rsidRDefault="00391FD0" w:rsidP="00CF4EB7">
      <w:pPr>
        <w:ind w:firstLine="480"/>
        <w:jc w:val="left"/>
        <w:rPr>
          <w:rFonts w:asciiTheme="minorEastAsia" w:eastAsiaTheme="minorEastAsia" w:hAnsiTheme="minorEastAsia"/>
          <w:b/>
          <w:szCs w:val="24"/>
        </w:rPr>
      </w:pPr>
      <w:r w:rsidRPr="00391FD0">
        <w:rPr>
          <w:rFonts w:asciiTheme="minorEastAsia" w:eastAsiaTheme="minorEastAsia" w:hAnsiTheme="minorEastAsia" w:hint="eastAsia"/>
          <w:b/>
          <w:szCs w:val="24"/>
        </w:rPr>
        <w:t xml:space="preserve">Ⅳ </w:t>
      </w:r>
      <w:r w:rsidRPr="00391FD0">
        <w:rPr>
          <w:rFonts w:asciiTheme="minorEastAsia" w:eastAsiaTheme="minorEastAsia" w:hAnsiTheme="minorEastAsia"/>
          <w:b/>
          <w:szCs w:val="24"/>
        </w:rPr>
        <w:t>自回归单整移动平均时间序列ARIMA(p，d，q)</w:t>
      </w:r>
    </w:p>
    <w:p w14:paraId="5D433532" w14:textId="77777777" w:rsidR="00391FD0" w:rsidRPr="00C81BBD" w:rsidRDefault="00391FD0" w:rsidP="00391FD0">
      <w:pPr>
        <w:spacing w:line="360" w:lineRule="auto"/>
        <w:ind w:firstLineChars="200" w:firstLine="480"/>
      </w:pPr>
      <w:r w:rsidRPr="00C81BBD">
        <w:t>ARIMA</w:t>
      </w:r>
      <w:r w:rsidRPr="00C81BBD">
        <w:rPr>
          <w:rFonts w:hAnsi="宋体"/>
        </w:rPr>
        <w:t>模型全称为自回归移动平均模型</w:t>
      </w:r>
      <w:r w:rsidRPr="00C81BBD">
        <w:t>(Autoregressive Integrated Moving Average Model</w:t>
      </w:r>
      <w:r>
        <w:t>，</w:t>
      </w:r>
      <w:r w:rsidRPr="00C81BBD">
        <w:rPr>
          <w:rFonts w:hAnsi="宋体"/>
        </w:rPr>
        <w:t>简记</w:t>
      </w:r>
      <w:r w:rsidRPr="00C81BBD">
        <w:t>ARIMA)</w:t>
      </w:r>
      <w:r w:rsidRPr="00C81BBD">
        <w:rPr>
          <w:rFonts w:hAnsi="宋体"/>
        </w:rPr>
        <w:t>，是由</w:t>
      </w:r>
      <w:hyperlink r:id="rId7" w:tooltip="博克思" w:history="1">
        <w:r w:rsidRPr="00C81BBD">
          <w:rPr>
            <w:rFonts w:hAnsi="宋体"/>
          </w:rPr>
          <w:t>博克思</w:t>
        </w:r>
      </w:hyperlink>
      <w:r w:rsidRPr="00C81BBD">
        <w:t>(</w:t>
      </w:r>
      <w:hyperlink r:id="rId8" w:tooltip="Box" w:history="1">
        <w:r w:rsidRPr="00C81BBD">
          <w:t>Box</w:t>
        </w:r>
      </w:hyperlink>
      <w:r w:rsidRPr="00C81BBD">
        <w:t>)</w:t>
      </w:r>
      <w:r w:rsidRPr="00C81BBD">
        <w:rPr>
          <w:rFonts w:hAnsi="宋体"/>
        </w:rPr>
        <w:t>和</w:t>
      </w:r>
      <w:hyperlink r:id="rId9" w:tooltip="詹金斯" w:history="1">
        <w:r w:rsidRPr="00C81BBD">
          <w:rPr>
            <w:rFonts w:hAnsi="宋体"/>
          </w:rPr>
          <w:t>詹金斯</w:t>
        </w:r>
      </w:hyperlink>
      <w:r w:rsidRPr="00C81BBD">
        <w:t>(</w:t>
      </w:r>
      <w:hyperlink r:id="rId10" w:tooltip="Jenkins" w:history="1">
        <w:r w:rsidRPr="00C81BBD">
          <w:t>Jenkins</w:t>
        </w:r>
      </w:hyperlink>
      <w:r w:rsidRPr="00C81BBD">
        <w:t>)</w:t>
      </w:r>
      <w:r w:rsidRPr="00C81BBD">
        <w:rPr>
          <w:rFonts w:hAnsi="宋体"/>
        </w:rPr>
        <w:t>于</w:t>
      </w:r>
      <w:r w:rsidRPr="00C81BBD">
        <w:t>70</w:t>
      </w:r>
      <w:r w:rsidRPr="00C81BBD">
        <w:rPr>
          <w:rFonts w:hAnsi="宋体"/>
        </w:rPr>
        <w:t>年代初提出的一著名时间序列预测方法，所以又称为</w:t>
      </w:r>
      <w:r w:rsidRPr="00C81BBD">
        <w:t>box-</w:t>
      </w:r>
      <w:proofErr w:type="spellStart"/>
      <w:r w:rsidRPr="00C81BBD">
        <w:t>jenkins</w:t>
      </w:r>
      <w:proofErr w:type="spellEnd"/>
      <w:r w:rsidRPr="00C81BBD">
        <w:rPr>
          <w:rFonts w:hAnsi="宋体"/>
        </w:rPr>
        <w:t>模型、博克思</w:t>
      </w:r>
      <w:r w:rsidRPr="00C81BBD">
        <w:t>-</w:t>
      </w:r>
      <w:r w:rsidRPr="00C81BBD">
        <w:rPr>
          <w:rFonts w:hAnsi="宋体"/>
        </w:rPr>
        <w:t>詹金斯法。其中</w:t>
      </w:r>
      <w:r w:rsidRPr="00C81BBD">
        <w:t>ARIMA</w:t>
      </w:r>
      <w:r w:rsidRPr="00C81BBD">
        <w:rPr>
          <w:rFonts w:hAnsi="宋体"/>
        </w:rPr>
        <w:t>（</w:t>
      </w:r>
      <w:r w:rsidRPr="00C81BBD">
        <w:t>p</w:t>
      </w:r>
      <w:r w:rsidRPr="00C81BBD">
        <w:rPr>
          <w:rFonts w:hAnsi="宋体"/>
        </w:rPr>
        <w:t>，</w:t>
      </w:r>
      <w:r w:rsidRPr="00C81BBD">
        <w:t>d</w:t>
      </w:r>
      <w:r w:rsidRPr="00C81BBD">
        <w:rPr>
          <w:rFonts w:hAnsi="宋体"/>
        </w:rPr>
        <w:t>，</w:t>
      </w:r>
      <w:r w:rsidRPr="00C81BBD">
        <w:t>q</w:t>
      </w:r>
      <w:r w:rsidRPr="00C81BBD">
        <w:rPr>
          <w:rFonts w:hAnsi="宋体"/>
        </w:rPr>
        <w:t>）称为差分自回归移动平均模型，</w:t>
      </w:r>
      <w:r w:rsidRPr="00C81BBD">
        <w:t>AR</w:t>
      </w:r>
      <w:r w:rsidRPr="00C81BBD">
        <w:rPr>
          <w:rFonts w:hAnsi="宋体"/>
        </w:rPr>
        <w:t>是自回归</w:t>
      </w:r>
      <w:r>
        <w:t>，</w:t>
      </w:r>
      <w:r w:rsidRPr="00C81BBD">
        <w:t xml:space="preserve"> p</w:t>
      </w:r>
      <w:r w:rsidRPr="00C81BBD">
        <w:rPr>
          <w:rFonts w:hAnsi="宋体"/>
        </w:rPr>
        <w:t>为自回归项</w:t>
      </w:r>
      <w:r w:rsidRPr="00C81BBD">
        <w:t>; MA</w:t>
      </w:r>
      <w:r w:rsidRPr="00C81BBD">
        <w:rPr>
          <w:rFonts w:hAnsi="宋体"/>
        </w:rPr>
        <w:t>为移动平均，</w:t>
      </w:r>
      <w:r w:rsidRPr="00C81BBD">
        <w:t>q</w:t>
      </w:r>
      <w:r w:rsidRPr="00C81BBD">
        <w:rPr>
          <w:rFonts w:hAnsi="宋体"/>
        </w:rPr>
        <w:t>为移动平均项数，</w:t>
      </w:r>
      <w:r w:rsidRPr="00C81BBD">
        <w:t>d</w:t>
      </w:r>
      <w:r w:rsidRPr="00C81BBD">
        <w:rPr>
          <w:rFonts w:hAnsi="宋体"/>
        </w:rPr>
        <w:t>为时间序列成为平稳时所做的差分次数。</w:t>
      </w:r>
    </w:p>
    <w:p w14:paraId="765C9840" w14:textId="77777777" w:rsidR="00391FD0" w:rsidRPr="00C81BBD" w:rsidRDefault="00391FD0" w:rsidP="00391FD0">
      <w:pPr>
        <w:spacing w:line="360" w:lineRule="auto"/>
        <w:ind w:firstLineChars="200" w:firstLine="480"/>
        <w:rPr>
          <w:bCs/>
        </w:rPr>
      </w:pPr>
      <w:r w:rsidRPr="00C81BBD">
        <w:rPr>
          <w:rFonts w:hAnsi="宋体"/>
          <w:bCs/>
        </w:rPr>
        <w:t>如果我们将一个非平稳时间序列通过</w:t>
      </w:r>
      <w:r w:rsidRPr="00C81BBD">
        <w:rPr>
          <w:bCs/>
        </w:rPr>
        <w:t>d</w:t>
      </w:r>
      <w:r w:rsidRPr="00C81BBD">
        <w:rPr>
          <w:rFonts w:hAnsi="宋体"/>
          <w:bCs/>
        </w:rPr>
        <w:t>次差分，将它变为平稳的，然后用一个平稳的</w:t>
      </w:r>
      <w:r w:rsidRPr="00C81BBD">
        <w:rPr>
          <w:bCs/>
        </w:rPr>
        <w:t>ARMA(p</w:t>
      </w:r>
      <w:r>
        <w:rPr>
          <w:bCs/>
        </w:rPr>
        <w:t>，</w:t>
      </w:r>
      <w:r w:rsidRPr="00C81BBD">
        <w:rPr>
          <w:bCs/>
        </w:rPr>
        <w:t>q)</w:t>
      </w:r>
      <w:r w:rsidRPr="00C81BBD">
        <w:rPr>
          <w:rFonts w:hAnsi="宋体"/>
          <w:bCs/>
        </w:rPr>
        <w:t>模型作为它的生成模型，则我们就说该原始时间序列是一个自回归单整移动平均（</w:t>
      </w:r>
      <w:r w:rsidRPr="00C81BBD">
        <w:rPr>
          <w:bCs/>
        </w:rPr>
        <w:t>autoregressive integrated moving average</w:t>
      </w:r>
      <w:r w:rsidRPr="00C81BBD">
        <w:rPr>
          <w:rFonts w:hAnsi="宋体"/>
          <w:bCs/>
        </w:rPr>
        <w:t>）时间序列，记为</w:t>
      </w:r>
      <w:r w:rsidRPr="00C81BBD">
        <w:rPr>
          <w:bCs/>
        </w:rPr>
        <w:t>ARIMA(p</w:t>
      </w:r>
      <w:r>
        <w:rPr>
          <w:bCs/>
        </w:rPr>
        <w:t>，</w:t>
      </w:r>
      <w:r w:rsidRPr="00C81BBD">
        <w:rPr>
          <w:bCs/>
        </w:rPr>
        <w:t>d</w:t>
      </w:r>
      <w:r>
        <w:rPr>
          <w:bCs/>
        </w:rPr>
        <w:t>，</w:t>
      </w:r>
      <w:r w:rsidRPr="00C81BBD">
        <w:rPr>
          <w:bCs/>
        </w:rPr>
        <w:t>q)</w:t>
      </w:r>
      <w:r w:rsidRPr="00C81BBD">
        <w:rPr>
          <w:rFonts w:hAnsi="宋体"/>
          <w:bCs/>
        </w:rPr>
        <w:t>。</w:t>
      </w:r>
    </w:p>
    <w:p w14:paraId="5949CE54" w14:textId="77777777" w:rsidR="00391FD0" w:rsidRPr="005014CA" w:rsidRDefault="00391FD0" w:rsidP="005014CA">
      <w:pPr>
        <w:spacing w:line="360" w:lineRule="auto"/>
        <w:ind w:firstLine="435"/>
      </w:pPr>
      <w:r w:rsidRPr="00C81BBD">
        <w:rPr>
          <w:lang w:eastAsia="zh-Hans"/>
        </w:rPr>
        <w:t>ARIMA</w:t>
      </w:r>
      <w:r w:rsidRPr="00C81BBD">
        <w:rPr>
          <w:rFonts w:hAnsi="宋体"/>
          <w:lang w:eastAsia="zh-Hans"/>
        </w:rPr>
        <w:t>模型的基本思想是：将预测对象随时间推移而形成的数据序列视为一个随机序列，用一定的数学模型来近似描</w:t>
      </w:r>
      <w:r w:rsidRPr="00C81BBD">
        <w:rPr>
          <w:rFonts w:hAnsi="宋体"/>
        </w:rPr>
        <w:t>述这个序列。这个模型一旦被识别后就可以从时间序列的过去值及现在值来预测未来值。现代统计方法、</w:t>
      </w:r>
      <w:hyperlink r:id="rId11" w:tooltip="计量经济模型" w:history="1">
        <w:r w:rsidRPr="00C81BBD">
          <w:rPr>
            <w:rFonts w:hAnsi="宋体"/>
          </w:rPr>
          <w:t>计量经济模型</w:t>
        </w:r>
      </w:hyperlink>
      <w:r w:rsidRPr="00C81BBD">
        <w:rPr>
          <w:rFonts w:hAnsi="宋体"/>
        </w:rPr>
        <w:t>在某种程度上已经能够帮助企业对未来进行预测。</w:t>
      </w:r>
    </w:p>
    <w:p w14:paraId="7F7D48C0"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建立模型</w:t>
      </w:r>
    </w:p>
    <w:p w14:paraId="045CDE99" w14:textId="77777777" w:rsidR="00391FD0" w:rsidRDefault="00391FD0" w:rsidP="00391FD0">
      <w:pPr>
        <w:ind w:firstLine="480"/>
        <w:jc w:val="left"/>
        <w:rPr>
          <w:rFonts w:ascii="宋体" w:hAnsi="宋体"/>
          <w:b/>
          <w:szCs w:val="24"/>
        </w:rPr>
      </w:pPr>
      <w:r>
        <w:rPr>
          <w:rFonts w:ascii="宋体" w:hAnsi="宋体" w:hint="eastAsia"/>
          <w:b/>
          <w:szCs w:val="24"/>
        </w:rPr>
        <w:t xml:space="preserve">Ⅰ </w:t>
      </w:r>
      <w:r w:rsidR="005014CA">
        <w:rPr>
          <w:rFonts w:ascii="宋体" w:hAnsi="宋体" w:hint="eastAsia"/>
          <w:b/>
          <w:szCs w:val="24"/>
        </w:rPr>
        <w:t>平稳性判断</w:t>
      </w:r>
    </w:p>
    <w:p w14:paraId="79D435F9" w14:textId="77777777" w:rsidR="005014CA" w:rsidRDefault="005014CA" w:rsidP="005014CA">
      <w:pPr>
        <w:ind w:firstLine="480"/>
        <w:jc w:val="center"/>
        <w:rPr>
          <w:rFonts w:ascii="宋体" w:hAnsi="宋体"/>
          <w:b/>
          <w:szCs w:val="24"/>
        </w:rPr>
      </w:pPr>
      <w:r>
        <w:rPr>
          <w:rFonts w:ascii="宋体" w:hAnsi="宋体"/>
          <w:b/>
          <w:noProof/>
          <w:szCs w:val="24"/>
        </w:rPr>
        <w:lastRenderedPageBreak/>
        <w:drawing>
          <wp:inline distT="0" distB="0" distL="0" distR="0" wp14:anchorId="3258C98B" wp14:editId="1338A6E6">
            <wp:extent cx="4383405" cy="3133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3405" cy="3133725"/>
                    </a:xfrm>
                    <a:prstGeom prst="rect">
                      <a:avLst/>
                    </a:prstGeom>
                    <a:noFill/>
                  </pic:spPr>
                </pic:pic>
              </a:graphicData>
            </a:graphic>
          </wp:inline>
        </w:drawing>
      </w:r>
    </w:p>
    <w:p w14:paraId="5D27799B" w14:textId="77777777" w:rsidR="005014CA" w:rsidRPr="005014CA" w:rsidRDefault="005014CA" w:rsidP="005014CA">
      <w:pPr>
        <w:spacing w:line="360" w:lineRule="auto"/>
        <w:ind w:firstLineChars="650" w:firstLine="1365"/>
        <w:jc w:val="center"/>
        <w:rPr>
          <w:rFonts w:ascii="宋体" w:hAnsi="宋体" w:cstheme="minorBidi"/>
        </w:rPr>
      </w:pPr>
      <w:r w:rsidRPr="005014CA">
        <w:rPr>
          <w:rFonts w:ascii="宋体" w:hAnsi="宋体" w:cstheme="minorBidi"/>
          <w:sz w:val="21"/>
          <w:szCs w:val="21"/>
        </w:rPr>
        <w:t>图</w:t>
      </w:r>
      <w:r w:rsidRPr="005014CA">
        <w:rPr>
          <w:rFonts w:ascii="宋体" w:hAnsi="宋体" w:cstheme="minorBidi" w:hint="eastAsia"/>
          <w:sz w:val="21"/>
          <w:szCs w:val="21"/>
        </w:rPr>
        <w:t xml:space="preserve">1 </w:t>
      </w:r>
      <w:r w:rsidRPr="005014CA">
        <w:rPr>
          <w:rFonts w:ascii="宋体" w:hAnsi="宋体" w:cstheme="minorBidi"/>
          <w:sz w:val="21"/>
          <w:szCs w:val="21"/>
        </w:rPr>
        <w:t>序列</w:t>
      </w:r>
      <w:r w:rsidRPr="005014CA">
        <w:rPr>
          <w:rFonts w:ascii="宋体" w:hAnsi="宋体" w:cstheme="minorBidi" w:hint="eastAsia"/>
          <w:sz w:val="21"/>
          <w:szCs w:val="21"/>
        </w:rPr>
        <w:t>云南省生产总值</w:t>
      </w:r>
      <w:r w:rsidRPr="005014CA">
        <w:rPr>
          <w:rFonts w:ascii="宋体" w:hAnsi="宋体" w:cstheme="minorBidi"/>
          <w:sz w:val="21"/>
          <w:szCs w:val="21"/>
        </w:rPr>
        <w:t>的曲线图</w:t>
      </w:r>
    </w:p>
    <w:p w14:paraId="4E711BBB" w14:textId="77777777" w:rsidR="00E40A56" w:rsidRPr="00E40A56" w:rsidRDefault="005014CA" w:rsidP="00E40A56">
      <w:pPr>
        <w:spacing w:line="360" w:lineRule="auto"/>
        <w:ind w:firstLineChars="200" w:firstLine="480"/>
        <w:rPr>
          <w:rFonts w:asciiTheme="minorHAnsi" w:eastAsiaTheme="minorEastAsia" w:hAnsiTheme="minorHAnsi" w:cstheme="minorBidi"/>
        </w:rPr>
      </w:pPr>
      <w:r w:rsidRPr="005014CA">
        <w:rPr>
          <w:rFonts w:asciiTheme="minorHAnsi" w:eastAsiaTheme="minorEastAsia" w:hAnsi="宋体" w:cstheme="minorBidi"/>
        </w:rPr>
        <w:t>从图中可以看出，中国从</w:t>
      </w:r>
      <w:r w:rsidRPr="005014CA">
        <w:rPr>
          <w:rFonts w:asciiTheme="minorHAnsi" w:eastAsiaTheme="minorEastAsia" w:hAnsiTheme="minorHAnsi" w:cstheme="minorBidi"/>
        </w:rPr>
        <w:t>19</w:t>
      </w:r>
      <w:r w:rsidRPr="005014CA">
        <w:rPr>
          <w:rFonts w:asciiTheme="minorHAnsi" w:eastAsiaTheme="minorEastAsia" w:hAnsiTheme="minorHAnsi" w:cstheme="minorBidi" w:hint="eastAsia"/>
        </w:rPr>
        <w:t>78</w:t>
      </w:r>
      <w:r w:rsidRPr="005014CA">
        <w:rPr>
          <w:rFonts w:asciiTheme="minorHAnsi" w:eastAsiaTheme="minorEastAsia" w:hAnsi="宋体" w:cstheme="minorBidi"/>
        </w:rPr>
        <w:t>年到</w:t>
      </w:r>
      <w:r w:rsidRPr="005014CA">
        <w:rPr>
          <w:rFonts w:asciiTheme="minorHAnsi" w:eastAsiaTheme="minorEastAsia" w:hAnsiTheme="minorHAnsi" w:cstheme="minorBidi"/>
        </w:rPr>
        <w:t>20</w:t>
      </w:r>
      <w:r w:rsidRPr="005014CA">
        <w:rPr>
          <w:rFonts w:asciiTheme="minorHAnsi" w:eastAsiaTheme="minorEastAsia" w:hAnsiTheme="minorHAnsi" w:cstheme="minorBidi" w:hint="eastAsia"/>
        </w:rPr>
        <w:t>13</w:t>
      </w:r>
      <w:r w:rsidRPr="005014CA">
        <w:rPr>
          <w:rFonts w:asciiTheme="minorHAnsi" w:eastAsiaTheme="minorEastAsia" w:hAnsi="宋体" w:cstheme="minorBidi"/>
        </w:rPr>
        <w:t>年的</w:t>
      </w:r>
      <w:r w:rsidRPr="005014CA">
        <w:rPr>
          <w:rFonts w:asciiTheme="minorHAnsi" w:eastAsiaTheme="minorEastAsia" w:hAnsi="宋体" w:cstheme="minorBidi" w:hint="eastAsia"/>
          <w:sz w:val="21"/>
          <w:szCs w:val="21"/>
        </w:rPr>
        <w:t>云南省生产总值</w:t>
      </w:r>
      <w:r w:rsidRPr="005014CA">
        <w:rPr>
          <w:rFonts w:asciiTheme="minorHAnsi" w:eastAsiaTheme="minorEastAsia" w:hAnsi="宋体" w:cstheme="minorBidi"/>
        </w:rPr>
        <w:t>具有明显的上升趋势，显现出指数增长的趋势，初步识别为一个非平稳序列</w:t>
      </w:r>
      <w:r w:rsidR="00680799">
        <w:rPr>
          <w:rFonts w:asciiTheme="minorHAnsi" w:eastAsiaTheme="minorEastAsia" w:hAnsi="宋体" w:cstheme="minorBidi" w:hint="eastAsia"/>
        </w:rPr>
        <w:t>，</w:t>
      </w:r>
      <w:r w:rsidR="00E40A56">
        <w:rPr>
          <w:rFonts w:asciiTheme="minorHAnsi" w:eastAsiaTheme="minorEastAsia" w:hAnsi="宋体" w:cstheme="minorBidi" w:hint="eastAsia"/>
        </w:rPr>
        <w:t>接下来进行</w:t>
      </w:r>
      <w:r w:rsidR="00E40A56">
        <w:rPr>
          <w:rFonts w:asciiTheme="minorHAnsi" w:eastAsiaTheme="minorEastAsia" w:hAnsi="宋体" w:cstheme="minorBidi" w:hint="eastAsia"/>
        </w:rPr>
        <w:t>ADF</w:t>
      </w:r>
      <w:r w:rsidR="00E40A56">
        <w:rPr>
          <w:rFonts w:asciiTheme="minorHAnsi" w:eastAsiaTheme="minorEastAsia" w:hAnsi="宋体" w:cstheme="minorBidi" w:hint="eastAsia"/>
        </w:rPr>
        <w:t>检验来判断该序列的平稳性</w:t>
      </w:r>
      <w:r w:rsidRPr="005014CA">
        <w:rPr>
          <w:rFonts w:asciiTheme="minorHAnsi" w:eastAsiaTheme="minorEastAsia" w:hAnsi="宋体" w:cstheme="minorBidi"/>
        </w:rPr>
        <w:t>。</w:t>
      </w:r>
    </w:p>
    <w:tbl>
      <w:tblPr>
        <w:tblW w:w="0" w:type="auto"/>
        <w:jc w:val="center"/>
        <w:tblInd w:w="60" w:type="dxa"/>
        <w:tblLayout w:type="fixed"/>
        <w:tblCellMar>
          <w:left w:w="30" w:type="dxa"/>
          <w:right w:w="30" w:type="dxa"/>
        </w:tblCellMar>
        <w:tblLook w:val="0000" w:firstRow="0" w:lastRow="0" w:firstColumn="0" w:lastColumn="0" w:noHBand="0" w:noVBand="0"/>
      </w:tblPr>
      <w:tblGrid>
        <w:gridCol w:w="2165"/>
        <w:gridCol w:w="1039"/>
        <w:gridCol w:w="1271"/>
        <w:gridCol w:w="1270"/>
        <w:gridCol w:w="1040"/>
      </w:tblGrid>
      <w:tr w:rsidR="00E40A56" w:rsidRPr="00E40A56" w14:paraId="31C7CBA1" w14:textId="77777777" w:rsidTr="00DC2498">
        <w:trPr>
          <w:trHeight w:val="255"/>
          <w:jc w:val="center"/>
        </w:trPr>
        <w:tc>
          <w:tcPr>
            <w:tcW w:w="5745" w:type="dxa"/>
            <w:gridSpan w:val="4"/>
            <w:tcBorders>
              <w:top w:val="nil"/>
              <w:left w:val="nil"/>
              <w:bottom w:val="nil"/>
              <w:right w:val="nil"/>
            </w:tcBorders>
            <w:vAlign w:val="bottom"/>
          </w:tcPr>
          <w:p w14:paraId="6441A867"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Null Hypothesis: G</w:t>
            </w:r>
            <w:r w:rsidRPr="00E40A56">
              <w:rPr>
                <w:rFonts w:asciiTheme="minorHAnsi" w:eastAsiaTheme="minorEastAsia" w:hAnsiTheme="minorHAnsi" w:cstheme="minorBidi" w:hint="eastAsia"/>
                <w:sz w:val="21"/>
              </w:rPr>
              <w:t>R</w:t>
            </w:r>
            <w:r w:rsidRPr="00E40A56">
              <w:rPr>
                <w:rFonts w:asciiTheme="minorHAnsi" w:eastAsiaTheme="minorEastAsia" w:hAnsiTheme="minorHAnsi" w:cstheme="minorBidi"/>
                <w:sz w:val="21"/>
              </w:rPr>
              <w:t>P has a unit root</w:t>
            </w:r>
          </w:p>
        </w:tc>
        <w:tc>
          <w:tcPr>
            <w:tcW w:w="1040" w:type="dxa"/>
            <w:tcBorders>
              <w:top w:val="nil"/>
              <w:left w:val="nil"/>
              <w:bottom w:val="nil"/>
              <w:right w:val="nil"/>
            </w:tcBorders>
            <w:vAlign w:val="bottom"/>
          </w:tcPr>
          <w:p w14:paraId="45E65E98"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0B382C88" w14:textId="77777777" w:rsidTr="00DC2498">
        <w:trPr>
          <w:trHeight w:val="255"/>
          <w:jc w:val="center"/>
        </w:trPr>
        <w:tc>
          <w:tcPr>
            <w:tcW w:w="4475" w:type="dxa"/>
            <w:gridSpan w:val="3"/>
            <w:tcBorders>
              <w:top w:val="nil"/>
              <w:left w:val="nil"/>
              <w:bottom w:val="nil"/>
              <w:right w:val="nil"/>
            </w:tcBorders>
            <w:vAlign w:val="bottom"/>
          </w:tcPr>
          <w:p w14:paraId="58DBB43B"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Exogenous: Constant</w:t>
            </w:r>
          </w:p>
        </w:tc>
        <w:tc>
          <w:tcPr>
            <w:tcW w:w="1270" w:type="dxa"/>
            <w:tcBorders>
              <w:top w:val="nil"/>
              <w:left w:val="nil"/>
              <w:bottom w:val="nil"/>
              <w:right w:val="nil"/>
            </w:tcBorders>
            <w:vAlign w:val="bottom"/>
          </w:tcPr>
          <w:p w14:paraId="7F9E25FA"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7123F342"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7B17BBE4" w14:textId="77777777" w:rsidTr="00DC2498">
        <w:trPr>
          <w:trHeight w:val="255"/>
          <w:jc w:val="center"/>
        </w:trPr>
        <w:tc>
          <w:tcPr>
            <w:tcW w:w="6785" w:type="dxa"/>
            <w:gridSpan w:val="5"/>
            <w:tcBorders>
              <w:top w:val="nil"/>
              <w:left w:val="nil"/>
              <w:bottom w:val="nil"/>
              <w:right w:val="nil"/>
            </w:tcBorders>
            <w:vAlign w:val="bottom"/>
          </w:tcPr>
          <w:p w14:paraId="05111322"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Lag Length: 6 (Automatic based on SIC, MAXLAG=9)</w:t>
            </w:r>
          </w:p>
        </w:tc>
      </w:tr>
      <w:tr w:rsidR="00E40A56" w:rsidRPr="00E40A56" w14:paraId="7E036901" w14:textId="77777777" w:rsidTr="00DC2498">
        <w:trPr>
          <w:trHeight w:hRule="exact" w:val="102"/>
          <w:jc w:val="center"/>
        </w:trPr>
        <w:tc>
          <w:tcPr>
            <w:tcW w:w="2165" w:type="dxa"/>
            <w:tcBorders>
              <w:top w:val="nil"/>
              <w:left w:val="nil"/>
              <w:bottom w:val="double" w:sz="6" w:space="2" w:color="auto"/>
              <w:right w:val="nil"/>
            </w:tcBorders>
            <w:vAlign w:val="bottom"/>
          </w:tcPr>
          <w:p w14:paraId="5890110A"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double" w:sz="6" w:space="2" w:color="auto"/>
              <w:right w:val="nil"/>
            </w:tcBorders>
            <w:vAlign w:val="bottom"/>
          </w:tcPr>
          <w:p w14:paraId="29EA862C"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double" w:sz="6" w:space="2" w:color="auto"/>
              <w:right w:val="nil"/>
            </w:tcBorders>
            <w:vAlign w:val="bottom"/>
          </w:tcPr>
          <w:p w14:paraId="252A2226"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double" w:sz="6" w:space="2" w:color="auto"/>
              <w:right w:val="nil"/>
            </w:tcBorders>
            <w:vAlign w:val="bottom"/>
          </w:tcPr>
          <w:p w14:paraId="5C6CCF50"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double" w:sz="6" w:space="2" w:color="auto"/>
              <w:right w:val="nil"/>
            </w:tcBorders>
            <w:vAlign w:val="bottom"/>
          </w:tcPr>
          <w:p w14:paraId="555A2327"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72C5982D" w14:textId="77777777" w:rsidTr="00DC2498">
        <w:trPr>
          <w:trHeight w:hRule="exact" w:val="153"/>
          <w:jc w:val="center"/>
        </w:trPr>
        <w:tc>
          <w:tcPr>
            <w:tcW w:w="2165" w:type="dxa"/>
            <w:tcBorders>
              <w:top w:val="nil"/>
              <w:left w:val="nil"/>
              <w:bottom w:val="nil"/>
              <w:right w:val="nil"/>
            </w:tcBorders>
            <w:vAlign w:val="bottom"/>
          </w:tcPr>
          <w:p w14:paraId="63E04366"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2D867998"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1AF39862"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0E29AB1E"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6F964442"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73B43EE2" w14:textId="77777777" w:rsidTr="00DC2498">
        <w:trPr>
          <w:trHeight w:val="255"/>
          <w:jc w:val="center"/>
        </w:trPr>
        <w:tc>
          <w:tcPr>
            <w:tcW w:w="2165" w:type="dxa"/>
            <w:tcBorders>
              <w:top w:val="nil"/>
              <w:left w:val="nil"/>
              <w:bottom w:val="nil"/>
              <w:right w:val="nil"/>
            </w:tcBorders>
            <w:vAlign w:val="bottom"/>
          </w:tcPr>
          <w:p w14:paraId="216BEE76"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44A7DEF0"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77206E42"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3232C859"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t-Statistic</w:t>
            </w:r>
          </w:p>
        </w:tc>
        <w:tc>
          <w:tcPr>
            <w:tcW w:w="1040" w:type="dxa"/>
            <w:tcBorders>
              <w:top w:val="nil"/>
              <w:left w:val="nil"/>
              <w:bottom w:val="nil"/>
              <w:right w:val="nil"/>
            </w:tcBorders>
            <w:vAlign w:val="bottom"/>
          </w:tcPr>
          <w:p w14:paraId="613CC73C"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  Prob.*</w:t>
            </w:r>
          </w:p>
        </w:tc>
      </w:tr>
      <w:tr w:rsidR="00E40A56" w:rsidRPr="00E40A56" w14:paraId="7F6DABC2" w14:textId="77777777" w:rsidTr="00DC2498">
        <w:trPr>
          <w:trHeight w:hRule="exact" w:val="102"/>
          <w:jc w:val="center"/>
        </w:trPr>
        <w:tc>
          <w:tcPr>
            <w:tcW w:w="2165" w:type="dxa"/>
            <w:tcBorders>
              <w:top w:val="nil"/>
              <w:left w:val="nil"/>
              <w:bottom w:val="double" w:sz="6" w:space="2" w:color="auto"/>
              <w:right w:val="nil"/>
            </w:tcBorders>
            <w:vAlign w:val="bottom"/>
          </w:tcPr>
          <w:p w14:paraId="64DD4821"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double" w:sz="6" w:space="2" w:color="auto"/>
              <w:right w:val="nil"/>
            </w:tcBorders>
            <w:vAlign w:val="bottom"/>
          </w:tcPr>
          <w:p w14:paraId="182506B6"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double" w:sz="6" w:space="2" w:color="auto"/>
              <w:right w:val="nil"/>
            </w:tcBorders>
            <w:vAlign w:val="bottom"/>
          </w:tcPr>
          <w:p w14:paraId="5F7F3D19"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double" w:sz="6" w:space="2" w:color="auto"/>
              <w:right w:val="nil"/>
            </w:tcBorders>
            <w:vAlign w:val="bottom"/>
          </w:tcPr>
          <w:p w14:paraId="2F57BEC7"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double" w:sz="6" w:space="2" w:color="auto"/>
              <w:right w:val="nil"/>
            </w:tcBorders>
            <w:vAlign w:val="bottom"/>
          </w:tcPr>
          <w:p w14:paraId="543E91D6"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4CEDB4F2" w14:textId="77777777" w:rsidTr="00DC2498">
        <w:trPr>
          <w:trHeight w:hRule="exact" w:val="153"/>
          <w:jc w:val="center"/>
        </w:trPr>
        <w:tc>
          <w:tcPr>
            <w:tcW w:w="2165" w:type="dxa"/>
            <w:tcBorders>
              <w:top w:val="nil"/>
              <w:left w:val="nil"/>
              <w:bottom w:val="nil"/>
              <w:right w:val="nil"/>
            </w:tcBorders>
            <w:vAlign w:val="bottom"/>
          </w:tcPr>
          <w:p w14:paraId="2D633CB2"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531C3F05"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7DAA9228"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13B60597"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49012B7A"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705D5F19" w14:textId="77777777" w:rsidTr="00DC2498">
        <w:trPr>
          <w:trHeight w:val="255"/>
          <w:jc w:val="center"/>
        </w:trPr>
        <w:tc>
          <w:tcPr>
            <w:tcW w:w="4475" w:type="dxa"/>
            <w:gridSpan w:val="3"/>
            <w:tcBorders>
              <w:top w:val="nil"/>
              <w:left w:val="nil"/>
              <w:bottom w:val="single" w:sz="6" w:space="0" w:color="auto"/>
              <w:right w:val="nil"/>
            </w:tcBorders>
            <w:vAlign w:val="bottom"/>
          </w:tcPr>
          <w:p w14:paraId="564388A5"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Augmented Dickey-Fuller test statistic</w:t>
            </w:r>
          </w:p>
        </w:tc>
        <w:tc>
          <w:tcPr>
            <w:tcW w:w="1270" w:type="dxa"/>
            <w:tcBorders>
              <w:top w:val="nil"/>
              <w:left w:val="nil"/>
              <w:bottom w:val="single" w:sz="6" w:space="0" w:color="auto"/>
              <w:right w:val="nil"/>
            </w:tcBorders>
            <w:vAlign w:val="bottom"/>
          </w:tcPr>
          <w:p w14:paraId="77DE0EE2"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 0.842979</w:t>
            </w:r>
          </w:p>
        </w:tc>
        <w:tc>
          <w:tcPr>
            <w:tcW w:w="1040" w:type="dxa"/>
            <w:tcBorders>
              <w:top w:val="nil"/>
              <w:left w:val="nil"/>
              <w:bottom w:val="single" w:sz="6" w:space="0" w:color="auto"/>
              <w:right w:val="nil"/>
            </w:tcBorders>
            <w:vAlign w:val="bottom"/>
          </w:tcPr>
          <w:p w14:paraId="1CEDF85A"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 0.9931</w:t>
            </w:r>
          </w:p>
        </w:tc>
      </w:tr>
      <w:tr w:rsidR="00E40A56" w:rsidRPr="00E40A56" w14:paraId="79C95796" w14:textId="77777777" w:rsidTr="00DC2498">
        <w:trPr>
          <w:trHeight w:val="255"/>
          <w:jc w:val="center"/>
        </w:trPr>
        <w:tc>
          <w:tcPr>
            <w:tcW w:w="2165" w:type="dxa"/>
            <w:tcBorders>
              <w:top w:val="nil"/>
              <w:left w:val="nil"/>
              <w:bottom w:val="nil"/>
              <w:right w:val="nil"/>
            </w:tcBorders>
            <w:vAlign w:val="bottom"/>
          </w:tcPr>
          <w:p w14:paraId="49162A15"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Test critical values:</w:t>
            </w:r>
          </w:p>
        </w:tc>
        <w:tc>
          <w:tcPr>
            <w:tcW w:w="1039" w:type="dxa"/>
            <w:tcBorders>
              <w:top w:val="nil"/>
              <w:left w:val="nil"/>
              <w:bottom w:val="nil"/>
              <w:right w:val="nil"/>
            </w:tcBorders>
            <w:vAlign w:val="bottom"/>
          </w:tcPr>
          <w:p w14:paraId="725945F6"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1% level</w:t>
            </w:r>
          </w:p>
        </w:tc>
        <w:tc>
          <w:tcPr>
            <w:tcW w:w="1271" w:type="dxa"/>
            <w:tcBorders>
              <w:top w:val="nil"/>
              <w:left w:val="nil"/>
              <w:bottom w:val="nil"/>
              <w:right w:val="nil"/>
            </w:tcBorders>
            <w:vAlign w:val="bottom"/>
          </w:tcPr>
          <w:p w14:paraId="65DDE281"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0C475DB0"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-3.679322</w:t>
            </w:r>
          </w:p>
        </w:tc>
        <w:tc>
          <w:tcPr>
            <w:tcW w:w="1040" w:type="dxa"/>
            <w:tcBorders>
              <w:top w:val="nil"/>
              <w:left w:val="nil"/>
              <w:bottom w:val="nil"/>
              <w:right w:val="nil"/>
            </w:tcBorders>
            <w:vAlign w:val="bottom"/>
          </w:tcPr>
          <w:p w14:paraId="28E1CEDA"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0466B506" w14:textId="77777777" w:rsidTr="00DC2498">
        <w:trPr>
          <w:trHeight w:val="255"/>
          <w:jc w:val="center"/>
        </w:trPr>
        <w:tc>
          <w:tcPr>
            <w:tcW w:w="2165" w:type="dxa"/>
            <w:tcBorders>
              <w:top w:val="nil"/>
              <w:left w:val="nil"/>
              <w:bottom w:val="nil"/>
              <w:right w:val="nil"/>
            </w:tcBorders>
            <w:vAlign w:val="bottom"/>
          </w:tcPr>
          <w:p w14:paraId="3C31FFE4"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6532A4F8"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5% level</w:t>
            </w:r>
          </w:p>
        </w:tc>
        <w:tc>
          <w:tcPr>
            <w:tcW w:w="1271" w:type="dxa"/>
            <w:tcBorders>
              <w:top w:val="nil"/>
              <w:left w:val="nil"/>
              <w:bottom w:val="nil"/>
              <w:right w:val="nil"/>
            </w:tcBorders>
            <w:vAlign w:val="bottom"/>
          </w:tcPr>
          <w:p w14:paraId="62EFA172"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1E118D13"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-2.967767</w:t>
            </w:r>
          </w:p>
        </w:tc>
        <w:tc>
          <w:tcPr>
            <w:tcW w:w="1040" w:type="dxa"/>
            <w:tcBorders>
              <w:top w:val="nil"/>
              <w:left w:val="nil"/>
              <w:bottom w:val="nil"/>
              <w:right w:val="nil"/>
            </w:tcBorders>
            <w:vAlign w:val="bottom"/>
          </w:tcPr>
          <w:p w14:paraId="225DD2A4"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3E2D2CF5" w14:textId="77777777" w:rsidTr="00DC2498">
        <w:trPr>
          <w:trHeight w:val="255"/>
          <w:jc w:val="center"/>
        </w:trPr>
        <w:tc>
          <w:tcPr>
            <w:tcW w:w="2165" w:type="dxa"/>
            <w:tcBorders>
              <w:top w:val="nil"/>
              <w:left w:val="nil"/>
              <w:bottom w:val="nil"/>
              <w:right w:val="nil"/>
            </w:tcBorders>
            <w:vAlign w:val="bottom"/>
          </w:tcPr>
          <w:p w14:paraId="733B59AE"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46EC5262"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10% level</w:t>
            </w:r>
          </w:p>
        </w:tc>
        <w:tc>
          <w:tcPr>
            <w:tcW w:w="1271" w:type="dxa"/>
            <w:tcBorders>
              <w:top w:val="nil"/>
              <w:left w:val="nil"/>
              <w:bottom w:val="nil"/>
              <w:right w:val="nil"/>
            </w:tcBorders>
            <w:vAlign w:val="bottom"/>
          </w:tcPr>
          <w:p w14:paraId="73216246"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62C40E1D"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-2.622989</w:t>
            </w:r>
          </w:p>
        </w:tc>
        <w:tc>
          <w:tcPr>
            <w:tcW w:w="1040" w:type="dxa"/>
            <w:tcBorders>
              <w:top w:val="nil"/>
              <w:left w:val="nil"/>
              <w:bottom w:val="nil"/>
              <w:right w:val="nil"/>
            </w:tcBorders>
            <w:vAlign w:val="bottom"/>
          </w:tcPr>
          <w:p w14:paraId="165E63F3"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3E8A510F" w14:textId="77777777" w:rsidTr="00DC2498">
        <w:trPr>
          <w:trHeight w:hRule="exact" w:val="102"/>
          <w:jc w:val="center"/>
        </w:trPr>
        <w:tc>
          <w:tcPr>
            <w:tcW w:w="2165" w:type="dxa"/>
            <w:tcBorders>
              <w:top w:val="nil"/>
              <w:left w:val="nil"/>
              <w:bottom w:val="double" w:sz="6" w:space="2" w:color="auto"/>
              <w:right w:val="nil"/>
            </w:tcBorders>
            <w:vAlign w:val="bottom"/>
          </w:tcPr>
          <w:p w14:paraId="66227803"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double" w:sz="6" w:space="2" w:color="auto"/>
              <w:right w:val="nil"/>
            </w:tcBorders>
            <w:vAlign w:val="bottom"/>
          </w:tcPr>
          <w:p w14:paraId="5362F018"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double" w:sz="6" w:space="2" w:color="auto"/>
              <w:right w:val="nil"/>
            </w:tcBorders>
            <w:vAlign w:val="bottom"/>
          </w:tcPr>
          <w:p w14:paraId="15A19CDE"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double" w:sz="6" w:space="2" w:color="auto"/>
              <w:right w:val="nil"/>
            </w:tcBorders>
            <w:vAlign w:val="bottom"/>
          </w:tcPr>
          <w:p w14:paraId="740BA372"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double" w:sz="6" w:space="2" w:color="auto"/>
              <w:right w:val="nil"/>
            </w:tcBorders>
            <w:vAlign w:val="bottom"/>
          </w:tcPr>
          <w:p w14:paraId="7D8A5275"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1334AB40" w14:textId="77777777" w:rsidTr="00DC2498">
        <w:trPr>
          <w:trHeight w:hRule="exact" w:val="153"/>
          <w:jc w:val="center"/>
        </w:trPr>
        <w:tc>
          <w:tcPr>
            <w:tcW w:w="2165" w:type="dxa"/>
            <w:tcBorders>
              <w:top w:val="nil"/>
              <w:left w:val="nil"/>
              <w:bottom w:val="nil"/>
              <w:right w:val="nil"/>
            </w:tcBorders>
            <w:vAlign w:val="bottom"/>
          </w:tcPr>
          <w:p w14:paraId="5B547E58"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537FE443"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6C64C690"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7122758D"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52048A26"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4F528155" w14:textId="77777777" w:rsidTr="00DC2498">
        <w:trPr>
          <w:trHeight w:val="255"/>
          <w:jc w:val="center"/>
        </w:trPr>
        <w:tc>
          <w:tcPr>
            <w:tcW w:w="5745" w:type="dxa"/>
            <w:gridSpan w:val="4"/>
            <w:tcBorders>
              <w:top w:val="nil"/>
              <w:left w:val="nil"/>
              <w:bottom w:val="nil"/>
              <w:right w:val="nil"/>
            </w:tcBorders>
            <w:vAlign w:val="bottom"/>
          </w:tcPr>
          <w:p w14:paraId="669A68C0" w14:textId="77777777" w:rsidR="00E40A56" w:rsidRPr="00E40A56" w:rsidRDefault="00E40A56" w:rsidP="00E40A56">
            <w:pPr>
              <w:spacing w:line="240" w:lineRule="auto"/>
              <w:rPr>
                <w:rFonts w:asciiTheme="minorHAnsi" w:eastAsiaTheme="minorEastAsia" w:hAnsiTheme="minorHAnsi" w:cstheme="minorBidi"/>
                <w:sz w:val="21"/>
              </w:rPr>
            </w:pPr>
            <w:r w:rsidRPr="00E40A56">
              <w:rPr>
                <w:rFonts w:asciiTheme="minorHAnsi" w:eastAsiaTheme="minorEastAsia" w:hAnsiTheme="minorHAnsi" w:cstheme="minorBidi"/>
                <w:sz w:val="21"/>
              </w:rPr>
              <w:t>*MacKinnon (1996) one-sided p-values.</w:t>
            </w:r>
          </w:p>
        </w:tc>
        <w:tc>
          <w:tcPr>
            <w:tcW w:w="1040" w:type="dxa"/>
            <w:tcBorders>
              <w:top w:val="nil"/>
              <w:left w:val="nil"/>
              <w:bottom w:val="nil"/>
              <w:right w:val="nil"/>
            </w:tcBorders>
            <w:vAlign w:val="bottom"/>
          </w:tcPr>
          <w:p w14:paraId="4CB177EC" w14:textId="77777777" w:rsidR="00E40A56" w:rsidRPr="00E40A56" w:rsidRDefault="00E40A56" w:rsidP="00E40A56">
            <w:pPr>
              <w:spacing w:line="240" w:lineRule="auto"/>
              <w:rPr>
                <w:rFonts w:asciiTheme="minorHAnsi" w:eastAsiaTheme="minorEastAsia" w:hAnsiTheme="minorHAnsi" w:cstheme="minorBidi"/>
                <w:sz w:val="21"/>
              </w:rPr>
            </w:pPr>
          </w:p>
        </w:tc>
      </w:tr>
      <w:tr w:rsidR="00E40A56" w:rsidRPr="00E40A56" w14:paraId="494E8707" w14:textId="77777777" w:rsidTr="00DC2498">
        <w:trPr>
          <w:trHeight w:val="255"/>
          <w:jc w:val="center"/>
        </w:trPr>
        <w:tc>
          <w:tcPr>
            <w:tcW w:w="2165" w:type="dxa"/>
            <w:tcBorders>
              <w:top w:val="nil"/>
              <w:left w:val="nil"/>
              <w:bottom w:val="nil"/>
              <w:right w:val="nil"/>
            </w:tcBorders>
            <w:vAlign w:val="bottom"/>
          </w:tcPr>
          <w:p w14:paraId="2B388999" w14:textId="77777777" w:rsidR="00E40A56" w:rsidRPr="00E40A56" w:rsidRDefault="00E40A56" w:rsidP="00E40A56">
            <w:pPr>
              <w:spacing w:line="240" w:lineRule="auto"/>
              <w:rPr>
                <w:rFonts w:asciiTheme="minorHAnsi" w:eastAsiaTheme="minorEastAsia" w:hAnsiTheme="minorHAnsi" w:cstheme="minorBidi"/>
                <w:sz w:val="21"/>
              </w:rPr>
            </w:pPr>
          </w:p>
        </w:tc>
        <w:tc>
          <w:tcPr>
            <w:tcW w:w="1039" w:type="dxa"/>
            <w:tcBorders>
              <w:top w:val="nil"/>
              <w:left w:val="nil"/>
              <w:bottom w:val="nil"/>
              <w:right w:val="nil"/>
            </w:tcBorders>
            <w:vAlign w:val="bottom"/>
          </w:tcPr>
          <w:p w14:paraId="330385C1" w14:textId="77777777" w:rsidR="00E40A56" w:rsidRPr="00E40A56" w:rsidRDefault="00E40A56" w:rsidP="00E40A56">
            <w:pPr>
              <w:spacing w:line="240" w:lineRule="auto"/>
              <w:rPr>
                <w:rFonts w:asciiTheme="minorHAnsi" w:eastAsiaTheme="minorEastAsia" w:hAnsiTheme="minorHAnsi" w:cstheme="minorBidi"/>
                <w:sz w:val="21"/>
              </w:rPr>
            </w:pPr>
          </w:p>
        </w:tc>
        <w:tc>
          <w:tcPr>
            <w:tcW w:w="1271" w:type="dxa"/>
            <w:tcBorders>
              <w:top w:val="nil"/>
              <w:left w:val="nil"/>
              <w:bottom w:val="nil"/>
              <w:right w:val="nil"/>
            </w:tcBorders>
            <w:vAlign w:val="bottom"/>
          </w:tcPr>
          <w:p w14:paraId="292F086B" w14:textId="77777777" w:rsidR="00E40A56" w:rsidRPr="00E40A56" w:rsidRDefault="00E40A56" w:rsidP="00E40A56">
            <w:pPr>
              <w:spacing w:line="240" w:lineRule="auto"/>
              <w:rPr>
                <w:rFonts w:asciiTheme="minorHAnsi" w:eastAsiaTheme="minorEastAsia" w:hAnsiTheme="minorHAnsi" w:cstheme="minorBidi"/>
                <w:sz w:val="21"/>
              </w:rPr>
            </w:pPr>
          </w:p>
        </w:tc>
        <w:tc>
          <w:tcPr>
            <w:tcW w:w="1270" w:type="dxa"/>
            <w:tcBorders>
              <w:top w:val="nil"/>
              <w:left w:val="nil"/>
              <w:bottom w:val="nil"/>
              <w:right w:val="nil"/>
            </w:tcBorders>
            <w:vAlign w:val="bottom"/>
          </w:tcPr>
          <w:p w14:paraId="0C62B968" w14:textId="77777777" w:rsidR="00E40A56" w:rsidRPr="00E40A56" w:rsidRDefault="00E40A56" w:rsidP="00E40A56">
            <w:pPr>
              <w:spacing w:line="240" w:lineRule="auto"/>
              <w:rPr>
                <w:rFonts w:asciiTheme="minorHAnsi" w:eastAsiaTheme="minorEastAsia" w:hAnsiTheme="minorHAnsi" w:cstheme="minorBidi"/>
                <w:sz w:val="21"/>
              </w:rPr>
            </w:pPr>
          </w:p>
        </w:tc>
        <w:tc>
          <w:tcPr>
            <w:tcW w:w="1040" w:type="dxa"/>
            <w:tcBorders>
              <w:top w:val="nil"/>
              <w:left w:val="nil"/>
              <w:bottom w:val="nil"/>
              <w:right w:val="nil"/>
            </w:tcBorders>
            <w:vAlign w:val="bottom"/>
          </w:tcPr>
          <w:p w14:paraId="426F77AA" w14:textId="77777777" w:rsidR="00E40A56" w:rsidRPr="00E40A56" w:rsidRDefault="00E40A56" w:rsidP="00E40A56">
            <w:pPr>
              <w:spacing w:line="240" w:lineRule="auto"/>
              <w:rPr>
                <w:rFonts w:asciiTheme="minorHAnsi" w:eastAsiaTheme="minorEastAsia" w:hAnsiTheme="minorHAnsi" w:cstheme="minorBidi"/>
                <w:sz w:val="21"/>
              </w:rPr>
            </w:pPr>
          </w:p>
        </w:tc>
      </w:tr>
    </w:tbl>
    <w:p w14:paraId="649F0250" w14:textId="77777777" w:rsidR="00E40A56" w:rsidRPr="00E40A56" w:rsidRDefault="00E40A56" w:rsidP="00E40A56">
      <w:pPr>
        <w:spacing w:line="360" w:lineRule="auto"/>
        <w:jc w:val="center"/>
        <w:rPr>
          <w:rFonts w:asciiTheme="minorHAnsi" w:eastAsiaTheme="minorEastAsia" w:hAnsiTheme="minorHAnsi" w:cstheme="minorBidi"/>
          <w:kern w:val="0"/>
        </w:rPr>
      </w:pPr>
      <w:r w:rsidRPr="00E40A56">
        <w:rPr>
          <w:rFonts w:asciiTheme="minorHAnsi" w:eastAsiaTheme="minorEastAsia" w:hAnsi="宋体" w:cstheme="minorBidi"/>
          <w:sz w:val="21"/>
          <w:szCs w:val="21"/>
        </w:rPr>
        <w:t>图</w:t>
      </w:r>
      <w:r w:rsidRPr="00E40A56">
        <w:rPr>
          <w:rFonts w:asciiTheme="minorHAnsi" w:eastAsiaTheme="minorEastAsia" w:hAnsi="宋体" w:cstheme="minorBidi" w:hint="eastAsia"/>
          <w:sz w:val="21"/>
          <w:szCs w:val="21"/>
        </w:rPr>
        <w:t xml:space="preserve">2  </w:t>
      </w:r>
      <w:r w:rsidRPr="00E40A56">
        <w:rPr>
          <w:rFonts w:asciiTheme="minorHAnsi" w:eastAsiaTheme="minorEastAsia" w:hAnsi="宋体" w:cstheme="minorBidi"/>
          <w:sz w:val="21"/>
          <w:szCs w:val="21"/>
        </w:rPr>
        <w:t>序列</w:t>
      </w:r>
      <w:r w:rsidRPr="00E40A56">
        <w:rPr>
          <w:rFonts w:asciiTheme="minorHAnsi" w:eastAsiaTheme="minorEastAsia" w:hAnsi="宋体" w:cstheme="minorBidi" w:hint="eastAsia"/>
          <w:sz w:val="21"/>
          <w:szCs w:val="21"/>
        </w:rPr>
        <w:t>云南省生产总值</w:t>
      </w:r>
      <w:r w:rsidRPr="00E40A56">
        <w:rPr>
          <w:rFonts w:asciiTheme="minorHAnsi" w:eastAsiaTheme="minorEastAsia" w:hAnsi="宋体" w:cstheme="minorBidi"/>
          <w:sz w:val="21"/>
          <w:szCs w:val="21"/>
        </w:rPr>
        <w:t>的</w:t>
      </w:r>
      <w:r w:rsidRPr="00E40A56">
        <w:rPr>
          <w:rFonts w:asciiTheme="minorHAnsi" w:eastAsiaTheme="minorEastAsia" w:hAnsiTheme="minorHAnsi" w:cstheme="minorBidi"/>
          <w:sz w:val="21"/>
          <w:szCs w:val="21"/>
        </w:rPr>
        <w:t>ADF</w:t>
      </w:r>
      <w:r w:rsidRPr="00E40A56">
        <w:rPr>
          <w:rFonts w:asciiTheme="minorHAnsi" w:eastAsiaTheme="minorEastAsia" w:hAnsi="宋体" w:cstheme="minorBidi"/>
          <w:sz w:val="21"/>
          <w:szCs w:val="21"/>
        </w:rPr>
        <w:t>检验结果</w:t>
      </w:r>
    </w:p>
    <w:p w14:paraId="4328B10C" w14:textId="77777777" w:rsidR="005014CA" w:rsidRPr="00E40A56" w:rsidRDefault="00E40A56" w:rsidP="00E40A56">
      <w:pPr>
        <w:ind w:firstLineChars="200" w:firstLine="480"/>
        <w:jc w:val="left"/>
        <w:rPr>
          <w:rFonts w:ascii="宋体" w:hAnsi="宋体"/>
          <w:szCs w:val="24"/>
        </w:rPr>
      </w:pPr>
      <w:r w:rsidRPr="00A3334B">
        <w:t>由上图可看出，</w:t>
      </w:r>
      <w:r>
        <w:rPr>
          <w:rFonts w:hAnsi="宋体" w:hint="eastAsia"/>
          <w:szCs w:val="21"/>
        </w:rPr>
        <w:t>云南省生产总值</w:t>
      </w:r>
      <w:r w:rsidRPr="00A3334B">
        <w:t>序列以较大的</w:t>
      </w:r>
      <w:r w:rsidRPr="00A3334B">
        <w:t>P</w:t>
      </w:r>
      <w:r w:rsidRPr="00A3334B">
        <w:t>值，即</w:t>
      </w:r>
      <w:r w:rsidRPr="00A3334B">
        <w:t>99.</w:t>
      </w:r>
      <w:r>
        <w:rPr>
          <w:rFonts w:hint="eastAsia"/>
        </w:rPr>
        <w:t>31</w:t>
      </w:r>
      <w:r w:rsidRPr="00A3334B">
        <w:t>％的概率接受原假设，即存在单位根，序列非平稳。因此应该先对其做平稳化处理。</w:t>
      </w:r>
    </w:p>
    <w:p w14:paraId="0B1CE81D" w14:textId="77777777" w:rsidR="005014CA" w:rsidRDefault="005014CA" w:rsidP="00391FD0">
      <w:pPr>
        <w:ind w:firstLine="480"/>
        <w:jc w:val="left"/>
        <w:rPr>
          <w:rFonts w:ascii="宋体" w:hAnsi="宋体"/>
          <w:b/>
          <w:szCs w:val="24"/>
        </w:rPr>
      </w:pPr>
      <w:r>
        <w:rPr>
          <w:rFonts w:ascii="宋体" w:hAnsi="宋体" w:hint="eastAsia"/>
          <w:b/>
          <w:szCs w:val="24"/>
        </w:rPr>
        <w:t xml:space="preserve">Ⅱ </w:t>
      </w:r>
      <w:r w:rsidR="00913741">
        <w:rPr>
          <w:rFonts w:ascii="宋体" w:hAnsi="宋体" w:hint="eastAsia"/>
          <w:b/>
          <w:szCs w:val="24"/>
        </w:rPr>
        <w:t>序列平稳化</w:t>
      </w:r>
    </w:p>
    <w:p w14:paraId="6F015056" w14:textId="77777777" w:rsidR="005B79CC" w:rsidRPr="005B79CC" w:rsidRDefault="005B79CC" w:rsidP="005B79CC">
      <w:pPr>
        <w:spacing w:line="360" w:lineRule="auto"/>
        <w:ind w:firstLineChars="200" w:firstLine="480"/>
        <w:rPr>
          <w:rFonts w:ascii="宋体" w:hAnsi="宋体" w:cstheme="minorBidi"/>
          <w:szCs w:val="24"/>
        </w:rPr>
      </w:pPr>
      <w:r w:rsidRPr="005B79CC">
        <w:rPr>
          <w:rFonts w:ascii="宋体" w:hAnsi="宋体" w:cstheme="minorBidi"/>
          <w:szCs w:val="24"/>
        </w:rPr>
        <w:t>首先考虑取对数，做出</w:t>
      </w:r>
      <w:r w:rsidRPr="005B79CC">
        <w:rPr>
          <w:rFonts w:ascii="宋体" w:hAnsi="宋体" w:cstheme="minorBidi" w:hint="eastAsia"/>
          <w:szCs w:val="24"/>
        </w:rPr>
        <w:t>云南省生产总值</w:t>
      </w:r>
      <w:r w:rsidRPr="005B79CC">
        <w:rPr>
          <w:rFonts w:ascii="宋体" w:hAnsi="宋体" w:cstheme="minorBidi"/>
          <w:szCs w:val="24"/>
        </w:rPr>
        <w:t>的曲线图及ADF检验，发现其仍然呈现非平稳趋势。因此考虑取对数后再进行一阶差分，记为</w:t>
      </w:r>
      <w:r w:rsidRPr="005B79CC">
        <w:rPr>
          <w:rFonts w:ascii="宋体" w:hAnsi="宋体" w:cstheme="minorBidi" w:hint="eastAsia"/>
          <w:szCs w:val="24"/>
        </w:rPr>
        <w:t>G</w:t>
      </w:r>
      <w:r w:rsidRPr="005B79CC">
        <w:rPr>
          <w:rFonts w:ascii="宋体" w:hAnsi="宋体" w:cstheme="minorBidi"/>
          <w:szCs w:val="24"/>
        </w:rPr>
        <w:t>。</w:t>
      </w:r>
    </w:p>
    <w:p w14:paraId="2073EF1A" w14:textId="77777777" w:rsidR="005B79CC" w:rsidRPr="005B79CC" w:rsidRDefault="005B79CC" w:rsidP="005B79CC">
      <w:pPr>
        <w:spacing w:line="240" w:lineRule="auto"/>
        <w:jc w:val="center"/>
        <w:rPr>
          <w:rFonts w:asciiTheme="minorHAnsi" w:eastAsiaTheme="minorEastAsia" w:hAnsiTheme="minorHAnsi" w:cstheme="minorBidi"/>
          <w:sz w:val="21"/>
        </w:rPr>
      </w:pPr>
      <w:r w:rsidRPr="005B79CC">
        <w:rPr>
          <w:rFonts w:asciiTheme="minorHAnsi" w:eastAsiaTheme="minorEastAsia" w:hAnsiTheme="minorHAnsi" w:cstheme="minorBidi"/>
          <w:noProof/>
          <w:sz w:val="21"/>
        </w:rPr>
        <w:lastRenderedPageBreak/>
        <w:drawing>
          <wp:inline distT="0" distB="0" distL="0" distR="0" wp14:anchorId="7F679161" wp14:editId="43412F8C">
            <wp:extent cx="4381500" cy="3133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3133725"/>
                    </a:xfrm>
                    <a:prstGeom prst="rect">
                      <a:avLst/>
                    </a:prstGeom>
                  </pic:spPr>
                </pic:pic>
              </a:graphicData>
            </a:graphic>
          </wp:inline>
        </w:drawing>
      </w:r>
    </w:p>
    <w:p w14:paraId="1AA875AA" w14:textId="77777777" w:rsidR="005B79CC" w:rsidRPr="005B79CC" w:rsidRDefault="005B79CC" w:rsidP="005B79CC">
      <w:pPr>
        <w:spacing w:line="360" w:lineRule="auto"/>
        <w:ind w:firstLineChars="650" w:firstLine="1365"/>
        <w:jc w:val="center"/>
        <w:rPr>
          <w:rFonts w:asciiTheme="minorHAnsi" w:eastAsiaTheme="minorEastAsia" w:hAnsiTheme="minorHAnsi" w:cstheme="minorBidi"/>
        </w:rPr>
      </w:pPr>
      <w:r w:rsidRPr="005B79CC">
        <w:rPr>
          <w:rFonts w:asciiTheme="minorHAnsi" w:eastAsiaTheme="minorEastAsia" w:hAnsi="宋体" w:cstheme="minorBidi"/>
          <w:sz w:val="21"/>
          <w:szCs w:val="21"/>
        </w:rPr>
        <w:t>图</w:t>
      </w:r>
      <w:r w:rsidRPr="005B79CC">
        <w:rPr>
          <w:rFonts w:asciiTheme="minorHAnsi" w:eastAsiaTheme="minorEastAsia" w:hAnsi="宋体" w:cstheme="minorBidi" w:hint="eastAsia"/>
          <w:sz w:val="21"/>
          <w:szCs w:val="21"/>
        </w:rPr>
        <w:t>3</w:t>
      </w:r>
      <w:r w:rsidRPr="005B79CC">
        <w:rPr>
          <w:rFonts w:asciiTheme="minorHAnsi" w:eastAsiaTheme="minorEastAsia" w:hAnsi="宋体" w:cstheme="minorBidi"/>
          <w:sz w:val="21"/>
          <w:szCs w:val="21"/>
        </w:rPr>
        <w:t>序列</w:t>
      </w:r>
      <w:r w:rsidRPr="005B79CC">
        <w:rPr>
          <w:rFonts w:asciiTheme="minorHAnsi" w:eastAsiaTheme="minorEastAsia" w:hAnsi="宋体" w:cstheme="minorBidi" w:hint="eastAsia"/>
          <w:sz w:val="21"/>
          <w:szCs w:val="21"/>
        </w:rPr>
        <w:t>G</w:t>
      </w:r>
      <w:r w:rsidRPr="005B79CC">
        <w:rPr>
          <w:rFonts w:asciiTheme="minorHAnsi" w:eastAsiaTheme="minorEastAsia" w:hAnsi="宋体" w:cstheme="minorBidi"/>
          <w:sz w:val="21"/>
          <w:szCs w:val="21"/>
        </w:rPr>
        <w:t>的曲线图</w:t>
      </w:r>
    </w:p>
    <w:p w14:paraId="4BB6BD98" w14:textId="77777777" w:rsidR="005B79CC" w:rsidRPr="005B79CC" w:rsidRDefault="005B79CC" w:rsidP="005B79CC">
      <w:pPr>
        <w:autoSpaceDE w:val="0"/>
        <w:autoSpaceDN w:val="0"/>
        <w:adjustRightInd w:val="0"/>
        <w:spacing w:line="240" w:lineRule="auto"/>
        <w:jc w:val="left"/>
        <w:rPr>
          <w:rFonts w:ascii="Arial" w:eastAsiaTheme="minorEastAsia" w:hAnsi="Arial" w:cs="Arial"/>
          <w:kern w:val="0"/>
          <w:sz w:val="18"/>
          <w:szCs w:val="18"/>
        </w:rPr>
      </w:pPr>
    </w:p>
    <w:tbl>
      <w:tblPr>
        <w:tblW w:w="0" w:type="auto"/>
        <w:jc w:val="center"/>
        <w:tblInd w:w="60" w:type="dxa"/>
        <w:tblLayout w:type="fixed"/>
        <w:tblCellMar>
          <w:left w:w="30" w:type="dxa"/>
          <w:right w:w="30" w:type="dxa"/>
        </w:tblCellMar>
        <w:tblLook w:val="0000" w:firstRow="0" w:lastRow="0" w:firstColumn="0" w:lastColumn="0" w:noHBand="0" w:noVBand="0"/>
      </w:tblPr>
      <w:tblGrid>
        <w:gridCol w:w="2165"/>
        <w:gridCol w:w="1039"/>
        <w:gridCol w:w="1271"/>
        <w:gridCol w:w="1270"/>
        <w:gridCol w:w="1040"/>
      </w:tblGrid>
      <w:tr w:rsidR="005B79CC" w:rsidRPr="005B79CC" w14:paraId="186DBC58" w14:textId="77777777" w:rsidTr="00DC2498">
        <w:trPr>
          <w:trHeight w:val="255"/>
          <w:jc w:val="center"/>
        </w:trPr>
        <w:tc>
          <w:tcPr>
            <w:tcW w:w="5745" w:type="dxa"/>
            <w:gridSpan w:val="4"/>
            <w:tcBorders>
              <w:top w:val="nil"/>
              <w:left w:val="nil"/>
              <w:bottom w:val="nil"/>
              <w:right w:val="nil"/>
            </w:tcBorders>
            <w:vAlign w:val="bottom"/>
          </w:tcPr>
          <w:p w14:paraId="3C944AF5"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Null Hypothesis: G has a unit root</w:t>
            </w:r>
          </w:p>
        </w:tc>
        <w:tc>
          <w:tcPr>
            <w:tcW w:w="1040" w:type="dxa"/>
            <w:tcBorders>
              <w:top w:val="nil"/>
              <w:left w:val="nil"/>
              <w:bottom w:val="nil"/>
              <w:right w:val="nil"/>
            </w:tcBorders>
            <w:vAlign w:val="bottom"/>
          </w:tcPr>
          <w:p w14:paraId="200C719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453E7590" w14:textId="77777777" w:rsidTr="00DC2498">
        <w:trPr>
          <w:trHeight w:val="255"/>
          <w:jc w:val="center"/>
        </w:trPr>
        <w:tc>
          <w:tcPr>
            <w:tcW w:w="4475" w:type="dxa"/>
            <w:gridSpan w:val="3"/>
            <w:tcBorders>
              <w:top w:val="nil"/>
              <w:left w:val="nil"/>
              <w:bottom w:val="nil"/>
              <w:right w:val="nil"/>
            </w:tcBorders>
            <w:vAlign w:val="bottom"/>
          </w:tcPr>
          <w:p w14:paraId="44DF2854"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Exogenous: Constant</w:t>
            </w:r>
          </w:p>
        </w:tc>
        <w:tc>
          <w:tcPr>
            <w:tcW w:w="1270" w:type="dxa"/>
            <w:tcBorders>
              <w:top w:val="nil"/>
              <w:left w:val="nil"/>
              <w:bottom w:val="nil"/>
              <w:right w:val="nil"/>
            </w:tcBorders>
            <w:vAlign w:val="bottom"/>
          </w:tcPr>
          <w:p w14:paraId="401AE65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6304ABC4"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5A5BC56E" w14:textId="77777777" w:rsidTr="00DC2498">
        <w:trPr>
          <w:trHeight w:val="255"/>
          <w:jc w:val="center"/>
        </w:trPr>
        <w:tc>
          <w:tcPr>
            <w:tcW w:w="6785" w:type="dxa"/>
            <w:gridSpan w:val="5"/>
            <w:tcBorders>
              <w:top w:val="nil"/>
              <w:left w:val="nil"/>
              <w:bottom w:val="nil"/>
              <w:right w:val="nil"/>
            </w:tcBorders>
            <w:vAlign w:val="bottom"/>
          </w:tcPr>
          <w:p w14:paraId="0830FCB8"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Lag Length: 0 (Automatic based on SIC, MAXLAG=8)</w:t>
            </w:r>
          </w:p>
        </w:tc>
      </w:tr>
      <w:tr w:rsidR="005B79CC" w:rsidRPr="005B79CC" w14:paraId="06614027" w14:textId="77777777" w:rsidTr="00DC2498">
        <w:trPr>
          <w:trHeight w:hRule="exact" w:val="102"/>
          <w:jc w:val="center"/>
        </w:trPr>
        <w:tc>
          <w:tcPr>
            <w:tcW w:w="2165" w:type="dxa"/>
            <w:tcBorders>
              <w:top w:val="nil"/>
              <w:left w:val="nil"/>
              <w:bottom w:val="double" w:sz="6" w:space="2" w:color="auto"/>
              <w:right w:val="nil"/>
            </w:tcBorders>
            <w:vAlign w:val="bottom"/>
          </w:tcPr>
          <w:p w14:paraId="0DB1FBB5"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00121411"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5098845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06194E2E"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13D8FCA7"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4B10C55F" w14:textId="77777777" w:rsidTr="00DC2498">
        <w:trPr>
          <w:trHeight w:hRule="exact" w:val="153"/>
          <w:jc w:val="center"/>
        </w:trPr>
        <w:tc>
          <w:tcPr>
            <w:tcW w:w="2165" w:type="dxa"/>
            <w:tcBorders>
              <w:top w:val="nil"/>
              <w:left w:val="nil"/>
              <w:bottom w:val="nil"/>
              <w:right w:val="nil"/>
            </w:tcBorders>
            <w:vAlign w:val="bottom"/>
          </w:tcPr>
          <w:p w14:paraId="5BE6D575"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4197D9AC"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79867219"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35D4286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271E28D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23643AC3" w14:textId="77777777" w:rsidTr="00DC2498">
        <w:trPr>
          <w:trHeight w:val="255"/>
          <w:jc w:val="center"/>
        </w:trPr>
        <w:tc>
          <w:tcPr>
            <w:tcW w:w="2165" w:type="dxa"/>
            <w:tcBorders>
              <w:top w:val="nil"/>
              <w:left w:val="nil"/>
              <w:bottom w:val="nil"/>
              <w:right w:val="nil"/>
            </w:tcBorders>
            <w:vAlign w:val="bottom"/>
          </w:tcPr>
          <w:p w14:paraId="5D70B97B"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48889A1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3B8B7E14"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7170A16D"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t-Statistic</w:t>
            </w:r>
          </w:p>
        </w:tc>
        <w:tc>
          <w:tcPr>
            <w:tcW w:w="1040" w:type="dxa"/>
            <w:tcBorders>
              <w:top w:val="nil"/>
              <w:left w:val="nil"/>
              <w:bottom w:val="nil"/>
              <w:right w:val="nil"/>
            </w:tcBorders>
            <w:vAlign w:val="bottom"/>
          </w:tcPr>
          <w:p w14:paraId="08EDBC7A"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  Prob.*</w:t>
            </w:r>
          </w:p>
        </w:tc>
      </w:tr>
      <w:tr w:rsidR="005B79CC" w:rsidRPr="005B79CC" w14:paraId="4FD5304B" w14:textId="77777777" w:rsidTr="00DC2498">
        <w:trPr>
          <w:trHeight w:hRule="exact" w:val="102"/>
          <w:jc w:val="center"/>
        </w:trPr>
        <w:tc>
          <w:tcPr>
            <w:tcW w:w="2165" w:type="dxa"/>
            <w:tcBorders>
              <w:top w:val="nil"/>
              <w:left w:val="nil"/>
              <w:bottom w:val="double" w:sz="6" w:space="2" w:color="auto"/>
              <w:right w:val="nil"/>
            </w:tcBorders>
            <w:vAlign w:val="bottom"/>
          </w:tcPr>
          <w:p w14:paraId="572F0548"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41EA8F1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5E7F7F4D"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5C439E0A"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2912C325"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7D13326E" w14:textId="77777777" w:rsidTr="00DC2498">
        <w:trPr>
          <w:trHeight w:hRule="exact" w:val="153"/>
          <w:jc w:val="center"/>
        </w:trPr>
        <w:tc>
          <w:tcPr>
            <w:tcW w:w="2165" w:type="dxa"/>
            <w:tcBorders>
              <w:top w:val="nil"/>
              <w:left w:val="nil"/>
              <w:bottom w:val="nil"/>
              <w:right w:val="nil"/>
            </w:tcBorders>
            <w:vAlign w:val="bottom"/>
          </w:tcPr>
          <w:p w14:paraId="40AA7C85"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6777DAE6"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7C15888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6124E270"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5F0FD2B4"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7CA6682E" w14:textId="77777777" w:rsidTr="00DC2498">
        <w:trPr>
          <w:trHeight w:val="255"/>
          <w:jc w:val="center"/>
        </w:trPr>
        <w:tc>
          <w:tcPr>
            <w:tcW w:w="4475" w:type="dxa"/>
            <w:gridSpan w:val="3"/>
            <w:tcBorders>
              <w:top w:val="nil"/>
              <w:left w:val="nil"/>
              <w:bottom w:val="single" w:sz="6" w:space="0" w:color="auto"/>
              <w:right w:val="nil"/>
            </w:tcBorders>
            <w:vAlign w:val="bottom"/>
          </w:tcPr>
          <w:p w14:paraId="6482AD81"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Augmented Dickey-Fuller test statistic</w:t>
            </w:r>
          </w:p>
        </w:tc>
        <w:tc>
          <w:tcPr>
            <w:tcW w:w="1270" w:type="dxa"/>
            <w:tcBorders>
              <w:top w:val="nil"/>
              <w:left w:val="nil"/>
              <w:bottom w:val="single" w:sz="6" w:space="0" w:color="auto"/>
              <w:right w:val="nil"/>
            </w:tcBorders>
            <w:vAlign w:val="bottom"/>
          </w:tcPr>
          <w:p w14:paraId="04471E56"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-3.126231</w:t>
            </w:r>
          </w:p>
        </w:tc>
        <w:tc>
          <w:tcPr>
            <w:tcW w:w="1040" w:type="dxa"/>
            <w:tcBorders>
              <w:top w:val="nil"/>
              <w:left w:val="nil"/>
              <w:bottom w:val="single" w:sz="6" w:space="0" w:color="auto"/>
              <w:right w:val="nil"/>
            </w:tcBorders>
            <w:vAlign w:val="bottom"/>
          </w:tcPr>
          <w:p w14:paraId="37636F0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 0.0340</w:t>
            </w:r>
          </w:p>
        </w:tc>
      </w:tr>
      <w:tr w:rsidR="005B79CC" w:rsidRPr="005B79CC" w14:paraId="51A3424F" w14:textId="77777777" w:rsidTr="00DC2498">
        <w:trPr>
          <w:trHeight w:val="255"/>
          <w:jc w:val="center"/>
        </w:trPr>
        <w:tc>
          <w:tcPr>
            <w:tcW w:w="2165" w:type="dxa"/>
            <w:tcBorders>
              <w:top w:val="nil"/>
              <w:left w:val="nil"/>
              <w:bottom w:val="nil"/>
              <w:right w:val="nil"/>
            </w:tcBorders>
            <w:vAlign w:val="bottom"/>
          </w:tcPr>
          <w:p w14:paraId="16F79F5B"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Test critical values:</w:t>
            </w:r>
          </w:p>
        </w:tc>
        <w:tc>
          <w:tcPr>
            <w:tcW w:w="1039" w:type="dxa"/>
            <w:tcBorders>
              <w:top w:val="nil"/>
              <w:left w:val="nil"/>
              <w:bottom w:val="nil"/>
              <w:right w:val="nil"/>
            </w:tcBorders>
            <w:vAlign w:val="bottom"/>
          </w:tcPr>
          <w:p w14:paraId="34A9163D"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1% level</w:t>
            </w:r>
          </w:p>
        </w:tc>
        <w:tc>
          <w:tcPr>
            <w:tcW w:w="1271" w:type="dxa"/>
            <w:tcBorders>
              <w:top w:val="nil"/>
              <w:left w:val="nil"/>
              <w:bottom w:val="nil"/>
              <w:right w:val="nil"/>
            </w:tcBorders>
            <w:vAlign w:val="bottom"/>
          </w:tcPr>
          <w:p w14:paraId="55C6F421"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4C908B40"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-3.639407</w:t>
            </w:r>
          </w:p>
        </w:tc>
        <w:tc>
          <w:tcPr>
            <w:tcW w:w="1040" w:type="dxa"/>
            <w:tcBorders>
              <w:top w:val="nil"/>
              <w:left w:val="nil"/>
              <w:bottom w:val="nil"/>
              <w:right w:val="nil"/>
            </w:tcBorders>
            <w:vAlign w:val="bottom"/>
          </w:tcPr>
          <w:p w14:paraId="603AFA5A"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46533CDA" w14:textId="77777777" w:rsidTr="00DC2498">
        <w:trPr>
          <w:trHeight w:val="255"/>
          <w:jc w:val="center"/>
        </w:trPr>
        <w:tc>
          <w:tcPr>
            <w:tcW w:w="2165" w:type="dxa"/>
            <w:tcBorders>
              <w:top w:val="nil"/>
              <w:left w:val="nil"/>
              <w:bottom w:val="nil"/>
              <w:right w:val="nil"/>
            </w:tcBorders>
            <w:vAlign w:val="bottom"/>
          </w:tcPr>
          <w:p w14:paraId="7F33B4F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7DB1CFD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5% level</w:t>
            </w:r>
          </w:p>
        </w:tc>
        <w:tc>
          <w:tcPr>
            <w:tcW w:w="1271" w:type="dxa"/>
            <w:tcBorders>
              <w:top w:val="nil"/>
              <w:left w:val="nil"/>
              <w:bottom w:val="nil"/>
              <w:right w:val="nil"/>
            </w:tcBorders>
            <w:vAlign w:val="bottom"/>
          </w:tcPr>
          <w:p w14:paraId="297ED41B"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019BCC6E"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-2.951125</w:t>
            </w:r>
          </w:p>
        </w:tc>
        <w:tc>
          <w:tcPr>
            <w:tcW w:w="1040" w:type="dxa"/>
            <w:tcBorders>
              <w:top w:val="nil"/>
              <w:left w:val="nil"/>
              <w:bottom w:val="nil"/>
              <w:right w:val="nil"/>
            </w:tcBorders>
            <w:vAlign w:val="bottom"/>
          </w:tcPr>
          <w:p w14:paraId="50FE496A"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38FE89A9" w14:textId="77777777" w:rsidTr="00DC2498">
        <w:trPr>
          <w:trHeight w:val="255"/>
          <w:jc w:val="center"/>
        </w:trPr>
        <w:tc>
          <w:tcPr>
            <w:tcW w:w="2165" w:type="dxa"/>
            <w:tcBorders>
              <w:top w:val="nil"/>
              <w:left w:val="nil"/>
              <w:bottom w:val="nil"/>
              <w:right w:val="nil"/>
            </w:tcBorders>
            <w:vAlign w:val="bottom"/>
          </w:tcPr>
          <w:p w14:paraId="0252583B"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2C0F8B87"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10% level</w:t>
            </w:r>
          </w:p>
        </w:tc>
        <w:tc>
          <w:tcPr>
            <w:tcW w:w="1271" w:type="dxa"/>
            <w:tcBorders>
              <w:top w:val="nil"/>
              <w:left w:val="nil"/>
              <w:bottom w:val="nil"/>
              <w:right w:val="nil"/>
            </w:tcBorders>
            <w:vAlign w:val="bottom"/>
          </w:tcPr>
          <w:p w14:paraId="6B68877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2421033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-2.614300</w:t>
            </w:r>
          </w:p>
        </w:tc>
        <w:tc>
          <w:tcPr>
            <w:tcW w:w="1040" w:type="dxa"/>
            <w:tcBorders>
              <w:top w:val="nil"/>
              <w:left w:val="nil"/>
              <w:bottom w:val="nil"/>
              <w:right w:val="nil"/>
            </w:tcBorders>
            <w:vAlign w:val="bottom"/>
          </w:tcPr>
          <w:p w14:paraId="218651D8"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1395DC44" w14:textId="77777777" w:rsidTr="00DC2498">
        <w:trPr>
          <w:trHeight w:hRule="exact" w:val="102"/>
          <w:jc w:val="center"/>
        </w:trPr>
        <w:tc>
          <w:tcPr>
            <w:tcW w:w="2165" w:type="dxa"/>
            <w:tcBorders>
              <w:top w:val="nil"/>
              <w:left w:val="nil"/>
              <w:bottom w:val="double" w:sz="6" w:space="0" w:color="auto"/>
              <w:right w:val="nil"/>
            </w:tcBorders>
            <w:vAlign w:val="bottom"/>
          </w:tcPr>
          <w:p w14:paraId="17F3E918"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0" w:color="auto"/>
              <w:right w:val="nil"/>
            </w:tcBorders>
            <w:vAlign w:val="bottom"/>
          </w:tcPr>
          <w:p w14:paraId="03420940"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0" w:color="auto"/>
              <w:right w:val="nil"/>
            </w:tcBorders>
            <w:vAlign w:val="bottom"/>
          </w:tcPr>
          <w:p w14:paraId="17699353"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0" w:color="auto"/>
              <w:right w:val="nil"/>
            </w:tcBorders>
            <w:vAlign w:val="bottom"/>
          </w:tcPr>
          <w:p w14:paraId="48459E09"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0" w:color="auto"/>
              <w:right w:val="nil"/>
            </w:tcBorders>
            <w:vAlign w:val="bottom"/>
          </w:tcPr>
          <w:p w14:paraId="31CCA9AB"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703F7135" w14:textId="77777777" w:rsidTr="00DC2498">
        <w:trPr>
          <w:trHeight w:hRule="exact" w:val="153"/>
          <w:jc w:val="center"/>
        </w:trPr>
        <w:tc>
          <w:tcPr>
            <w:tcW w:w="2165" w:type="dxa"/>
            <w:tcBorders>
              <w:top w:val="nil"/>
              <w:left w:val="nil"/>
              <w:bottom w:val="nil"/>
              <w:right w:val="nil"/>
            </w:tcBorders>
            <w:vAlign w:val="bottom"/>
          </w:tcPr>
          <w:p w14:paraId="772FD9B1"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01BF55F6"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24517F2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6588E61F"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4FF11F0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r w:rsidR="005B79CC" w:rsidRPr="005B79CC" w14:paraId="30CE881E" w14:textId="77777777" w:rsidTr="00DC2498">
        <w:trPr>
          <w:trHeight w:val="255"/>
          <w:jc w:val="center"/>
        </w:trPr>
        <w:tc>
          <w:tcPr>
            <w:tcW w:w="5745" w:type="dxa"/>
            <w:gridSpan w:val="4"/>
            <w:tcBorders>
              <w:top w:val="nil"/>
              <w:left w:val="nil"/>
              <w:bottom w:val="nil"/>
              <w:right w:val="nil"/>
            </w:tcBorders>
            <w:vAlign w:val="bottom"/>
          </w:tcPr>
          <w:p w14:paraId="4CE6E428" w14:textId="77777777" w:rsidR="005B79CC" w:rsidRPr="005B79CC" w:rsidRDefault="005B79CC" w:rsidP="005B79CC">
            <w:pPr>
              <w:autoSpaceDE w:val="0"/>
              <w:autoSpaceDN w:val="0"/>
              <w:adjustRightInd w:val="0"/>
              <w:spacing w:line="240" w:lineRule="auto"/>
              <w:jc w:val="left"/>
              <w:rPr>
                <w:rFonts w:ascii="Arial" w:eastAsiaTheme="minorEastAsia" w:hAnsi="Arial" w:cs="Arial"/>
                <w:color w:val="000000"/>
                <w:kern w:val="0"/>
                <w:sz w:val="18"/>
                <w:szCs w:val="18"/>
              </w:rPr>
            </w:pPr>
            <w:r w:rsidRPr="005B79CC">
              <w:rPr>
                <w:rFonts w:ascii="Arial" w:eastAsiaTheme="minorEastAsia" w:hAnsi="Arial" w:cs="Arial"/>
                <w:color w:val="000000"/>
                <w:kern w:val="0"/>
                <w:sz w:val="18"/>
                <w:szCs w:val="18"/>
              </w:rPr>
              <w:t>*MacKinnon (1996) one-sided p-values.</w:t>
            </w:r>
          </w:p>
        </w:tc>
        <w:tc>
          <w:tcPr>
            <w:tcW w:w="1040" w:type="dxa"/>
            <w:tcBorders>
              <w:top w:val="nil"/>
              <w:left w:val="nil"/>
              <w:bottom w:val="nil"/>
              <w:right w:val="nil"/>
            </w:tcBorders>
            <w:vAlign w:val="bottom"/>
          </w:tcPr>
          <w:p w14:paraId="50CBAD92" w14:textId="77777777" w:rsidR="005B79CC" w:rsidRPr="005B79CC" w:rsidRDefault="005B79CC" w:rsidP="005B79CC">
            <w:pPr>
              <w:autoSpaceDE w:val="0"/>
              <w:autoSpaceDN w:val="0"/>
              <w:adjustRightInd w:val="0"/>
              <w:spacing w:line="240" w:lineRule="auto"/>
              <w:jc w:val="center"/>
              <w:rPr>
                <w:rFonts w:ascii="Arial" w:eastAsiaTheme="minorEastAsia" w:hAnsi="Arial" w:cs="Arial"/>
                <w:color w:val="000000"/>
                <w:kern w:val="0"/>
                <w:sz w:val="18"/>
                <w:szCs w:val="18"/>
              </w:rPr>
            </w:pPr>
          </w:p>
        </w:tc>
      </w:tr>
    </w:tbl>
    <w:p w14:paraId="7E48A4B6" w14:textId="77777777" w:rsidR="005B79CC" w:rsidRPr="005B79CC" w:rsidRDefault="005B79CC" w:rsidP="005B79CC">
      <w:pPr>
        <w:spacing w:line="360" w:lineRule="auto"/>
        <w:jc w:val="center"/>
        <w:rPr>
          <w:rFonts w:asciiTheme="minorHAnsi" w:eastAsiaTheme="minorEastAsia" w:hAnsiTheme="minorHAnsi" w:cstheme="minorBidi"/>
          <w:kern w:val="0"/>
        </w:rPr>
      </w:pPr>
      <w:r w:rsidRPr="005B79CC">
        <w:rPr>
          <w:rFonts w:asciiTheme="minorHAnsi" w:eastAsiaTheme="minorEastAsia" w:hAnsi="宋体" w:cstheme="minorBidi"/>
          <w:sz w:val="21"/>
          <w:szCs w:val="21"/>
        </w:rPr>
        <w:t>图</w:t>
      </w:r>
      <w:r w:rsidRPr="005B79CC">
        <w:rPr>
          <w:rFonts w:asciiTheme="minorHAnsi" w:eastAsiaTheme="minorEastAsia" w:hAnsi="宋体" w:cstheme="minorBidi" w:hint="eastAsia"/>
          <w:sz w:val="21"/>
          <w:szCs w:val="21"/>
        </w:rPr>
        <w:t xml:space="preserve">4  </w:t>
      </w:r>
      <w:r w:rsidRPr="005B79CC">
        <w:rPr>
          <w:rFonts w:asciiTheme="minorHAnsi" w:eastAsiaTheme="minorEastAsia" w:hAnsi="宋体" w:cstheme="minorBidi"/>
          <w:sz w:val="21"/>
          <w:szCs w:val="21"/>
        </w:rPr>
        <w:t>序列</w:t>
      </w:r>
      <w:r w:rsidRPr="005B79CC">
        <w:rPr>
          <w:rFonts w:asciiTheme="minorHAnsi" w:eastAsiaTheme="minorEastAsia" w:hAnsi="宋体" w:cstheme="minorBidi" w:hint="eastAsia"/>
          <w:sz w:val="21"/>
          <w:szCs w:val="21"/>
        </w:rPr>
        <w:t>G</w:t>
      </w:r>
      <w:r w:rsidRPr="005B79CC">
        <w:rPr>
          <w:rFonts w:asciiTheme="minorHAnsi" w:eastAsiaTheme="minorEastAsia" w:hAnsi="宋体" w:cstheme="minorBidi"/>
          <w:sz w:val="21"/>
          <w:szCs w:val="21"/>
        </w:rPr>
        <w:t>的</w:t>
      </w:r>
      <w:r w:rsidRPr="005B79CC">
        <w:rPr>
          <w:rFonts w:asciiTheme="minorHAnsi" w:eastAsiaTheme="minorEastAsia" w:hAnsiTheme="minorHAnsi" w:cstheme="minorBidi"/>
          <w:sz w:val="21"/>
          <w:szCs w:val="21"/>
        </w:rPr>
        <w:t>ADF</w:t>
      </w:r>
      <w:r w:rsidRPr="005B79CC">
        <w:rPr>
          <w:rFonts w:asciiTheme="minorHAnsi" w:eastAsiaTheme="minorEastAsia" w:hAnsi="宋体" w:cstheme="minorBidi"/>
          <w:sz w:val="21"/>
          <w:szCs w:val="21"/>
        </w:rPr>
        <w:t>检验结果</w:t>
      </w:r>
    </w:p>
    <w:p w14:paraId="43E3D4B3" w14:textId="77777777" w:rsidR="005B79CC" w:rsidRPr="005B79CC" w:rsidRDefault="005B79CC" w:rsidP="005B79CC">
      <w:pPr>
        <w:spacing w:line="240" w:lineRule="auto"/>
        <w:ind w:firstLineChars="200" w:firstLine="480"/>
        <w:rPr>
          <w:rFonts w:ascii="宋体" w:hAnsi="宋体" w:cstheme="minorBidi"/>
        </w:rPr>
      </w:pPr>
      <w:r w:rsidRPr="005B79CC">
        <w:rPr>
          <w:rFonts w:ascii="宋体" w:hAnsi="宋体" w:cstheme="minorBidi"/>
        </w:rPr>
        <w:t>通过看图，可初步识别序列已平稳。ADF的值为-3.126231，</w:t>
      </w:r>
      <w:r w:rsidRPr="005B79CC">
        <w:rPr>
          <w:rFonts w:ascii="宋体" w:hAnsi="宋体" w:cstheme="minorBidi" w:hint="eastAsia"/>
        </w:rPr>
        <w:t>通过置信度为5%及10%的</w:t>
      </w:r>
      <w:r w:rsidRPr="005B79CC">
        <w:rPr>
          <w:rFonts w:ascii="宋体" w:hAnsi="宋体" w:cstheme="minorBidi"/>
        </w:rPr>
        <w:t>检验，因此</w:t>
      </w:r>
      <w:r w:rsidRPr="005B79CC">
        <w:rPr>
          <w:rFonts w:ascii="宋体" w:hAnsi="宋体" w:cstheme="minorBidi" w:hint="eastAsia"/>
        </w:rPr>
        <w:t>我们可以看作</w:t>
      </w:r>
      <w:r w:rsidRPr="005B79CC">
        <w:rPr>
          <w:rFonts w:ascii="宋体" w:hAnsi="宋体" w:cstheme="minorBidi"/>
        </w:rPr>
        <w:t>它通过了ADF检验，为一平稳序列。在这里应该注意的是要防止过度差分。一般来说平稳序列差分得到的仍然是平稳序列，但当差分次数过多时存在两个缺点，（1）序列的样本容量减小；（2）方差变大；所以建模过程中要防止差分过度。对于一个序列，差分后若数据的极差变大，说明差分过度。此处，我们认为一阶差分已可以消除序列的非平稳性。</w:t>
      </w:r>
    </w:p>
    <w:p w14:paraId="1663B72A" w14:textId="77777777" w:rsidR="00391FD0" w:rsidRDefault="005B79CC" w:rsidP="00391FD0">
      <w:pPr>
        <w:ind w:firstLine="480"/>
        <w:jc w:val="left"/>
        <w:rPr>
          <w:rFonts w:ascii="宋体" w:hAnsi="宋体"/>
          <w:b/>
          <w:szCs w:val="24"/>
        </w:rPr>
      </w:pPr>
      <w:r>
        <w:rPr>
          <w:rFonts w:ascii="宋体" w:hAnsi="宋体" w:hint="eastAsia"/>
          <w:b/>
          <w:szCs w:val="24"/>
        </w:rPr>
        <w:t>Ⅲ 模型识别</w:t>
      </w:r>
    </w:p>
    <w:p w14:paraId="0A767B76" w14:textId="77777777" w:rsidR="005B79CC" w:rsidRDefault="005B79CC" w:rsidP="00391FD0">
      <w:pPr>
        <w:ind w:firstLine="480"/>
        <w:jc w:val="left"/>
        <w:rPr>
          <w:rFonts w:hAnsi="宋体"/>
        </w:rPr>
      </w:pPr>
      <w:r w:rsidRPr="008C55C2">
        <w:rPr>
          <w:rFonts w:hAnsi="宋体"/>
        </w:rPr>
        <w:t>利用</w:t>
      </w:r>
      <w:r w:rsidRPr="008C55C2">
        <w:t>Eviews</w:t>
      </w:r>
      <w:r>
        <w:rPr>
          <w:rFonts w:hint="eastAsia"/>
        </w:rPr>
        <w:t>6</w:t>
      </w:r>
      <w:r w:rsidRPr="008C55C2">
        <w:rPr>
          <w:rFonts w:hAnsi="宋体"/>
        </w:rPr>
        <w:t>做出二阶对数差分的自相关以及偏相关函数图，以判断模型阶数。</w:t>
      </w:r>
    </w:p>
    <w:p w14:paraId="7E6B0FFE" w14:textId="77777777" w:rsidR="005B79CC" w:rsidRDefault="005B79CC" w:rsidP="00391FD0">
      <w:pPr>
        <w:ind w:firstLine="480"/>
        <w:jc w:val="left"/>
        <w:rPr>
          <w:rFonts w:ascii="宋体" w:hAnsi="宋体"/>
          <w:b/>
          <w:szCs w:val="24"/>
        </w:rPr>
      </w:pPr>
      <w:r>
        <w:rPr>
          <w:noProof/>
        </w:rPr>
        <w:lastRenderedPageBreak/>
        <w:drawing>
          <wp:inline distT="0" distB="0" distL="0" distR="0" wp14:anchorId="36C9EAB2" wp14:editId="7B3D8A86">
            <wp:extent cx="4152900" cy="3648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900" cy="3648075"/>
                    </a:xfrm>
                    <a:prstGeom prst="rect">
                      <a:avLst/>
                    </a:prstGeom>
                  </pic:spPr>
                </pic:pic>
              </a:graphicData>
            </a:graphic>
          </wp:inline>
        </w:drawing>
      </w:r>
    </w:p>
    <w:p w14:paraId="6C5170F7" w14:textId="77777777" w:rsidR="005B79CC" w:rsidRPr="005B79CC" w:rsidRDefault="005B79CC" w:rsidP="005B79CC">
      <w:pPr>
        <w:spacing w:line="360" w:lineRule="auto"/>
        <w:jc w:val="center"/>
        <w:rPr>
          <w:rFonts w:asciiTheme="minorHAnsi" w:eastAsiaTheme="minorEastAsia" w:hAnsiTheme="minorHAnsi" w:cstheme="minorBidi"/>
          <w:kern w:val="0"/>
        </w:rPr>
      </w:pPr>
      <w:r w:rsidRPr="005B79CC">
        <w:rPr>
          <w:rFonts w:asciiTheme="minorHAnsi" w:eastAsiaTheme="minorEastAsia" w:hAnsi="宋体" w:cstheme="minorBidi"/>
          <w:sz w:val="21"/>
          <w:szCs w:val="21"/>
        </w:rPr>
        <w:t>图</w:t>
      </w:r>
      <w:r w:rsidRPr="005B79CC">
        <w:rPr>
          <w:rFonts w:asciiTheme="minorHAnsi" w:eastAsiaTheme="minorEastAsia" w:hAnsi="宋体" w:cstheme="minorBidi" w:hint="eastAsia"/>
          <w:sz w:val="21"/>
          <w:szCs w:val="21"/>
        </w:rPr>
        <w:t xml:space="preserve">5  </w:t>
      </w:r>
      <w:r w:rsidRPr="005B79CC">
        <w:rPr>
          <w:rFonts w:asciiTheme="minorHAnsi" w:eastAsiaTheme="minorEastAsia" w:hAnsi="宋体" w:cstheme="minorBidi"/>
          <w:sz w:val="21"/>
          <w:szCs w:val="21"/>
        </w:rPr>
        <w:t>序列</w:t>
      </w:r>
      <w:r w:rsidRPr="005B79CC">
        <w:rPr>
          <w:rFonts w:asciiTheme="minorHAnsi" w:eastAsiaTheme="minorEastAsia" w:hAnsi="宋体" w:cstheme="minorBidi" w:hint="eastAsia"/>
          <w:sz w:val="21"/>
          <w:szCs w:val="21"/>
        </w:rPr>
        <w:t>G</w:t>
      </w:r>
      <w:r w:rsidRPr="005B79CC">
        <w:rPr>
          <w:rFonts w:asciiTheme="minorHAnsi" w:eastAsiaTheme="minorEastAsia" w:hAnsi="宋体" w:cstheme="minorBidi" w:hint="eastAsia"/>
          <w:sz w:val="21"/>
          <w:szCs w:val="21"/>
        </w:rPr>
        <w:t>的自相关及偏相关函数图</w:t>
      </w:r>
    </w:p>
    <w:p w14:paraId="0B67B0F0" w14:textId="77777777" w:rsidR="005B79CC" w:rsidRPr="005B79CC" w:rsidRDefault="005B79CC" w:rsidP="005B79CC">
      <w:pPr>
        <w:spacing w:line="240" w:lineRule="auto"/>
        <w:ind w:left="360"/>
        <w:jc w:val="center"/>
        <w:rPr>
          <w:rFonts w:asciiTheme="minorHAnsi" w:eastAsiaTheme="minorEastAsia" w:hAnsiTheme="minorHAnsi" w:cstheme="minorBidi"/>
          <w:sz w:val="21"/>
        </w:rPr>
      </w:pPr>
    </w:p>
    <w:p w14:paraId="23FBAEBF" w14:textId="77777777" w:rsidR="005B79CC" w:rsidRPr="005B79CC" w:rsidRDefault="005B79CC" w:rsidP="00AC67FC">
      <w:pPr>
        <w:spacing w:line="240" w:lineRule="auto"/>
        <w:ind w:firstLineChars="200" w:firstLine="480"/>
        <w:rPr>
          <w:rFonts w:asciiTheme="minorHAnsi" w:eastAsiaTheme="minorEastAsia" w:hAnsi="宋体" w:cstheme="minorBidi"/>
        </w:rPr>
      </w:pPr>
      <w:r w:rsidRPr="005B79CC">
        <w:rPr>
          <w:rFonts w:asciiTheme="minorHAnsi" w:eastAsiaTheme="minorEastAsia" w:hAnsi="宋体" w:cstheme="minorBidi"/>
        </w:rPr>
        <w:t>可以看出，自相关系数在</w:t>
      </w:r>
      <w:r w:rsidRPr="005B79CC">
        <w:rPr>
          <w:rFonts w:asciiTheme="minorHAnsi" w:eastAsiaTheme="minorEastAsia" w:hAnsiTheme="minorHAnsi" w:cstheme="minorBidi" w:hint="eastAsia"/>
        </w:rPr>
        <w:t>3</w:t>
      </w:r>
      <w:r w:rsidRPr="005B79CC">
        <w:rPr>
          <w:rFonts w:asciiTheme="minorHAnsi" w:eastAsiaTheme="minorEastAsia" w:hAnsi="宋体" w:cstheme="minorBidi"/>
        </w:rPr>
        <w:t>阶后结尾，偏相关系数在</w:t>
      </w:r>
      <w:r w:rsidRPr="005B79CC">
        <w:rPr>
          <w:rFonts w:asciiTheme="minorHAnsi" w:eastAsiaTheme="minorEastAsia" w:hAnsiTheme="minorHAnsi" w:cstheme="minorBidi" w:hint="eastAsia"/>
        </w:rPr>
        <w:t>1</w:t>
      </w:r>
      <w:r w:rsidRPr="005B79CC">
        <w:rPr>
          <w:rFonts w:asciiTheme="minorHAnsi" w:eastAsiaTheme="minorEastAsia" w:hAnsi="宋体" w:cstheme="minorBidi"/>
        </w:rPr>
        <w:t>阶后结尾，初步取识别模型结果为</w:t>
      </w:r>
      <w:r w:rsidRPr="005B79CC">
        <w:rPr>
          <w:rFonts w:asciiTheme="minorHAnsi" w:eastAsiaTheme="minorEastAsia" w:hAnsiTheme="minorHAnsi" w:cstheme="minorBidi"/>
        </w:rPr>
        <w:t>p=</w:t>
      </w:r>
      <w:r w:rsidR="00AC67FC">
        <w:rPr>
          <w:rFonts w:asciiTheme="minorHAnsi" w:eastAsiaTheme="minorEastAsia" w:hAnsiTheme="minorHAnsi" w:cstheme="minorBidi" w:hint="eastAsia"/>
        </w:rPr>
        <w:t>3</w:t>
      </w:r>
      <w:r w:rsidRPr="005B79CC">
        <w:rPr>
          <w:rFonts w:asciiTheme="minorHAnsi" w:eastAsiaTheme="minorEastAsia" w:hAnsiTheme="minorHAnsi" w:cstheme="minorBidi"/>
        </w:rPr>
        <w:t>，</w:t>
      </w:r>
      <w:r w:rsidRPr="005B79CC">
        <w:rPr>
          <w:rFonts w:asciiTheme="minorHAnsi" w:eastAsiaTheme="minorEastAsia" w:hAnsiTheme="minorHAnsi" w:cstheme="minorBidi"/>
        </w:rPr>
        <w:t>q=</w:t>
      </w:r>
      <w:r w:rsidRPr="005B79CC">
        <w:rPr>
          <w:rFonts w:asciiTheme="minorHAnsi" w:eastAsiaTheme="minorEastAsia" w:hAnsiTheme="minorHAnsi" w:cstheme="minorBidi" w:hint="eastAsia"/>
        </w:rPr>
        <w:t>1</w:t>
      </w:r>
      <w:r w:rsidRPr="005B79CC">
        <w:rPr>
          <w:rFonts w:asciiTheme="minorHAnsi" w:eastAsiaTheme="minorEastAsia" w:hAnsi="宋体" w:cstheme="minorBidi"/>
        </w:rPr>
        <w:t>，建立</w:t>
      </w:r>
      <w:r w:rsidRPr="005B79CC">
        <w:rPr>
          <w:rFonts w:asciiTheme="minorHAnsi" w:eastAsiaTheme="minorEastAsia" w:hAnsiTheme="minorHAnsi" w:cstheme="minorBidi"/>
        </w:rPr>
        <w:t>ARIMA</w:t>
      </w:r>
      <w:r w:rsidRPr="005B79CC">
        <w:rPr>
          <w:rFonts w:asciiTheme="minorHAnsi" w:eastAsiaTheme="minorEastAsia" w:hAnsi="宋体" w:cstheme="minorBidi"/>
        </w:rPr>
        <w:t>（</w:t>
      </w:r>
      <w:r w:rsidRPr="005B79CC">
        <w:rPr>
          <w:rFonts w:asciiTheme="minorHAnsi" w:eastAsiaTheme="minorEastAsia" w:hAnsiTheme="minorHAnsi" w:cstheme="minorBidi" w:hint="eastAsia"/>
        </w:rPr>
        <w:t>1</w:t>
      </w:r>
      <w:r w:rsidRPr="005B79CC">
        <w:rPr>
          <w:rFonts w:asciiTheme="minorHAnsi" w:eastAsiaTheme="minorEastAsia" w:hAnsi="宋体" w:cstheme="minorBidi"/>
        </w:rPr>
        <w:t>，</w:t>
      </w:r>
      <w:r w:rsidRPr="005B79CC">
        <w:rPr>
          <w:rFonts w:asciiTheme="minorHAnsi" w:eastAsiaTheme="minorEastAsia" w:hAnsiTheme="minorHAnsi" w:cstheme="minorBidi"/>
        </w:rPr>
        <w:t>1</w:t>
      </w:r>
      <w:r w:rsidRPr="005B79CC">
        <w:rPr>
          <w:rFonts w:asciiTheme="minorHAnsi" w:eastAsiaTheme="minorEastAsia" w:hAnsi="宋体" w:cstheme="minorBidi"/>
        </w:rPr>
        <w:t>，</w:t>
      </w:r>
      <w:r w:rsidRPr="005B79CC">
        <w:rPr>
          <w:rFonts w:asciiTheme="minorHAnsi" w:eastAsiaTheme="minorEastAsia" w:hAnsiTheme="minorHAnsi" w:cstheme="minorBidi" w:hint="eastAsia"/>
        </w:rPr>
        <w:t>3</w:t>
      </w:r>
      <w:r w:rsidRPr="005B79CC">
        <w:rPr>
          <w:rFonts w:asciiTheme="minorHAnsi" w:eastAsiaTheme="minorEastAsia" w:hAnsi="宋体" w:cstheme="minorBidi"/>
        </w:rPr>
        <w:t>）模型。</w:t>
      </w:r>
    </w:p>
    <w:p w14:paraId="096B9AC6" w14:textId="77777777" w:rsidR="00A0771A" w:rsidRDefault="00A0771A"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选择最优的ARIMA(</w:t>
      </w:r>
      <w:proofErr w:type="spellStart"/>
      <w:r>
        <w:rPr>
          <w:rFonts w:ascii="宋体" w:hAnsi="宋体" w:hint="eastAsia"/>
          <w:b/>
          <w:sz w:val="28"/>
          <w:szCs w:val="28"/>
        </w:rPr>
        <w:t>p,d,q</w:t>
      </w:r>
      <w:proofErr w:type="spellEnd"/>
      <w:r>
        <w:rPr>
          <w:rFonts w:ascii="宋体" w:hAnsi="宋体" w:hint="eastAsia"/>
          <w:b/>
          <w:sz w:val="28"/>
          <w:szCs w:val="28"/>
        </w:rPr>
        <w:t>)模型</w:t>
      </w:r>
    </w:p>
    <w:p w14:paraId="001D590D" w14:textId="77777777" w:rsidR="00AC67FC" w:rsidRDefault="0041366A" w:rsidP="0041366A">
      <w:pPr>
        <w:ind w:firstLine="480"/>
        <w:jc w:val="left"/>
        <w:rPr>
          <w:szCs w:val="21"/>
        </w:rPr>
      </w:pPr>
      <w:r w:rsidRPr="00DE2EEC">
        <w:rPr>
          <w:rFonts w:hint="eastAsia"/>
        </w:rPr>
        <w:t>利用</w:t>
      </w:r>
      <w:r w:rsidRPr="00DE2EEC">
        <w:rPr>
          <w:rFonts w:hint="eastAsia"/>
        </w:rPr>
        <w:t>Eviews</w:t>
      </w:r>
      <w:r>
        <w:rPr>
          <w:rFonts w:hint="eastAsia"/>
        </w:rPr>
        <w:t>6</w:t>
      </w:r>
      <w:r w:rsidRPr="00DE2EEC">
        <w:rPr>
          <w:rFonts w:hint="eastAsia"/>
        </w:rPr>
        <w:t>对模型进行估计</w:t>
      </w:r>
      <w:r>
        <w:rPr>
          <w:rFonts w:hint="eastAsia"/>
        </w:rPr>
        <w:t>。</w:t>
      </w:r>
      <w:r>
        <w:rPr>
          <w:rFonts w:hint="eastAsia"/>
          <w:szCs w:val="21"/>
        </w:rPr>
        <w:t>我们可以对同一个平稳序列建立多个适合模型，但比较</w:t>
      </w:r>
      <w:r>
        <w:rPr>
          <w:rFonts w:hint="eastAsia"/>
          <w:szCs w:val="21"/>
        </w:rPr>
        <w:t>AIC</w:t>
      </w:r>
      <w:r>
        <w:rPr>
          <w:rFonts w:hint="eastAsia"/>
          <w:szCs w:val="21"/>
        </w:rPr>
        <w:t>和</w:t>
      </w:r>
      <w:r>
        <w:rPr>
          <w:rFonts w:hint="eastAsia"/>
          <w:szCs w:val="21"/>
        </w:rPr>
        <w:t>SC</w:t>
      </w:r>
      <w:r>
        <w:rPr>
          <w:rFonts w:hint="eastAsia"/>
          <w:szCs w:val="21"/>
        </w:rPr>
        <w:t>的值，以及综合考虑其他检验统计量，考虑模型的简约原则，我们认为</w:t>
      </w:r>
      <w:r>
        <w:rPr>
          <w:rFonts w:hint="eastAsia"/>
          <w:szCs w:val="21"/>
        </w:rPr>
        <w:t>ARMA</w:t>
      </w:r>
      <w:r>
        <w:rPr>
          <w:rFonts w:hint="eastAsia"/>
          <w:szCs w:val="21"/>
        </w:rPr>
        <w:t>（</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3</w:t>
      </w:r>
      <w:r>
        <w:rPr>
          <w:rFonts w:hint="eastAsia"/>
          <w:szCs w:val="21"/>
        </w:rPr>
        <w:t>）模型是较优选择。</w:t>
      </w:r>
      <w:r>
        <w:rPr>
          <w:rFonts w:hint="eastAsia"/>
          <w:szCs w:val="21"/>
        </w:rPr>
        <w:t xml:space="preserve"> </w:t>
      </w:r>
      <w:r>
        <w:rPr>
          <w:rFonts w:hint="eastAsia"/>
          <w:szCs w:val="21"/>
        </w:rPr>
        <w:t>如下图所示：</w:t>
      </w:r>
    </w:p>
    <w:tbl>
      <w:tblPr>
        <w:tblW w:w="0" w:type="auto"/>
        <w:tblInd w:w="60" w:type="dxa"/>
        <w:tblLayout w:type="fixed"/>
        <w:tblCellMar>
          <w:left w:w="30" w:type="dxa"/>
          <w:right w:w="30" w:type="dxa"/>
        </w:tblCellMar>
        <w:tblLook w:val="0000" w:firstRow="0" w:lastRow="0" w:firstColumn="0" w:lastColumn="0" w:noHBand="0" w:noVBand="0"/>
      </w:tblPr>
      <w:tblGrid>
        <w:gridCol w:w="2165"/>
        <w:gridCol w:w="1039"/>
        <w:gridCol w:w="1271"/>
        <w:gridCol w:w="1270"/>
        <w:gridCol w:w="1040"/>
      </w:tblGrid>
      <w:tr w:rsidR="0041366A" w:rsidRPr="0041366A" w14:paraId="4B41D4EF" w14:textId="77777777" w:rsidTr="00DC2498">
        <w:trPr>
          <w:trHeight w:val="255"/>
        </w:trPr>
        <w:tc>
          <w:tcPr>
            <w:tcW w:w="4475" w:type="dxa"/>
            <w:gridSpan w:val="3"/>
            <w:tcBorders>
              <w:top w:val="nil"/>
              <w:left w:val="nil"/>
              <w:bottom w:val="nil"/>
              <w:right w:val="nil"/>
            </w:tcBorders>
            <w:vAlign w:val="bottom"/>
          </w:tcPr>
          <w:p w14:paraId="00EE0744"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Dependent Variable: G</w:t>
            </w:r>
          </w:p>
        </w:tc>
        <w:tc>
          <w:tcPr>
            <w:tcW w:w="1270" w:type="dxa"/>
            <w:tcBorders>
              <w:top w:val="nil"/>
              <w:left w:val="nil"/>
              <w:bottom w:val="nil"/>
              <w:right w:val="nil"/>
            </w:tcBorders>
            <w:vAlign w:val="bottom"/>
          </w:tcPr>
          <w:p w14:paraId="4699706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077915B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6F7C5D61" w14:textId="77777777" w:rsidTr="00DC2498">
        <w:trPr>
          <w:trHeight w:val="255"/>
        </w:trPr>
        <w:tc>
          <w:tcPr>
            <w:tcW w:w="4475" w:type="dxa"/>
            <w:gridSpan w:val="3"/>
            <w:tcBorders>
              <w:top w:val="nil"/>
              <w:left w:val="nil"/>
              <w:bottom w:val="nil"/>
              <w:right w:val="nil"/>
            </w:tcBorders>
            <w:vAlign w:val="bottom"/>
          </w:tcPr>
          <w:p w14:paraId="3792A00E"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Method: Least Squares</w:t>
            </w:r>
          </w:p>
        </w:tc>
        <w:tc>
          <w:tcPr>
            <w:tcW w:w="1270" w:type="dxa"/>
            <w:tcBorders>
              <w:top w:val="nil"/>
              <w:left w:val="nil"/>
              <w:bottom w:val="nil"/>
              <w:right w:val="nil"/>
            </w:tcBorders>
            <w:vAlign w:val="bottom"/>
          </w:tcPr>
          <w:p w14:paraId="0F12FAA7"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662689A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0EEE3F59" w14:textId="77777777" w:rsidTr="00DC2498">
        <w:trPr>
          <w:trHeight w:val="255"/>
        </w:trPr>
        <w:tc>
          <w:tcPr>
            <w:tcW w:w="4475" w:type="dxa"/>
            <w:gridSpan w:val="3"/>
            <w:tcBorders>
              <w:top w:val="nil"/>
              <w:left w:val="nil"/>
              <w:bottom w:val="nil"/>
              <w:right w:val="nil"/>
            </w:tcBorders>
            <w:vAlign w:val="bottom"/>
          </w:tcPr>
          <w:p w14:paraId="11174089"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Date: 06/07/15   Time: 11:27</w:t>
            </w:r>
          </w:p>
        </w:tc>
        <w:tc>
          <w:tcPr>
            <w:tcW w:w="1270" w:type="dxa"/>
            <w:tcBorders>
              <w:top w:val="nil"/>
              <w:left w:val="nil"/>
              <w:bottom w:val="nil"/>
              <w:right w:val="nil"/>
            </w:tcBorders>
            <w:vAlign w:val="bottom"/>
          </w:tcPr>
          <w:p w14:paraId="441389A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3C93D8B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31285F34" w14:textId="77777777" w:rsidTr="00DC2498">
        <w:trPr>
          <w:trHeight w:val="255"/>
        </w:trPr>
        <w:tc>
          <w:tcPr>
            <w:tcW w:w="4475" w:type="dxa"/>
            <w:gridSpan w:val="3"/>
            <w:tcBorders>
              <w:top w:val="nil"/>
              <w:left w:val="nil"/>
              <w:bottom w:val="nil"/>
              <w:right w:val="nil"/>
            </w:tcBorders>
            <w:vAlign w:val="bottom"/>
          </w:tcPr>
          <w:p w14:paraId="650102C3"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Sample (adjusted): 1980 2013</w:t>
            </w:r>
          </w:p>
        </w:tc>
        <w:tc>
          <w:tcPr>
            <w:tcW w:w="1270" w:type="dxa"/>
            <w:tcBorders>
              <w:top w:val="nil"/>
              <w:left w:val="nil"/>
              <w:bottom w:val="nil"/>
              <w:right w:val="nil"/>
            </w:tcBorders>
            <w:vAlign w:val="bottom"/>
          </w:tcPr>
          <w:p w14:paraId="72D3CCFA"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426B805E"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2A35E633" w14:textId="77777777" w:rsidTr="00DC2498">
        <w:trPr>
          <w:trHeight w:val="255"/>
        </w:trPr>
        <w:tc>
          <w:tcPr>
            <w:tcW w:w="5745" w:type="dxa"/>
            <w:gridSpan w:val="4"/>
            <w:tcBorders>
              <w:top w:val="nil"/>
              <w:left w:val="nil"/>
              <w:bottom w:val="nil"/>
              <w:right w:val="nil"/>
            </w:tcBorders>
            <w:vAlign w:val="bottom"/>
          </w:tcPr>
          <w:p w14:paraId="74D92B8C"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Included observations: 34 after adjustments</w:t>
            </w:r>
          </w:p>
        </w:tc>
        <w:tc>
          <w:tcPr>
            <w:tcW w:w="1040" w:type="dxa"/>
            <w:tcBorders>
              <w:top w:val="nil"/>
              <w:left w:val="nil"/>
              <w:bottom w:val="nil"/>
              <w:right w:val="nil"/>
            </w:tcBorders>
            <w:vAlign w:val="bottom"/>
          </w:tcPr>
          <w:p w14:paraId="4A689C0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6F58B5A1" w14:textId="77777777" w:rsidTr="00DC2498">
        <w:trPr>
          <w:trHeight w:val="255"/>
        </w:trPr>
        <w:tc>
          <w:tcPr>
            <w:tcW w:w="5745" w:type="dxa"/>
            <w:gridSpan w:val="4"/>
            <w:tcBorders>
              <w:top w:val="nil"/>
              <w:left w:val="nil"/>
              <w:bottom w:val="nil"/>
              <w:right w:val="nil"/>
            </w:tcBorders>
            <w:vAlign w:val="bottom"/>
          </w:tcPr>
          <w:p w14:paraId="70CCF476"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Convergence achieved after 26 iterations</w:t>
            </w:r>
          </w:p>
        </w:tc>
        <w:tc>
          <w:tcPr>
            <w:tcW w:w="1040" w:type="dxa"/>
            <w:tcBorders>
              <w:top w:val="nil"/>
              <w:left w:val="nil"/>
              <w:bottom w:val="nil"/>
              <w:right w:val="nil"/>
            </w:tcBorders>
            <w:vAlign w:val="bottom"/>
          </w:tcPr>
          <w:p w14:paraId="01CB4D14"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733869D8" w14:textId="77777777" w:rsidTr="00DC2498">
        <w:trPr>
          <w:trHeight w:val="255"/>
        </w:trPr>
        <w:tc>
          <w:tcPr>
            <w:tcW w:w="4475" w:type="dxa"/>
            <w:gridSpan w:val="3"/>
            <w:tcBorders>
              <w:top w:val="nil"/>
              <w:left w:val="nil"/>
              <w:bottom w:val="nil"/>
              <w:right w:val="nil"/>
            </w:tcBorders>
            <w:vAlign w:val="bottom"/>
          </w:tcPr>
          <w:p w14:paraId="393CD8A1"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xml:space="preserve">MA </w:t>
            </w:r>
            <w:proofErr w:type="spellStart"/>
            <w:r w:rsidRPr="0041366A">
              <w:rPr>
                <w:rFonts w:ascii="Arial" w:eastAsiaTheme="minorEastAsia" w:hAnsi="Arial" w:cs="Arial"/>
                <w:color w:val="000000"/>
                <w:kern w:val="0"/>
                <w:sz w:val="18"/>
                <w:szCs w:val="18"/>
              </w:rPr>
              <w:t>Backcast</w:t>
            </w:r>
            <w:proofErr w:type="spellEnd"/>
            <w:r w:rsidRPr="0041366A">
              <w:rPr>
                <w:rFonts w:ascii="Arial" w:eastAsiaTheme="minorEastAsia" w:hAnsi="Arial" w:cs="Arial"/>
                <w:color w:val="000000"/>
                <w:kern w:val="0"/>
                <w:sz w:val="18"/>
                <w:szCs w:val="18"/>
              </w:rPr>
              <w:t>: 1977 1979</w:t>
            </w:r>
          </w:p>
        </w:tc>
        <w:tc>
          <w:tcPr>
            <w:tcW w:w="1270" w:type="dxa"/>
            <w:tcBorders>
              <w:top w:val="nil"/>
              <w:left w:val="nil"/>
              <w:bottom w:val="nil"/>
              <w:right w:val="nil"/>
            </w:tcBorders>
            <w:vAlign w:val="bottom"/>
          </w:tcPr>
          <w:p w14:paraId="6E4F5BB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757DB93E"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531C8E95" w14:textId="77777777" w:rsidTr="00DC2498">
        <w:trPr>
          <w:trHeight w:hRule="exact" w:val="102"/>
        </w:trPr>
        <w:tc>
          <w:tcPr>
            <w:tcW w:w="2165" w:type="dxa"/>
            <w:tcBorders>
              <w:top w:val="nil"/>
              <w:left w:val="nil"/>
              <w:bottom w:val="double" w:sz="6" w:space="2" w:color="auto"/>
              <w:right w:val="nil"/>
            </w:tcBorders>
            <w:vAlign w:val="bottom"/>
          </w:tcPr>
          <w:p w14:paraId="56417A14"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28F53FC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639CD8C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13357DE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062BA318"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09808F9C" w14:textId="77777777" w:rsidTr="00DC2498">
        <w:trPr>
          <w:trHeight w:hRule="exact" w:val="153"/>
        </w:trPr>
        <w:tc>
          <w:tcPr>
            <w:tcW w:w="2165" w:type="dxa"/>
            <w:tcBorders>
              <w:top w:val="nil"/>
              <w:left w:val="nil"/>
              <w:bottom w:val="nil"/>
              <w:right w:val="nil"/>
            </w:tcBorders>
            <w:vAlign w:val="bottom"/>
          </w:tcPr>
          <w:p w14:paraId="0996D32F"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7A30588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2BC07A6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1224689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19CDDC13"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5CB34999" w14:textId="77777777" w:rsidTr="00DC2498">
        <w:trPr>
          <w:trHeight w:val="255"/>
        </w:trPr>
        <w:tc>
          <w:tcPr>
            <w:tcW w:w="2165" w:type="dxa"/>
            <w:tcBorders>
              <w:top w:val="nil"/>
              <w:left w:val="nil"/>
              <w:bottom w:val="nil"/>
              <w:right w:val="nil"/>
            </w:tcBorders>
            <w:vAlign w:val="bottom"/>
          </w:tcPr>
          <w:p w14:paraId="24120AD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6335E823"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Coefficient</w:t>
            </w:r>
          </w:p>
        </w:tc>
        <w:tc>
          <w:tcPr>
            <w:tcW w:w="1271" w:type="dxa"/>
            <w:tcBorders>
              <w:top w:val="nil"/>
              <w:left w:val="nil"/>
              <w:bottom w:val="nil"/>
              <w:right w:val="nil"/>
            </w:tcBorders>
            <w:vAlign w:val="bottom"/>
          </w:tcPr>
          <w:p w14:paraId="26177C5B"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Std. Error</w:t>
            </w:r>
          </w:p>
        </w:tc>
        <w:tc>
          <w:tcPr>
            <w:tcW w:w="1270" w:type="dxa"/>
            <w:tcBorders>
              <w:top w:val="nil"/>
              <w:left w:val="nil"/>
              <w:bottom w:val="nil"/>
              <w:right w:val="nil"/>
            </w:tcBorders>
            <w:vAlign w:val="bottom"/>
          </w:tcPr>
          <w:p w14:paraId="6E0A6947"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t-Statistic</w:t>
            </w:r>
          </w:p>
        </w:tc>
        <w:tc>
          <w:tcPr>
            <w:tcW w:w="1040" w:type="dxa"/>
            <w:tcBorders>
              <w:top w:val="nil"/>
              <w:left w:val="nil"/>
              <w:bottom w:val="nil"/>
              <w:right w:val="nil"/>
            </w:tcBorders>
            <w:vAlign w:val="bottom"/>
          </w:tcPr>
          <w:p w14:paraId="2075A7C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Prob.  </w:t>
            </w:r>
          </w:p>
        </w:tc>
      </w:tr>
      <w:tr w:rsidR="0041366A" w:rsidRPr="0041366A" w14:paraId="4F001E8A" w14:textId="77777777" w:rsidTr="00DC2498">
        <w:trPr>
          <w:trHeight w:hRule="exact" w:val="102"/>
        </w:trPr>
        <w:tc>
          <w:tcPr>
            <w:tcW w:w="2165" w:type="dxa"/>
            <w:tcBorders>
              <w:top w:val="nil"/>
              <w:left w:val="nil"/>
              <w:bottom w:val="double" w:sz="6" w:space="2" w:color="auto"/>
              <w:right w:val="nil"/>
            </w:tcBorders>
            <w:vAlign w:val="bottom"/>
          </w:tcPr>
          <w:p w14:paraId="651B628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669F96C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13674F6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7D5E858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2E3554BA"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12E617DE" w14:textId="77777777" w:rsidTr="00DC2498">
        <w:trPr>
          <w:trHeight w:hRule="exact" w:val="153"/>
        </w:trPr>
        <w:tc>
          <w:tcPr>
            <w:tcW w:w="2165" w:type="dxa"/>
            <w:tcBorders>
              <w:top w:val="nil"/>
              <w:left w:val="nil"/>
              <w:bottom w:val="nil"/>
              <w:right w:val="nil"/>
            </w:tcBorders>
            <w:vAlign w:val="bottom"/>
          </w:tcPr>
          <w:p w14:paraId="52A06C1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6F5FDE5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4BE2631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47011465"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0F783DC3"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6D737268" w14:textId="77777777" w:rsidTr="00DC2498">
        <w:trPr>
          <w:trHeight w:val="255"/>
        </w:trPr>
        <w:tc>
          <w:tcPr>
            <w:tcW w:w="2165" w:type="dxa"/>
            <w:tcBorders>
              <w:top w:val="nil"/>
              <w:left w:val="nil"/>
              <w:bottom w:val="nil"/>
              <w:right w:val="nil"/>
            </w:tcBorders>
            <w:vAlign w:val="bottom"/>
          </w:tcPr>
          <w:p w14:paraId="202E51B4"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C</w:t>
            </w:r>
          </w:p>
        </w:tc>
        <w:tc>
          <w:tcPr>
            <w:tcW w:w="1039" w:type="dxa"/>
            <w:tcBorders>
              <w:top w:val="nil"/>
              <w:left w:val="nil"/>
              <w:bottom w:val="nil"/>
              <w:right w:val="nil"/>
            </w:tcBorders>
            <w:vAlign w:val="bottom"/>
          </w:tcPr>
          <w:p w14:paraId="2C0126C1"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0.146866</w:t>
            </w:r>
          </w:p>
        </w:tc>
        <w:tc>
          <w:tcPr>
            <w:tcW w:w="1271" w:type="dxa"/>
            <w:tcBorders>
              <w:top w:val="nil"/>
              <w:left w:val="nil"/>
              <w:bottom w:val="nil"/>
              <w:right w:val="nil"/>
            </w:tcBorders>
            <w:vAlign w:val="bottom"/>
          </w:tcPr>
          <w:p w14:paraId="43389514"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0.021969</w:t>
            </w:r>
          </w:p>
        </w:tc>
        <w:tc>
          <w:tcPr>
            <w:tcW w:w="1270" w:type="dxa"/>
            <w:tcBorders>
              <w:top w:val="nil"/>
              <w:left w:val="nil"/>
              <w:bottom w:val="nil"/>
              <w:right w:val="nil"/>
            </w:tcBorders>
            <w:vAlign w:val="bottom"/>
          </w:tcPr>
          <w:p w14:paraId="6CBBE75F"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6.685038</w:t>
            </w:r>
          </w:p>
        </w:tc>
        <w:tc>
          <w:tcPr>
            <w:tcW w:w="1040" w:type="dxa"/>
            <w:tcBorders>
              <w:top w:val="nil"/>
              <w:left w:val="nil"/>
              <w:bottom w:val="nil"/>
              <w:right w:val="nil"/>
            </w:tcBorders>
            <w:vAlign w:val="bottom"/>
          </w:tcPr>
          <w:p w14:paraId="7FA80FCF"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0.0000</w:t>
            </w:r>
          </w:p>
        </w:tc>
      </w:tr>
      <w:tr w:rsidR="0041366A" w:rsidRPr="0041366A" w14:paraId="1010D17F" w14:textId="77777777" w:rsidTr="00DC2498">
        <w:trPr>
          <w:trHeight w:val="255"/>
        </w:trPr>
        <w:tc>
          <w:tcPr>
            <w:tcW w:w="2165" w:type="dxa"/>
            <w:tcBorders>
              <w:top w:val="nil"/>
              <w:left w:val="nil"/>
              <w:bottom w:val="nil"/>
              <w:right w:val="nil"/>
            </w:tcBorders>
            <w:vAlign w:val="bottom"/>
          </w:tcPr>
          <w:p w14:paraId="00F8E384"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AR(1)</w:t>
            </w:r>
          </w:p>
        </w:tc>
        <w:tc>
          <w:tcPr>
            <w:tcW w:w="1039" w:type="dxa"/>
            <w:tcBorders>
              <w:top w:val="nil"/>
              <w:left w:val="nil"/>
              <w:bottom w:val="nil"/>
              <w:right w:val="nil"/>
            </w:tcBorders>
            <w:vAlign w:val="bottom"/>
          </w:tcPr>
          <w:p w14:paraId="673CE96F"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0.268725</w:t>
            </w:r>
          </w:p>
        </w:tc>
        <w:tc>
          <w:tcPr>
            <w:tcW w:w="1271" w:type="dxa"/>
            <w:tcBorders>
              <w:top w:val="nil"/>
              <w:left w:val="nil"/>
              <w:bottom w:val="nil"/>
              <w:right w:val="nil"/>
            </w:tcBorders>
            <w:vAlign w:val="bottom"/>
          </w:tcPr>
          <w:p w14:paraId="26D44728"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0.422466</w:t>
            </w:r>
          </w:p>
        </w:tc>
        <w:tc>
          <w:tcPr>
            <w:tcW w:w="1270" w:type="dxa"/>
            <w:tcBorders>
              <w:top w:val="nil"/>
              <w:left w:val="nil"/>
              <w:bottom w:val="nil"/>
              <w:right w:val="nil"/>
            </w:tcBorders>
            <w:vAlign w:val="bottom"/>
          </w:tcPr>
          <w:p w14:paraId="38BA83D4"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0.636088</w:t>
            </w:r>
          </w:p>
        </w:tc>
        <w:tc>
          <w:tcPr>
            <w:tcW w:w="1040" w:type="dxa"/>
            <w:tcBorders>
              <w:top w:val="nil"/>
              <w:left w:val="nil"/>
              <w:bottom w:val="nil"/>
              <w:right w:val="nil"/>
            </w:tcBorders>
            <w:vAlign w:val="bottom"/>
          </w:tcPr>
          <w:p w14:paraId="66601BA1"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0.5297</w:t>
            </w:r>
          </w:p>
        </w:tc>
      </w:tr>
      <w:tr w:rsidR="0041366A" w:rsidRPr="0041366A" w14:paraId="581D62B0" w14:textId="77777777" w:rsidTr="00DC2498">
        <w:trPr>
          <w:trHeight w:val="255"/>
        </w:trPr>
        <w:tc>
          <w:tcPr>
            <w:tcW w:w="2165" w:type="dxa"/>
            <w:tcBorders>
              <w:top w:val="nil"/>
              <w:left w:val="nil"/>
              <w:bottom w:val="nil"/>
              <w:right w:val="nil"/>
            </w:tcBorders>
            <w:vAlign w:val="bottom"/>
          </w:tcPr>
          <w:p w14:paraId="7041BF17"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MA(1)</w:t>
            </w:r>
          </w:p>
        </w:tc>
        <w:tc>
          <w:tcPr>
            <w:tcW w:w="1039" w:type="dxa"/>
            <w:tcBorders>
              <w:top w:val="nil"/>
              <w:left w:val="nil"/>
              <w:bottom w:val="nil"/>
              <w:right w:val="nil"/>
            </w:tcBorders>
            <w:vAlign w:val="bottom"/>
          </w:tcPr>
          <w:p w14:paraId="254CB9E9"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0.205752</w:t>
            </w:r>
          </w:p>
        </w:tc>
        <w:tc>
          <w:tcPr>
            <w:tcW w:w="1271" w:type="dxa"/>
            <w:tcBorders>
              <w:top w:val="nil"/>
              <w:left w:val="nil"/>
              <w:bottom w:val="nil"/>
              <w:right w:val="nil"/>
            </w:tcBorders>
            <w:vAlign w:val="bottom"/>
          </w:tcPr>
          <w:p w14:paraId="0B84F07F"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0.394387</w:t>
            </w:r>
          </w:p>
        </w:tc>
        <w:tc>
          <w:tcPr>
            <w:tcW w:w="1270" w:type="dxa"/>
            <w:tcBorders>
              <w:top w:val="nil"/>
              <w:left w:val="nil"/>
              <w:bottom w:val="nil"/>
              <w:right w:val="nil"/>
            </w:tcBorders>
            <w:vAlign w:val="bottom"/>
          </w:tcPr>
          <w:p w14:paraId="060AEB3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0.521702</w:t>
            </w:r>
          </w:p>
        </w:tc>
        <w:tc>
          <w:tcPr>
            <w:tcW w:w="1040" w:type="dxa"/>
            <w:tcBorders>
              <w:top w:val="nil"/>
              <w:left w:val="nil"/>
              <w:bottom w:val="nil"/>
              <w:right w:val="nil"/>
            </w:tcBorders>
            <w:vAlign w:val="bottom"/>
          </w:tcPr>
          <w:p w14:paraId="6BEF585A"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0.6058</w:t>
            </w:r>
          </w:p>
        </w:tc>
      </w:tr>
      <w:tr w:rsidR="0041366A" w:rsidRPr="0041366A" w14:paraId="6B128D94" w14:textId="77777777" w:rsidTr="00DC2498">
        <w:trPr>
          <w:trHeight w:val="255"/>
        </w:trPr>
        <w:tc>
          <w:tcPr>
            <w:tcW w:w="2165" w:type="dxa"/>
            <w:tcBorders>
              <w:top w:val="nil"/>
              <w:left w:val="nil"/>
              <w:bottom w:val="nil"/>
              <w:right w:val="nil"/>
            </w:tcBorders>
            <w:vAlign w:val="bottom"/>
          </w:tcPr>
          <w:p w14:paraId="7A5FECA6"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MA(2)</w:t>
            </w:r>
          </w:p>
        </w:tc>
        <w:tc>
          <w:tcPr>
            <w:tcW w:w="1039" w:type="dxa"/>
            <w:tcBorders>
              <w:top w:val="nil"/>
              <w:left w:val="nil"/>
              <w:bottom w:val="nil"/>
              <w:right w:val="nil"/>
            </w:tcBorders>
            <w:vAlign w:val="bottom"/>
          </w:tcPr>
          <w:p w14:paraId="4D06A007"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0.266760</w:t>
            </w:r>
          </w:p>
        </w:tc>
        <w:tc>
          <w:tcPr>
            <w:tcW w:w="1271" w:type="dxa"/>
            <w:tcBorders>
              <w:top w:val="nil"/>
              <w:left w:val="nil"/>
              <w:bottom w:val="nil"/>
              <w:right w:val="nil"/>
            </w:tcBorders>
            <w:vAlign w:val="bottom"/>
          </w:tcPr>
          <w:p w14:paraId="123612F9"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0.221642</w:t>
            </w:r>
          </w:p>
        </w:tc>
        <w:tc>
          <w:tcPr>
            <w:tcW w:w="1270" w:type="dxa"/>
            <w:tcBorders>
              <w:top w:val="nil"/>
              <w:left w:val="nil"/>
              <w:bottom w:val="nil"/>
              <w:right w:val="nil"/>
            </w:tcBorders>
            <w:vAlign w:val="bottom"/>
          </w:tcPr>
          <w:p w14:paraId="3F82998C"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1.203563</w:t>
            </w:r>
          </w:p>
        </w:tc>
        <w:tc>
          <w:tcPr>
            <w:tcW w:w="1040" w:type="dxa"/>
            <w:tcBorders>
              <w:top w:val="nil"/>
              <w:left w:val="nil"/>
              <w:bottom w:val="nil"/>
              <w:right w:val="nil"/>
            </w:tcBorders>
            <w:vAlign w:val="bottom"/>
          </w:tcPr>
          <w:p w14:paraId="10496774"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0.2385</w:t>
            </w:r>
          </w:p>
        </w:tc>
      </w:tr>
      <w:tr w:rsidR="0041366A" w:rsidRPr="0041366A" w14:paraId="16DEA9C5" w14:textId="77777777" w:rsidTr="00DC2498">
        <w:trPr>
          <w:trHeight w:val="255"/>
        </w:trPr>
        <w:tc>
          <w:tcPr>
            <w:tcW w:w="2165" w:type="dxa"/>
            <w:tcBorders>
              <w:top w:val="nil"/>
              <w:left w:val="nil"/>
              <w:bottom w:val="nil"/>
              <w:right w:val="nil"/>
            </w:tcBorders>
            <w:vAlign w:val="bottom"/>
          </w:tcPr>
          <w:p w14:paraId="41CE48B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MA(3)</w:t>
            </w:r>
          </w:p>
        </w:tc>
        <w:tc>
          <w:tcPr>
            <w:tcW w:w="1039" w:type="dxa"/>
            <w:tcBorders>
              <w:top w:val="nil"/>
              <w:left w:val="nil"/>
              <w:bottom w:val="nil"/>
              <w:right w:val="nil"/>
            </w:tcBorders>
            <w:vAlign w:val="bottom"/>
          </w:tcPr>
          <w:p w14:paraId="21C7BE17"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0.366705</w:t>
            </w:r>
          </w:p>
        </w:tc>
        <w:tc>
          <w:tcPr>
            <w:tcW w:w="1271" w:type="dxa"/>
            <w:tcBorders>
              <w:top w:val="nil"/>
              <w:left w:val="nil"/>
              <w:bottom w:val="nil"/>
              <w:right w:val="nil"/>
            </w:tcBorders>
            <w:vAlign w:val="bottom"/>
          </w:tcPr>
          <w:p w14:paraId="06D441A4"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0.211745</w:t>
            </w:r>
          </w:p>
        </w:tc>
        <w:tc>
          <w:tcPr>
            <w:tcW w:w="1270" w:type="dxa"/>
            <w:tcBorders>
              <w:top w:val="nil"/>
              <w:left w:val="nil"/>
              <w:bottom w:val="nil"/>
              <w:right w:val="nil"/>
            </w:tcBorders>
            <w:vAlign w:val="bottom"/>
          </w:tcPr>
          <w:p w14:paraId="17E6D66B"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1.731822</w:t>
            </w:r>
          </w:p>
        </w:tc>
        <w:tc>
          <w:tcPr>
            <w:tcW w:w="1040" w:type="dxa"/>
            <w:tcBorders>
              <w:top w:val="nil"/>
              <w:left w:val="nil"/>
              <w:bottom w:val="nil"/>
              <w:right w:val="nil"/>
            </w:tcBorders>
            <w:vAlign w:val="bottom"/>
          </w:tcPr>
          <w:p w14:paraId="0DBC964C"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0.0939</w:t>
            </w:r>
          </w:p>
        </w:tc>
      </w:tr>
      <w:tr w:rsidR="0041366A" w:rsidRPr="0041366A" w14:paraId="72CAF239" w14:textId="77777777" w:rsidTr="00DC2498">
        <w:trPr>
          <w:trHeight w:hRule="exact" w:val="102"/>
        </w:trPr>
        <w:tc>
          <w:tcPr>
            <w:tcW w:w="2165" w:type="dxa"/>
            <w:tcBorders>
              <w:top w:val="nil"/>
              <w:left w:val="nil"/>
              <w:bottom w:val="double" w:sz="6" w:space="2" w:color="auto"/>
              <w:right w:val="nil"/>
            </w:tcBorders>
            <w:vAlign w:val="bottom"/>
          </w:tcPr>
          <w:p w14:paraId="77239AF8"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2BFD02F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2467CD1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3D32F15F"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6662AE70"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366D79FB" w14:textId="77777777" w:rsidTr="00DC2498">
        <w:trPr>
          <w:trHeight w:hRule="exact" w:val="153"/>
        </w:trPr>
        <w:tc>
          <w:tcPr>
            <w:tcW w:w="2165" w:type="dxa"/>
            <w:tcBorders>
              <w:top w:val="nil"/>
              <w:left w:val="nil"/>
              <w:bottom w:val="nil"/>
              <w:right w:val="nil"/>
            </w:tcBorders>
            <w:vAlign w:val="bottom"/>
          </w:tcPr>
          <w:p w14:paraId="6EBB785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29051A7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43D443B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41373F3D"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7F81ECF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058BC8B3" w14:textId="77777777" w:rsidTr="00DC2498">
        <w:trPr>
          <w:trHeight w:val="255"/>
        </w:trPr>
        <w:tc>
          <w:tcPr>
            <w:tcW w:w="2165" w:type="dxa"/>
            <w:tcBorders>
              <w:top w:val="nil"/>
              <w:left w:val="nil"/>
              <w:bottom w:val="nil"/>
              <w:right w:val="nil"/>
            </w:tcBorders>
            <w:vAlign w:val="bottom"/>
          </w:tcPr>
          <w:p w14:paraId="20ED6488"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lastRenderedPageBreak/>
              <w:t>R-squared</w:t>
            </w:r>
          </w:p>
        </w:tc>
        <w:tc>
          <w:tcPr>
            <w:tcW w:w="1039" w:type="dxa"/>
            <w:tcBorders>
              <w:top w:val="nil"/>
              <w:left w:val="nil"/>
              <w:bottom w:val="nil"/>
              <w:right w:val="nil"/>
            </w:tcBorders>
            <w:vAlign w:val="bottom"/>
          </w:tcPr>
          <w:p w14:paraId="4E3680C9"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0.344934</w:t>
            </w:r>
          </w:p>
        </w:tc>
        <w:tc>
          <w:tcPr>
            <w:tcW w:w="2541" w:type="dxa"/>
            <w:gridSpan w:val="2"/>
            <w:tcBorders>
              <w:top w:val="nil"/>
              <w:left w:val="nil"/>
              <w:bottom w:val="nil"/>
              <w:right w:val="nil"/>
            </w:tcBorders>
            <w:vAlign w:val="bottom"/>
          </w:tcPr>
          <w:p w14:paraId="1BF76E85"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xml:space="preserve">    Mean dependent </w:t>
            </w:r>
            <w:proofErr w:type="spellStart"/>
            <w:r w:rsidRPr="0041366A">
              <w:rPr>
                <w:rFonts w:ascii="Arial" w:eastAsiaTheme="minorEastAsia" w:hAnsi="Arial" w:cs="Arial"/>
                <w:color w:val="000000"/>
                <w:kern w:val="0"/>
                <w:sz w:val="18"/>
                <w:szCs w:val="18"/>
              </w:rPr>
              <w:t>var</w:t>
            </w:r>
            <w:proofErr w:type="spellEnd"/>
          </w:p>
        </w:tc>
        <w:tc>
          <w:tcPr>
            <w:tcW w:w="1040" w:type="dxa"/>
            <w:tcBorders>
              <w:top w:val="nil"/>
              <w:left w:val="nil"/>
              <w:bottom w:val="nil"/>
              <w:right w:val="nil"/>
            </w:tcBorders>
            <w:vAlign w:val="bottom"/>
          </w:tcPr>
          <w:p w14:paraId="7E57B370"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0.147869</w:t>
            </w:r>
          </w:p>
        </w:tc>
      </w:tr>
      <w:tr w:rsidR="0041366A" w:rsidRPr="0041366A" w14:paraId="3DB69B6F" w14:textId="77777777" w:rsidTr="00DC2498">
        <w:trPr>
          <w:trHeight w:val="255"/>
        </w:trPr>
        <w:tc>
          <w:tcPr>
            <w:tcW w:w="2165" w:type="dxa"/>
            <w:tcBorders>
              <w:top w:val="nil"/>
              <w:left w:val="nil"/>
              <w:bottom w:val="nil"/>
              <w:right w:val="nil"/>
            </w:tcBorders>
            <w:vAlign w:val="bottom"/>
          </w:tcPr>
          <w:p w14:paraId="5E9F3BFD"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Adjusted R-squared</w:t>
            </w:r>
          </w:p>
        </w:tc>
        <w:tc>
          <w:tcPr>
            <w:tcW w:w="1039" w:type="dxa"/>
            <w:tcBorders>
              <w:top w:val="nil"/>
              <w:left w:val="nil"/>
              <w:bottom w:val="nil"/>
              <w:right w:val="nil"/>
            </w:tcBorders>
            <w:vAlign w:val="bottom"/>
          </w:tcPr>
          <w:p w14:paraId="1DCD4542"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0.254580</w:t>
            </w:r>
          </w:p>
        </w:tc>
        <w:tc>
          <w:tcPr>
            <w:tcW w:w="2541" w:type="dxa"/>
            <w:gridSpan w:val="2"/>
            <w:tcBorders>
              <w:top w:val="nil"/>
              <w:left w:val="nil"/>
              <w:bottom w:val="nil"/>
              <w:right w:val="nil"/>
            </w:tcBorders>
            <w:vAlign w:val="bottom"/>
          </w:tcPr>
          <w:p w14:paraId="66E6C17A"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xml:space="preserve">    S.D. dependent </w:t>
            </w:r>
            <w:proofErr w:type="spellStart"/>
            <w:r w:rsidRPr="0041366A">
              <w:rPr>
                <w:rFonts w:ascii="Arial" w:eastAsiaTheme="minorEastAsia" w:hAnsi="Arial" w:cs="Arial"/>
                <w:color w:val="000000"/>
                <w:kern w:val="0"/>
                <w:sz w:val="18"/>
                <w:szCs w:val="18"/>
              </w:rPr>
              <w:t>var</w:t>
            </w:r>
            <w:proofErr w:type="spellEnd"/>
          </w:p>
        </w:tc>
        <w:tc>
          <w:tcPr>
            <w:tcW w:w="1040" w:type="dxa"/>
            <w:tcBorders>
              <w:top w:val="nil"/>
              <w:left w:val="nil"/>
              <w:bottom w:val="nil"/>
              <w:right w:val="nil"/>
            </w:tcBorders>
            <w:vAlign w:val="bottom"/>
          </w:tcPr>
          <w:p w14:paraId="3D99509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0.059950</w:t>
            </w:r>
          </w:p>
        </w:tc>
      </w:tr>
      <w:tr w:rsidR="0041366A" w:rsidRPr="0041366A" w14:paraId="354B6750" w14:textId="77777777" w:rsidTr="00DC2498">
        <w:trPr>
          <w:trHeight w:val="255"/>
        </w:trPr>
        <w:tc>
          <w:tcPr>
            <w:tcW w:w="2165" w:type="dxa"/>
            <w:tcBorders>
              <w:top w:val="nil"/>
              <w:left w:val="nil"/>
              <w:bottom w:val="nil"/>
              <w:right w:val="nil"/>
            </w:tcBorders>
            <w:vAlign w:val="bottom"/>
          </w:tcPr>
          <w:p w14:paraId="2175C998"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S.E. of regression</w:t>
            </w:r>
          </w:p>
        </w:tc>
        <w:tc>
          <w:tcPr>
            <w:tcW w:w="1039" w:type="dxa"/>
            <w:tcBorders>
              <w:top w:val="nil"/>
              <w:left w:val="nil"/>
              <w:bottom w:val="nil"/>
              <w:right w:val="nil"/>
            </w:tcBorders>
            <w:vAlign w:val="bottom"/>
          </w:tcPr>
          <w:p w14:paraId="3EC37EA5"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0.051760</w:t>
            </w:r>
          </w:p>
        </w:tc>
        <w:tc>
          <w:tcPr>
            <w:tcW w:w="2541" w:type="dxa"/>
            <w:gridSpan w:val="2"/>
            <w:tcBorders>
              <w:top w:val="nil"/>
              <w:left w:val="nil"/>
              <w:bottom w:val="nil"/>
              <w:right w:val="nil"/>
            </w:tcBorders>
            <w:vAlign w:val="bottom"/>
          </w:tcPr>
          <w:p w14:paraId="6CDE6325"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w:t>
            </w:r>
            <w:proofErr w:type="spellStart"/>
            <w:r w:rsidRPr="0041366A">
              <w:rPr>
                <w:rFonts w:ascii="Arial" w:eastAsiaTheme="minorEastAsia" w:hAnsi="Arial" w:cs="Arial"/>
                <w:color w:val="000000"/>
                <w:kern w:val="0"/>
                <w:sz w:val="18"/>
                <w:szCs w:val="18"/>
              </w:rPr>
              <w:t>Akaike</w:t>
            </w:r>
            <w:proofErr w:type="spellEnd"/>
            <w:r w:rsidRPr="0041366A">
              <w:rPr>
                <w:rFonts w:ascii="Arial" w:eastAsiaTheme="minorEastAsia" w:hAnsi="Arial" w:cs="Arial"/>
                <w:color w:val="000000"/>
                <w:kern w:val="0"/>
                <w:sz w:val="18"/>
                <w:szCs w:val="18"/>
              </w:rPr>
              <w:t xml:space="preserve"> info criterion</w:t>
            </w:r>
          </w:p>
        </w:tc>
        <w:tc>
          <w:tcPr>
            <w:tcW w:w="1040" w:type="dxa"/>
            <w:tcBorders>
              <w:top w:val="nil"/>
              <w:left w:val="nil"/>
              <w:bottom w:val="nil"/>
              <w:right w:val="nil"/>
            </w:tcBorders>
            <w:vAlign w:val="bottom"/>
          </w:tcPr>
          <w:p w14:paraId="2A8E6F2A"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-2.949356</w:t>
            </w:r>
          </w:p>
        </w:tc>
      </w:tr>
      <w:tr w:rsidR="0041366A" w:rsidRPr="0041366A" w14:paraId="40EFF51B" w14:textId="77777777" w:rsidTr="00DC2498">
        <w:trPr>
          <w:trHeight w:val="255"/>
        </w:trPr>
        <w:tc>
          <w:tcPr>
            <w:tcW w:w="2165" w:type="dxa"/>
            <w:tcBorders>
              <w:top w:val="nil"/>
              <w:left w:val="nil"/>
              <w:bottom w:val="nil"/>
              <w:right w:val="nil"/>
            </w:tcBorders>
            <w:vAlign w:val="bottom"/>
          </w:tcPr>
          <w:p w14:paraId="28C745B9"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xml:space="preserve">Sum squared </w:t>
            </w:r>
            <w:proofErr w:type="spellStart"/>
            <w:r w:rsidRPr="0041366A">
              <w:rPr>
                <w:rFonts w:ascii="Arial" w:eastAsiaTheme="minorEastAsia" w:hAnsi="Arial" w:cs="Arial"/>
                <w:color w:val="000000"/>
                <w:kern w:val="0"/>
                <w:sz w:val="18"/>
                <w:szCs w:val="18"/>
              </w:rPr>
              <w:t>resid</w:t>
            </w:r>
            <w:proofErr w:type="spellEnd"/>
          </w:p>
        </w:tc>
        <w:tc>
          <w:tcPr>
            <w:tcW w:w="1039" w:type="dxa"/>
            <w:tcBorders>
              <w:top w:val="nil"/>
              <w:left w:val="nil"/>
              <w:bottom w:val="nil"/>
              <w:right w:val="nil"/>
            </w:tcBorders>
            <w:vAlign w:val="bottom"/>
          </w:tcPr>
          <w:p w14:paraId="7FCAA5F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0.077693</w:t>
            </w:r>
          </w:p>
        </w:tc>
        <w:tc>
          <w:tcPr>
            <w:tcW w:w="2541" w:type="dxa"/>
            <w:gridSpan w:val="2"/>
            <w:tcBorders>
              <w:top w:val="nil"/>
              <w:left w:val="nil"/>
              <w:bottom w:val="nil"/>
              <w:right w:val="nil"/>
            </w:tcBorders>
            <w:vAlign w:val="bottom"/>
          </w:tcPr>
          <w:p w14:paraId="1C4EEEAC"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Schwarz criterion</w:t>
            </w:r>
          </w:p>
        </w:tc>
        <w:tc>
          <w:tcPr>
            <w:tcW w:w="1040" w:type="dxa"/>
            <w:tcBorders>
              <w:top w:val="nil"/>
              <w:left w:val="nil"/>
              <w:bottom w:val="nil"/>
              <w:right w:val="nil"/>
            </w:tcBorders>
            <w:vAlign w:val="bottom"/>
          </w:tcPr>
          <w:p w14:paraId="1B26F775"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-2.724891</w:t>
            </w:r>
          </w:p>
        </w:tc>
      </w:tr>
      <w:tr w:rsidR="0041366A" w:rsidRPr="0041366A" w14:paraId="3C8166B7" w14:textId="77777777" w:rsidTr="00DC2498">
        <w:trPr>
          <w:trHeight w:val="255"/>
        </w:trPr>
        <w:tc>
          <w:tcPr>
            <w:tcW w:w="2165" w:type="dxa"/>
            <w:tcBorders>
              <w:top w:val="nil"/>
              <w:left w:val="nil"/>
              <w:bottom w:val="nil"/>
              <w:right w:val="nil"/>
            </w:tcBorders>
            <w:vAlign w:val="bottom"/>
          </w:tcPr>
          <w:p w14:paraId="509AF017"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Log likelihood</w:t>
            </w:r>
          </w:p>
        </w:tc>
        <w:tc>
          <w:tcPr>
            <w:tcW w:w="1039" w:type="dxa"/>
            <w:tcBorders>
              <w:top w:val="nil"/>
              <w:left w:val="nil"/>
              <w:bottom w:val="nil"/>
              <w:right w:val="nil"/>
            </w:tcBorders>
            <w:vAlign w:val="bottom"/>
          </w:tcPr>
          <w:p w14:paraId="62F96FA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55.13905</w:t>
            </w:r>
          </w:p>
        </w:tc>
        <w:tc>
          <w:tcPr>
            <w:tcW w:w="2541" w:type="dxa"/>
            <w:gridSpan w:val="2"/>
            <w:tcBorders>
              <w:top w:val="nil"/>
              <w:left w:val="nil"/>
              <w:bottom w:val="nil"/>
              <w:right w:val="nil"/>
            </w:tcBorders>
            <w:vAlign w:val="bottom"/>
          </w:tcPr>
          <w:p w14:paraId="163E5170"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w:t>
            </w:r>
            <w:proofErr w:type="spellStart"/>
            <w:r w:rsidRPr="0041366A">
              <w:rPr>
                <w:rFonts w:ascii="Arial" w:eastAsiaTheme="minorEastAsia" w:hAnsi="Arial" w:cs="Arial"/>
                <w:color w:val="000000"/>
                <w:kern w:val="0"/>
                <w:sz w:val="18"/>
                <w:szCs w:val="18"/>
              </w:rPr>
              <w:t>Hannan</w:t>
            </w:r>
            <w:proofErr w:type="spellEnd"/>
            <w:r w:rsidRPr="0041366A">
              <w:rPr>
                <w:rFonts w:ascii="Arial" w:eastAsiaTheme="minorEastAsia" w:hAnsi="Arial" w:cs="Arial"/>
                <w:color w:val="000000"/>
                <w:kern w:val="0"/>
                <w:sz w:val="18"/>
                <w:szCs w:val="18"/>
              </w:rPr>
              <w:t xml:space="preserve">-Quinn </w:t>
            </w:r>
            <w:proofErr w:type="spellStart"/>
            <w:r w:rsidRPr="0041366A">
              <w:rPr>
                <w:rFonts w:ascii="Arial" w:eastAsiaTheme="minorEastAsia" w:hAnsi="Arial" w:cs="Arial"/>
                <w:color w:val="000000"/>
                <w:kern w:val="0"/>
                <w:sz w:val="18"/>
                <w:szCs w:val="18"/>
              </w:rPr>
              <w:t>criter</w:t>
            </w:r>
            <w:proofErr w:type="spellEnd"/>
            <w:r w:rsidRPr="0041366A">
              <w:rPr>
                <w:rFonts w:ascii="Arial" w:eastAsiaTheme="minorEastAsia" w:hAnsi="Arial" w:cs="Arial"/>
                <w:color w:val="000000"/>
                <w:kern w:val="0"/>
                <w:sz w:val="18"/>
                <w:szCs w:val="18"/>
              </w:rPr>
              <w:t>.</w:t>
            </w:r>
          </w:p>
        </w:tc>
        <w:tc>
          <w:tcPr>
            <w:tcW w:w="1040" w:type="dxa"/>
            <w:tcBorders>
              <w:top w:val="nil"/>
              <w:left w:val="nil"/>
              <w:bottom w:val="nil"/>
              <w:right w:val="nil"/>
            </w:tcBorders>
            <w:vAlign w:val="bottom"/>
          </w:tcPr>
          <w:p w14:paraId="6FC6E663"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-2.872807</w:t>
            </w:r>
          </w:p>
        </w:tc>
      </w:tr>
      <w:tr w:rsidR="0041366A" w:rsidRPr="0041366A" w14:paraId="0B24FF01" w14:textId="77777777" w:rsidTr="00DC2498">
        <w:trPr>
          <w:trHeight w:val="255"/>
        </w:trPr>
        <w:tc>
          <w:tcPr>
            <w:tcW w:w="2165" w:type="dxa"/>
            <w:tcBorders>
              <w:top w:val="nil"/>
              <w:left w:val="nil"/>
              <w:bottom w:val="nil"/>
              <w:right w:val="nil"/>
            </w:tcBorders>
            <w:vAlign w:val="bottom"/>
          </w:tcPr>
          <w:p w14:paraId="4B4E52F8"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F-statistic</w:t>
            </w:r>
          </w:p>
        </w:tc>
        <w:tc>
          <w:tcPr>
            <w:tcW w:w="1039" w:type="dxa"/>
            <w:tcBorders>
              <w:top w:val="nil"/>
              <w:left w:val="nil"/>
              <w:bottom w:val="nil"/>
              <w:right w:val="nil"/>
            </w:tcBorders>
            <w:vAlign w:val="bottom"/>
          </w:tcPr>
          <w:p w14:paraId="16D1E1CB"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3.817591</w:t>
            </w:r>
          </w:p>
        </w:tc>
        <w:tc>
          <w:tcPr>
            <w:tcW w:w="2541" w:type="dxa"/>
            <w:gridSpan w:val="2"/>
            <w:tcBorders>
              <w:top w:val="nil"/>
              <w:left w:val="nil"/>
              <w:bottom w:val="nil"/>
              <w:right w:val="nil"/>
            </w:tcBorders>
            <w:vAlign w:val="bottom"/>
          </w:tcPr>
          <w:p w14:paraId="0CCFD93A" w14:textId="77777777" w:rsidR="0041366A" w:rsidRPr="0041366A" w:rsidRDefault="0041366A" w:rsidP="0041366A">
            <w:pPr>
              <w:autoSpaceDE w:val="0"/>
              <w:autoSpaceDN w:val="0"/>
              <w:adjustRightInd w:val="0"/>
              <w:spacing w:line="240" w:lineRule="auto"/>
              <w:ind w:right="10"/>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Durbin-Watson stat</w:t>
            </w:r>
          </w:p>
        </w:tc>
        <w:tc>
          <w:tcPr>
            <w:tcW w:w="1040" w:type="dxa"/>
            <w:tcBorders>
              <w:top w:val="nil"/>
              <w:left w:val="nil"/>
              <w:bottom w:val="nil"/>
              <w:right w:val="nil"/>
            </w:tcBorders>
            <w:vAlign w:val="bottom"/>
          </w:tcPr>
          <w:p w14:paraId="1CCD4D8E"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1.927446</w:t>
            </w:r>
          </w:p>
        </w:tc>
      </w:tr>
      <w:tr w:rsidR="0041366A" w:rsidRPr="0041366A" w14:paraId="06E1745D" w14:textId="77777777" w:rsidTr="00DC2498">
        <w:trPr>
          <w:trHeight w:val="255"/>
        </w:trPr>
        <w:tc>
          <w:tcPr>
            <w:tcW w:w="2165" w:type="dxa"/>
            <w:tcBorders>
              <w:top w:val="nil"/>
              <w:left w:val="nil"/>
              <w:bottom w:val="nil"/>
              <w:right w:val="nil"/>
            </w:tcBorders>
            <w:vAlign w:val="bottom"/>
          </w:tcPr>
          <w:p w14:paraId="2557889B"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proofErr w:type="spellStart"/>
            <w:r w:rsidRPr="0041366A">
              <w:rPr>
                <w:rFonts w:ascii="Arial" w:eastAsiaTheme="minorEastAsia" w:hAnsi="Arial" w:cs="Arial"/>
                <w:color w:val="000000"/>
                <w:kern w:val="0"/>
                <w:sz w:val="18"/>
                <w:szCs w:val="18"/>
              </w:rPr>
              <w:t>Prob</w:t>
            </w:r>
            <w:proofErr w:type="spellEnd"/>
            <w:r w:rsidRPr="0041366A">
              <w:rPr>
                <w:rFonts w:ascii="Arial" w:eastAsiaTheme="minorEastAsia" w:hAnsi="Arial" w:cs="Arial"/>
                <w:color w:val="000000"/>
                <w:kern w:val="0"/>
                <w:sz w:val="18"/>
                <w:szCs w:val="18"/>
              </w:rPr>
              <w:t>(F-statistic)</w:t>
            </w:r>
          </w:p>
        </w:tc>
        <w:tc>
          <w:tcPr>
            <w:tcW w:w="1039" w:type="dxa"/>
            <w:tcBorders>
              <w:top w:val="nil"/>
              <w:left w:val="nil"/>
              <w:bottom w:val="nil"/>
              <w:right w:val="nil"/>
            </w:tcBorders>
            <w:vAlign w:val="bottom"/>
          </w:tcPr>
          <w:p w14:paraId="2A20617A" w14:textId="77777777" w:rsidR="0041366A" w:rsidRPr="0041366A" w:rsidRDefault="0041366A" w:rsidP="0041366A">
            <w:pPr>
              <w:autoSpaceDE w:val="0"/>
              <w:autoSpaceDN w:val="0"/>
              <w:adjustRightInd w:val="0"/>
              <w:spacing w:line="240" w:lineRule="auto"/>
              <w:ind w:right="10"/>
              <w:jc w:val="righ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0.013014</w:t>
            </w:r>
          </w:p>
        </w:tc>
        <w:tc>
          <w:tcPr>
            <w:tcW w:w="1271" w:type="dxa"/>
            <w:tcBorders>
              <w:top w:val="nil"/>
              <w:left w:val="nil"/>
              <w:bottom w:val="nil"/>
              <w:right w:val="nil"/>
            </w:tcBorders>
            <w:vAlign w:val="bottom"/>
          </w:tcPr>
          <w:p w14:paraId="37483D84" w14:textId="77777777" w:rsidR="0041366A" w:rsidRPr="0041366A" w:rsidRDefault="0041366A" w:rsidP="0041366A">
            <w:pPr>
              <w:autoSpaceDE w:val="0"/>
              <w:autoSpaceDN w:val="0"/>
              <w:adjustRightInd w:val="0"/>
              <w:spacing w:line="240" w:lineRule="auto"/>
              <w:ind w:right="10"/>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696CD3A2" w14:textId="77777777" w:rsidR="0041366A" w:rsidRPr="0041366A" w:rsidRDefault="0041366A" w:rsidP="0041366A">
            <w:pPr>
              <w:autoSpaceDE w:val="0"/>
              <w:autoSpaceDN w:val="0"/>
              <w:adjustRightInd w:val="0"/>
              <w:spacing w:line="240" w:lineRule="auto"/>
              <w:ind w:right="10"/>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0EFFD029" w14:textId="77777777" w:rsidR="0041366A" w:rsidRPr="0041366A" w:rsidRDefault="0041366A" w:rsidP="0041366A">
            <w:pPr>
              <w:autoSpaceDE w:val="0"/>
              <w:autoSpaceDN w:val="0"/>
              <w:adjustRightInd w:val="0"/>
              <w:spacing w:line="240" w:lineRule="auto"/>
              <w:ind w:right="10"/>
              <w:jc w:val="center"/>
              <w:rPr>
                <w:rFonts w:ascii="Arial" w:eastAsiaTheme="minorEastAsia" w:hAnsi="Arial" w:cs="Arial"/>
                <w:color w:val="000000"/>
                <w:kern w:val="0"/>
                <w:sz w:val="18"/>
                <w:szCs w:val="18"/>
              </w:rPr>
            </w:pPr>
          </w:p>
        </w:tc>
      </w:tr>
      <w:tr w:rsidR="0041366A" w:rsidRPr="0041366A" w14:paraId="56F6823C" w14:textId="77777777" w:rsidTr="00DC2498">
        <w:trPr>
          <w:trHeight w:hRule="exact" w:val="102"/>
        </w:trPr>
        <w:tc>
          <w:tcPr>
            <w:tcW w:w="2165" w:type="dxa"/>
            <w:tcBorders>
              <w:top w:val="nil"/>
              <w:left w:val="nil"/>
              <w:bottom w:val="double" w:sz="6" w:space="2" w:color="auto"/>
              <w:right w:val="nil"/>
            </w:tcBorders>
            <w:vAlign w:val="bottom"/>
          </w:tcPr>
          <w:p w14:paraId="1239C17F"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2" w:color="auto"/>
              <w:right w:val="nil"/>
            </w:tcBorders>
            <w:vAlign w:val="bottom"/>
          </w:tcPr>
          <w:p w14:paraId="4CC0D0F8"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2" w:color="auto"/>
              <w:right w:val="nil"/>
            </w:tcBorders>
            <w:vAlign w:val="bottom"/>
          </w:tcPr>
          <w:p w14:paraId="1C1D9DE7"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2" w:color="auto"/>
              <w:right w:val="nil"/>
            </w:tcBorders>
            <w:vAlign w:val="bottom"/>
          </w:tcPr>
          <w:p w14:paraId="373F584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2" w:color="auto"/>
              <w:right w:val="nil"/>
            </w:tcBorders>
            <w:vAlign w:val="bottom"/>
          </w:tcPr>
          <w:p w14:paraId="142B29FD"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7BA88762" w14:textId="77777777" w:rsidTr="00DC2498">
        <w:trPr>
          <w:trHeight w:hRule="exact" w:val="153"/>
        </w:trPr>
        <w:tc>
          <w:tcPr>
            <w:tcW w:w="2165" w:type="dxa"/>
            <w:tcBorders>
              <w:top w:val="nil"/>
              <w:left w:val="nil"/>
              <w:bottom w:val="nil"/>
              <w:right w:val="nil"/>
            </w:tcBorders>
            <w:vAlign w:val="bottom"/>
          </w:tcPr>
          <w:p w14:paraId="49EF21E5"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75F42FD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33DB7F2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06A8E7F0"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18D69897"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6BDD0BDE" w14:textId="77777777" w:rsidTr="00DC2498">
        <w:trPr>
          <w:trHeight w:val="255"/>
        </w:trPr>
        <w:tc>
          <w:tcPr>
            <w:tcW w:w="2165" w:type="dxa"/>
            <w:tcBorders>
              <w:top w:val="nil"/>
              <w:left w:val="nil"/>
              <w:bottom w:val="nil"/>
              <w:right w:val="nil"/>
            </w:tcBorders>
            <w:vAlign w:val="bottom"/>
          </w:tcPr>
          <w:p w14:paraId="0B5EB317"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Inverted AR Roots</w:t>
            </w:r>
          </w:p>
        </w:tc>
        <w:tc>
          <w:tcPr>
            <w:tcW w:w="2310" w:type="dxa"/>
            <w:gridSpan w:val="2"/>
            <w:tcBorders>
              <w:top w:val="nil"/>
              <w:left w:val="nil"/>
              <w:bottom w:val="nil"/>
              <w:right w:val="nil"/>
            </w:tcBorders>
            <w:vAlign w:val="bottom"/>
          </w:tcPr>
          <w:p w14:paraId="4B092FD4"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.27</w:t>
            </w:r>
          </w:p>
        </w:tc>
        <w:tc>
          <w:tcPr>
            <w:tcW w:w="1270" w:type="dxa"/>
            <w:tcBorders>
              <w:top w:val="nil"/>
              <w:left w:val="nil"/>
              <w:bottom w:val="nil"/>
              <w:right w:val="nil"/>
            </w:tcBorders>
            <w:vAlign w:val="bottom"/>
          </w:tcPr>
          <w:p w14:paraId="3A7CB3E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5D0D8CBD"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0F86A63E" w14:textId="77777777" w:rsidTr="00DC2498">
        <w:trPr>
          <w:trHeight w:val="255"/>
        </w:trPr>
        <w:tc>
          <w:tcPr>
            <w:tcW w:w="2165" w:type="dxa"/>
            <w:tcBorders>
              <w:top w:val="nil"/>
              <w:left w:val="nil"/>
              <w:bottom w:val="nil"/>
              <w:right w:val="nil"/>
            </w:tcBorders>
            <w:vAlign w:val="bottom"/>
          </w:tcPr>
          <w:p w14:paraId="1A1D425B"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Inverted MA Roots</w:t>
            </w:r>
          </w:p>
        </w:tc>
        <w:tc>
          <w:tcPr>
            <w:tcW w:w="1039" w:type="dxa"/>
            <w:tcBorders>
              <w:top w:val="nil"/>
              <w:left w:val="nil"/>
              <w:bottom w:val="nil"/>
              <w:right w:val="nil"/>
            </w:tcBorders>
            <w:vAlign w:val="bottom"/>
          </w:tcPr>
          <w:p w14:paraId="6F875687"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.22+.71i</w:t>
            </w:r>
          </w:p>
        </w:tc>
        <w:tc>
          <w:tcPr>
            <w:tcW w:w="1271" w:type="dxa"/>
            <w:tcBorders>
              <w:top w:val="nil"/>
              <w:left w:val="nil"/>
              <w:bottom w:val="nil"/>
              <w:right w:val="nil"/>
            </w:tcBorders>
            <w:vAlign w:val="bottom"/>
          </w:tcPr>
          <w:p w14:paraId="360F5F19"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.22-.71i</w:t>
            </w:r>
          </w:p>
        </w:tc>
        <w:tc>
          <w:tcPr>
            <w:tcW w:w="2310" w:type="dxa"/>
            <w:gridSpan w:val="2"/>
            <w:tcBorders>
              <w:top w:val="nil"/>
              <w:left w:val="nil"/>
              <w:bottom w:val="nil"/>
              <w:right w:val="nil"/>
            </w:tcBorders>
            <w:vAlign w:val="bottom"/>
          </w:tcPr>
          <w:p w14:paraId="06C004D9" w14:textId="77777777" w:rsidR="0041366A" w:rsidRPr="0041366A" w:rsidRDefault="0041366A" w:rsidP="0041366A">
            <w:pPr>
              <w:autoSpaceDE w:val="0"/>
              <w:autoSpaceDN w:val="0"/>
              <w:adjustRightInd w:val="0"/>
              <w:spacing w:line="240" w:lineRule="auto"/>
              <w:jc w:val="left"/>
              <w:rPr>
                <w:rFonts w:ascii="Arial" w:eastAsiaTheme="minorEastAsia" w:hAnsi="Arial" w:cs="Arial"/>
                <w:color w:val="000000"/>
                <w:kern w:val="0"/>
                <w:sz w:val="18"/>
                <w:szCs w:val="18"/>
              </w:rPr>
            </w:pPr>
            <w:r w:rsidRPr="0041366A">
              <w:rPr>
                <w:rFonts w:ascii="Arial" w:eastAsiaTheme="minorEastAsia" w:hAnsi="Arial" w:cs="Arial"/>
                <w:color w:val="000000"/>
                <w:kern w:val="0"/>
                <w:sz w:val="18"/>
                <w:szCs w:val="18"/>
              </w:rPr>
              <w:t>       -.65</w:t>
            </w:r>
          </w:p>
        </w:tc>
      </w:tr>
      <w:tr w:rsidR="0041366A" w:rsidRPr="0041366A" w14:paraId="23743F87" w14:textId="77777777" w:rsidTr="00DC2498">
        <w:trPr>
          <w:trHeight w:hRule="exact" w:val="102"/>
        </w:trPr>
        <w:tc>
          <w:tcPr>
            <w:tcW w:w="2165" w:type="dxa"/>
            <w:tcBorders>
              <w:top w:val="nil"/>
              <w:left w:val="nil"/>
              <w:bottom w:val="double" w:sz="6" w:space="0" w:color="auto"/>
              <w:right w:val="nil"/>
            </w:tcBorders>
            <w:vAlign w:val="bottom"/>
          </w:tcPr>
          <w:p w14:paraId="3BA44ED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double" w:sz="6" w:space="0" w:color="auto"/>
              <w:right w:val="nil"/>
            </w:tcBorders>
            <w:vAlign w:val="bottom"/>
          </w:tcPr>
          <w:p w14:paraId="2971A8C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double" w:sz="6" w:space="0" w:color="auto"/>
              <w:right w:val="nil"/>
            </w:tcBorders>
            <w:vAlign w:val="bottom"/>
          </w:tcPr>
          <w:p w14:paraId="0863F0B9"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double" w:sz="6" w:space="0" w:color="auto"/>
              <w:right w:val="nil"/>
            </w:tcBorders>
            <w:vAlign w:val="bottom"/>
          </w:tcPr>
          <w:p w14:paraId="7D169F4D"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double" w:sz="6" w:space="0" w:color="auto"/>
              <w:right w:val="nil"/>
            </w:tcBorders>
            <w:vAlign w:val="bottom"/>
          </w:tcPr>
          <w:p w14:paraId="67EA52B8"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r w:rsidR="0041366A" w:rsidRPr="0041366A" w14:paraId="27162190" w14:textId="77777777" w:rsidTr="00DC2498">
        <w:trPr>
          <w:trHeight w:hRule="exact" w:val="153"/>
        </w:trPr>
        <w:tc>
          <w:tcPr>
            <w:tcW w:w="2165" w:type="dxa"/>
            <w:tcBorders>
              <w:top w:val="nil"/>
              <w:left w:val="nil"/>
              <w:bottom w:val="nil"/>
              <w:right w:val="nil"/>
            </w:tcBorders>
            <w:vAlign w:val="bottom"/>
          </w:tcPr>
          <w:p w14:paraId="3DB5D9FC"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39" w:type="dxa"/>
            <w:tcBorders>
              <w:top w:val="nil"/>
              <w:left w:val="nil"/>
              <w:bottom w:val="nil"/>
              <w:right w:val="nil"/>
            </w:tcBorders>
            <w:vAlign w:val="bottom"/>
          </w:tcPr>
          <w:p w14:paraId="04787E61"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1" w:type="dxa"/>
            <w:tcBorders>
              <w:top w:val="nil"/>
              <w:left w:val="nil"/>
              <w:bottom w:val="nil"/>
              <w:right w:val="nil"/>
            </w:tcBorders>
            <w:vAlign w:val="bottom"/>
          </w:tcPr>
          <w:p w14:paraId="1D94FCF2"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270" w:type="dxa"/>
            <w:tcBorders>
              <w:top w:val="nil"/>
              <w:left w:val="nil"/>
              <w:bottom w:val="nil"/>
              <w:right w:val="nil"/>
            </w:tcBorders>
            <w:vAlign w:val="bottom"/>
          </w:tcPr>
          <w:p w14:paraId="77B8A21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c>
          <w:tcPr>
            <w:tcW w:w="1040" w:type="dxa"/>
            <w:tcBorders>
              <w:top w:val="nil"/>
              <w:left w:val="nil"/>
              <w:bottom w:val="nil"/>
              <w:right w:val="nil"/>
            </w:tcBorders>
            <w:vAlign w:val="bottom"/>
          </w:tcPr>
          <w:p w14:paraId="012FEFFB" w14:textId="77777777" w:rsidR="0041366A" w:rsidRPr="0041366A" w:rsidRDefault="0041366A" w:rsidP="0041366A">
            <w:pPr>
              <w:autoSpaceDE w:val="0"/>
              <w:autoSpaceDN w:val="0"/>
              <w:adjustRightInd w:val="0"/>
              <w:spacing w:line="240" w:lineRule="auto"/>
              <w:jc w:val="center"/>
              <w:rPr>
                <w:rFonts w:ascii="Arial" w:eastAsiaTheme="minorEastAsia" w:hAnsi="Arial" w:cs="Arial"/>
                <w:color w:val="000000"/>
                <w:kern w:val="0"/>
                <w:sz w:val="18"/>
                <w:szCs w:val="18"/>
              </w:rPr>
            </w:pPr>
          </w:p>
        </w:tc>
      </w:tr>
    </w:tbl>
    <w:p w14:paraId="17125FB1" w14:textId="77777777" w:rsidR="0041366A" w:rsidRDefault="0041366A" w:rsidP="0041366A">
      <w:pPr>
        <w:ind w:firstLine="480"/>
        <w:jc w:val="center"/>
        <w:rPr>
          <w:rFonts w:ascii="宋体" w:hAnsi="宋体"/>
          <w:sz w:val="21"/>
          <w:szCs w:val="21"/>
        </w:rPr>
      </w:pPr>
      <w:r w:rsidRPr="0041366A">
        <w:rPr>
          <w:rFonts w:ascii="宋体" w:hAnsi="宋体" w:hint="eastAsia"/>
          <w:sz w:val="21"/>
          <w:szCs w:val="21"/>
        </w:rPr>
        <w:t>图6</w:t>
      </w:r>
      <w:r>
        <w:rPr>
          <w:rFonts w:ascii="宋体" w:hAnsi="宋体" w:hint="eastAsia"/>
          <w:sz w:val="21"/>
          <w:szCs w:val="21"/>
        </w:rPr>
        <w:t xml:space="preserve"> ARIMA（1，1，3）模型</w:t>
      </w:r>
    </w:p>
    <w:p w14:paraId="36EDC821" w14:textId="77777777" w:rsidR="0041366A" w:rsidRDefault="0041366A" w:rsidP="0041366A">
      <w:pPr>
        <w:ind w:firstLine="480"/>
        <w:rPr>
          <w:rFonts w:ascii="宋体" w:hAnsi="宋体"/>
          <w:sz w:val="21"/>
          <w:szCs w:val="21"/>
        </w:rPr>
      </w:pPr>
      <w:r>
        <w:rPr>
          <w:rFonts w:ascii="宋体" w:hAnsi="宋体"/>
          <w:noProof/>
          <w:sz w:val="21"/>
          <w:szCs w:val="21"/>
        </w:rPr>
        <w:drawing>
          <wp:inline distT="0" distB="0" distL="0" distR="0" wp14:anchorId="02F82B0C" wp14:editId="05982249">
            <wp:extent cx="4151630" cy="28473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1630" cy="2847340"/>
                    </a:xfrm>
                    <a:prstGeom prst="rect">
                      <a:avLst/>
                    </a:prstGeom>
                    <a:noFill/>
                  </pic:spPr>
                </pic:pic>
              </a:graphicData>
            </a:graphic>
          </wp:inline>
        </w:drawing>
      </w:r>
    </w:p>
    <w:p w14:paraId="5B236C5F" w14:textId="77777777" w:rsidR="0041366A" w:rsidRPr="0041366A" w:rsidRDefault="0041366A" w:rsidP="0041366A">
      <w:pPr>
        <w:ind w:firstLine="480"/>
        <w:jc w:val="center"/>
        <w:rPr>
          <w:rFonts w:ascii="宋体" w:hAnsi="宋体"/>
          <w:sz w:val="21"/>
          <w:szCs w:val="21"/>
        </w:rPr>
      </w:pPr>
      <w:r>
        <w:rPr>
          <w:rFonts w:ascii="宋体" w:hAnsi="宋体" w:hint="eastAsia"/>
          <w:sz w:val="21"/>
          <w:szCs w:val="21"/>
        </w:rPr>
        <w:t>图7 ARIMA（1，1，3）模型的残差序列的相关图</w:t>
      </w:r>
    </w:p>
    <w:p w14:paraId="79015A84" w14:textId="77777777" w:rsidR="0041366A" w:rsidRPr="00AC67FC" w:rsidRDefault="0041366A" w:rsidP="0041366A">
      <w:pPr>
        <w:ind w:firstLine="480"/>
        <w:jc w:val="left"/>
        <w:rPr>
          <w:rFonts w:ascii="宋体" w:hAnsi="宋体"/>
          <w:szCs w:val="24"/>
        </w:rPr>
      </w:pPr>
      <w:r>
        <w:rPr>
          <w:rFonts w:ascii="宋体" w:hAnsi="宋体" w:hint="eastAsia"/>
          <w:szCs w:val="24"/>
        </w:rPr>
        <w:t>对ARIMA（1，1，3）模型的残差序列进行白噪声检验，可以看出ACF和PACF都没有显著异于零，Q统计量的P值都远远大于0.05，因此我们可以认为该残差序列为白噪声序列，模型信息提取比较充分。</w:t>
      </w:r>
    </w:p>
    <w:p w14:paraId="43FA6A45" w14:textId="77777777" w:rsidR="0041366A" w:rsidRDefault="00276B21" w:rsidP="00A0771A">
      <w:pPr>
        <w:pStyle w:val="a3"/>
        <w:numPr>
          <w:ilvl w:val="2"/>
          <w:numId w:val="1"/>
        </w:numPr>
        <w:ind w:firstLineChars="0"/>
        <w:jc w:val="left"/>
        <w:rPr>
          <w:rFonts w:ascii="宋体" w:hAnsi="宋体"/>
          <w:b/>
          <w:sz w:val="28"/>
          <w:szCs w:val="28"/>
        </w:rPr>
      </w:pPr>
      <w:r>
        <w:rPr>
          <w:rFonts w:ascii="宋体" w:hAnsi="宋体" w:hint="eastAsia"/>
          <w:b/>
          <w:sz w:val="28"/>
          <w:szCs w:val="28"/>
        </w:rPr>
        <w:t xml:space="preserve"> ARIMA(1,1,3)模型</w:t>
      </w:r>
    </w:p>
    <w:p w14:paraId="78CBBDB1" w14:textId="77777777" w:rsidR="00276B21" w:rsidRPr="00276B21" w:rsidRDefault="00276B21" w:rsidP="00276B21">
      <w:pPr>
        <w:ind w:firstLineChars="200" w:firstLine="480"/>
        <w:jc w:val="left"/>
        <w:rPr>
          <w:rFonts w:ascii="宋体" w:hAnsi="宋体"/>
          <w:b/>
          <w:sz w:val="28"/>
          <w:szCs w:val="28"/>
        </w:rPr>
      </w:pPr>
      <w:r w:rsidRPr="0041366A">
        <w:rPr>
          <w:rFonts w:ascii="Times New Roman" w:hAnsi="Times New Roman"/>
          <w:kern w:val="0"/>
          <w:position w:val="-6"/>
          <w:szCs w:val="24"/>
        </w:rPr>
        <w:object w:dxaOrig="460" w:dyaOrig="279" w14:anchorId="38680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4pt" o:ole="">
            <v:imagedata r:id="rId16" o:title=""/>
          </v:shape>
          <o:OLEObject Type="Embed" ProgID="Equation.3" ShapeID="_x0000_i1025" DrawAspect="Content" ObjectID="_1369256643" r:id="rId17"/>
        </w:object>
      </w:r>
      <w:proofErr w:type="spellStart"/>
      <w:r w:rsidRPr="0041366A">
        <w:rPr>
          <w:rFonts w:ascii="Times New Roman" w:hAnsi="Times New Roman" w:hint="eastAsia"/>
          <w:kern w:val="0"/>
          <w:szCs w:val="24"/>
        </w:rPr>
        <w:t>grp</w:t>
      </w:r>
      <w:proofErr w:type="spellEnd"/>
      <w:r w:rsidRPr="0041366A">
        <w:rPr>
          <w:rFonts w:ascii="Times New Roman" w:hAnsi="Times New Roman"/>
          <w:kern w:val="0"/>
          <w:position w:val="-12"/>
          <w:szCs w:val="24"/>
        </w:rPr>
        <w:object w:dxaOrig="120" w:dyaOrig="360" w14:anchorId="0959DEDD">
          <v:shape id="_x0000_i1026" type="#_x0000_t75" style="width:6pt;height:18pt" o:ole="">
            <v:imagedata r:id="rId18" o:title=""/>
          </v:shape>
          <o:OLEObject Type="Embed" ProgID="Equation.3" ShapeID="_x0000_i1026" DrawAspect="Content" ObjectID="_1369256644" r:id="rId19"/>
        </w:object>
      </w:r>
      <w:r w:rsidRPr="0041366A">
        <w:rPr>
          <w:rFonts w:ascii="Times New Roman" w:hAnsi="宋体"/>
          <w:kern w:val="0"/>
          <w:szCs w:val="24"/>
        </w:rPr>
        <w:t>＝</w:t>
      </w:r>
      <w:r w:rsidRPr="0041366A">
        <w:rPr>
          <w:rFonts w:ascii="Times New Roman" w:hAnsi="Times New Roman" w:hint="eastAsia"/>
          <w:color w:val="000000"/>
          <w:kern w:val="0"/>
          <w:szCs w:val="24"/>
        </w:rPr>
        <w:t>0.14</w:t>
      </w:r>
      <w:r w:rsidR="00800587">
        <w:rPr>
          <w:rFonts w:ascii="Times New Roman" w:hAnsi="Times New Roman" w:hint="eastAsia"/>
          <w:color w:val="000000"/>
          <w:kern w:val="0"/>
          <w:szCs w:val="24"/>
        </w:rPr>
        <w:t>6866</w:t>
      </w:r>
      <w:r w:rsidRPr="0041366A">
        <w:rPr>
          <w:rFonts w:ascii="Times New Roman" w:hAnsi="宋体"/>
          <w:color w:val="000000"/>
          <w:kern w:val="0"/>
          <w:szCs w:val="24"/>
        </w:rPr>
        <w:t>＋</w:t>
      </w:r>
      <w:r w:rsidR="00800587">
        <w:rPr>
          <w:rFonts w:ascii="Times New Roman" w:hAnsi="Times New Roman" w:hint="eastAsia"/>
          <w:color w:val="000000"/>
          <w:kern w:val="0"/>
          <w:szCs w:val="24"/>
        </w:rPr>
        <w:t>0.268725</w:t>
      </w:r>
      <w:r w:rsidRPr="0041366A">
        <w:rPr>
          <w:rFonts w:ascii="Times New Roman" w:hAnsi="Times New Roman"/>
          <w:kern w:val="0"/>
          <w:position w:val="-6"/>
          <w:szCs w:val="24"/>
        </w:rPr>
        <w:object w:dxaOrig="460" w:dyaOrig="279" w14:anchorId="57C78B64">
          <v:shape id="_x0000_i1027" type="#_x0000_t75" style="width:23pt;height:14pt" o:ole="">
            <v:imagedata r:id="rId20" o:title=""/>
          </v:shape>
          <o:OLEObject Type="Embed" ProgID="Equation.3" ShapeID="_x0000_i1027" DrawAspect="Content" ObjectID="_1369256645" r:id="rId21"/>
        </w:object>
      </w:r>
      <w:proofErr w:type="spellStart"/>
      <w:r w:rsidRPr="0041366A">
        <w:rPr>
          <w:rFonts w:ascii="Times New Roman" w:hAnsi="Times New Roman" w:hint="eastAsia"/>
          <w:kern w:val="0"/>
          <w:szCs w:val="24"/>
        </w:rPr>
        <w:t>grp</w:t>
      </w:r>
      <w:proofErr w:type="spellEnd"/>
      <w:r w:rsidRPr="0041366A">
        <w:rPr>
          <w:rFonts w:ascii="Times New Roman" w:hAnsi="Times New Roman"/>
          <w:kern w:val="0"/>
          <w:position w:val="-12"/>
          <w:szCs w:val="24"/>
        </w:rPr>
        <w:object w:dxaOrig="260" w:dyaOrig="360" w14:anchorId="1D3B63A1">
          <v:shape id="_x0000_i1028" type="#_x0000_t75" style="width:13pt;height:18pt" o:ole="">
            <v:imagedata r:id="rId22" o:title=""/>
          </v:shape>
          <o:OLEObject Type="Embed" ProgID="Equation.3" ShapeID="_x0000_i1028" DrawAspect="Content" ObjectID="_1369256646" r:id="rId23"/>
        </w:object>
      </w:r>
      <w:r w:rsidRPr="0041366A">
        <w:rPr>
          <w:rFonts w:ascii="Times New Roman" w:hAnsi="宋体" w:hint="eastAsia"/>
          <w:color w:val="000000"/>
          <w:kern w:val="0"/>
          <w:szCs w:val="24"/>
        </w:rPr>
        <w:t>+</w:t>
      </w:r>
      <w:r w:rsidR="00800587" w:rsidRPr="00800587">
        <w:t xml:space="preserve"> </w:t>
      </w:r>
      <w:r w:rsidR="00800587" w:rsidRPr="00800587">
        <w:rPr>
          <w:rFonts w:ascii="Times New Roman" w:hAnsi="Times New Roman"/>
          <w:color w:val="000000"/>
          <w:kern w:val="0"/>
          <w:szCs w:val="24"/>
        </w:rPr>
        <w:t>0.268725</w:t>
      </w:r>
      <w:r w:rsidRPr="0041366A">
        <w:rPr>
          <w:rFonts w:ascii="Times New Roman" w:hAnsi="Times New Roman"/>
          <w:color w:val="000000"/>
          <w:kern w:val="0"/>
          <w:position w:val="-12"/>
          <w:szCs w:val="24"/>
        </w:rPr>
        <w:object w:dxaOrig="240" w:dyaOrig="360" w14:anchorId="0A69EB56">
          <v:shape id="_x0000_i1029" type="#_x0000_t75" style="width:12pt;height:18pt" o:ole="">
            <v:imagedata r:id="rId24" o:title=""/>
          </v:shape>
          <o:OLEObject Type="Embed" ProgID="Equation.3" ShapeID="_x0000_i1029" DrawAspect="Content" ObjectID="_1369256647" r:id="rId25"/>
        </w:object>
      </w:r>
      <w:r w:rsidR="00800587">
        <w:rPr>
          <w:rFonts w:ascii="Times New Roman" w:hAnsi="宋体" w:hint="eastAsia"/>
          <w:kern w:val="0"/>
          <w:szCs w:val="24"/>
        </w:rPr>
        <w:t>+</w:t>
      </w:r>
      <w:r w:rsidR="00800587" w:rsidRPr="0041366A">
        <w:rPr>
          <w:rFonts w:ascii="Times New Roman" w:hAnsi="Times New Roman"/>
          <w:color w:val="000000"/>
          <w:kern w:val="0"/>
          <w:szCs w:val="24"/>
        </w:rPr>
        <w:t>0.</w:t>
      </w:r>
      <w:r w:rsidR="00800587">
        <w:rPr>
          <w:rFonts w:ascii="Times New Roman" w:hAnsi="Times New Roman" w:hint="eastAsia"/>
          <w:color w:val="000000"/>
          <w:kern w:val="0"/>
          <w:szCs w:val="24"/>
        </w:rPr>
        <w:t>266760</w:t>
      </w:r>
      <w:r w:rsidR="00800587" w:rsidRPr="0041366A">
        <w:rPr>
          <w:rFonts w:ascii="Times New Roman" w:hAnsi="Times New Roman"/>
          <w:color w:val="000000"/>
          <w:kern w:val="0"/>
          <w:position w:val="-12"/>
          <w:szCs w:val="24"/>
        </w:rPr>
        <w:object w:dxaOrig="380" w:dyaOrig="360" w14:anchorId="1C75FF89">
          <v:shape id="_x0000_i1030" type="#_x0000_t75" style="width:19pt;height:18pt" o:ole="">
            <v:imagedata r:id="rId26" o:title=""/>
          </v:shape>
          <o:OLEObject Type="Embed" ProgID="Equation.DSMT4" ShapeID="_x0000_i1030" DrawAspect="Content" ObjectID="_1369256648" r:id="rId27"/>
        </w:object>
      </w:r>
      <w:r w:rsidRPr="0041366A">
        <w:rPr>
          <w:rFonts w:ascii="Times New Roman" w:hAnsi="Times New Roman"/>
          <w:color w:val="000000"/>
          <w:kern w:val="0"/>
          <w:szCs w:val="24"/>
        </w:rPr>
        <w:t>0.</w:t>
      </w:r>
      <w:r w:rsidR="00800587">
        <w:rPr>
          <w:rFonts w:ascii="Times New Roman" w:hAnsi="Times New Roman" w:hint="eastAsia"/>
          <w:color w:val="000000"/>
          <w:kern w:val="0"/>
          <w:szCs w:val="24"/>
        </w:rPr>
        <w:t>366705</w:t>
      </w:r>
      <w:r w:rsidRPr="0041366A">
        <w:rPr>
          <w:rFonts w:ascii="Times New Roman" w:hAnsi="Times New Roman"/>
          <w:color w:val="000000"/>
          <w:kern w:val="0"/>
          <w:position w:val="-12"/>
          <w:szCs w:val="24"/>
        </w:rPr>
        <w:object w:dxaOrig="400" w:dyaOrig="360" w14:anchorId="75D8F492">
          <v:shape id="_x0000_i1031" type="#_x0000_t75" style="width:20pt;height:18pt" o:ole="">
            <v:imagedata r:id="rId28" o:title=""/>
          </v:shape>
          <o:OLEObject Type="Embed" ProgID="Equation.DSMT4" ShapeID="_x0000_i1031" DrawAspect="Content" ObjectID="_1369256649" r:id="rId29"/>
        </w:object>
      </w:r>
    </w:p>
    <w:p w14:paraId="3B392D55" w14:textId="77777777" w:rsidR="00276B21" w:rsidRPr="00276B21" w:rsidRDefault="00276B21" w:rsidP="00276B21">
      <w:pPr>
        <w:pStyle w:val="a3"/>
        <w:numPr>
          <w:ilvl w:val="2"/>
          <w:numId w:val="1"/>
        </w:numPr>
        <w:ind w:firstLineChars="0"/>
        <w:jc w:val="left"/>
        <w:rPr>
          <w:rFonts w:ascii="宋体" w:hAnsi="宋体"/>
          <w:b/>
          <w:sz w:val="28"/>
          <w:szCs w:val="28"/>
        </w:rPr>
      </w:pPr>
      <w:r>
        <w:rPr>
          <w:rFonts w:ascii="宋体" w:hAnsi="宋体" w:hint="eastAsia"/>
          <w:b/>
          <w:sz w:val="28"/>
          <w:szCs w:val="28"/>
        </w:rPr>
        <w:t xml:space="preserve"> 模型预测</w:t>
      </w:r>
    </w:p>
    <w:p w14:paraId="1B8CDD70" w14:textId="77777777" w:rsidR="006F4EC6" w:rsidRPr="006F4EC6" w:rsidRDefault="006F4EC6" w:rsidP="006F4EC6">
      <w:pPr>
        <w:rPr>
          <w:rFonts w:ascii="宋体" w:hAnsi="宋体" w:cstheme="minorBidi"/>
          <w:szCs w:val="24"/>
        </w:rPr>
      </w:pPr>
      <w:r w:rsidRPr="006F4EC6">
        <w:rPr>
          <w:rFonts w:ascii="宋体" w:hAnsi="宋体" w:hint="eastAsia"/>
          <w:kern w:val="0"/>
          <w:szCs w:val="24"/>
        </w:rPr>
        <w:t xml:space="preserve">    </w:t>
      </w:r>
      <w:r w:rsidRPr="006F4EC6">
        <w:rPr>
          <w:rFonts w:ascii="宋体" w:hAnsi="宋体" w:cstheme="minorBidi" w:hint="eastAsia"/>
          <w:szCs w:val="24"/>
        </w:rPr>
        <w:t>采用ARIMA(1,1,3)模型预测2012~2015年云南省生产总值数据如下：</w:t>
      </w:r>
    </w:p>
    <w:tbl>
      <w:tblPr>
        <w:tblStyle w:val="a8"/>
        <w:tblW w:w="0" w:type="auto"/>
        <w:tblLook w:val="04A0" w:firstRow="1" w:lastRow="0" w:firstColumn="1" w:lastColumn="0" w:noHBand="0" w:noVBand="1"/>
      </w:tblPr>
      <w:tblGrid>
        <w:gridCol w:w="2235"/>
        <w:gridCol w:w="2268"/>
        <w:gridCol w:w="4019"/>
      </w:tblGrid>
      <w:tr w:rsidR="006F4EC6" w14:paraId="1489C5E2" w14:textId="77777777" w:rsidTr="006F4EC6">
        <w:tc>
          <w:tcPr>
            <w:tcW w:w="2235" w:type="dxa"/>
          </w:tcPr>
          <w:p w14:paraId="0617D713"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年份</w:t>
            </w:r>
          </w:p>
        </w:tc>
        <w:tc>
          <w:tcPr>
            <w:tcW w:w="2268" w:type="dxa"/>
          </w:tcPr>
          <w:p w14:paraId="5BA2AF05"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GRP</w:t>
            </w:r>
          </w:p>
        </w:tc>
        <w:tc>
          <w:tcPr>
            <w:tcW w:w="4019" w:type="dxa"/>
          </w:tcPr>
          <w:p w14:paraId="0B2138B9"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95%的置信区间</w:t>
            </w:r>
          </w:p>
        </w:tc>
      </w:tr>
      <w:tr w:rsidR="006F4EC6" w14:paraId="125DC07A" w14:textId="77777777" w:rsidTr="006F4EC6">
        <w:tc>
          <w:tcPr>
            <w:tcW w:w="2235" w:type="dxa"/>
          </w:tcPr>
          <w:p w14:paraId="04793D2E"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2013</w:t>
            </w:r>
          </w:p>
        </w:tc>
        <w:tc>
          <w:tcPr>
            <w:tcW w:w="2268" w:type="dxa"/>
          </w:tcPr>
          <w:p w14:paraId="3A2CCB87" w14:textId="77777777" w:rsidR="006F4EC6" w:rsidRDefault="00F763B0"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11940.41</w:t>
            </w:r>
          </w:p>
        </w:tc>
        <w:tc>
          <w:tcPr>
            <w:tcW w:w="4019" w:type="dxa"/>
          </w:tcPr>
          <w:p w14:paraId="6388CE43" w14:textId="77777777" w:rsidR="006F4EC6" w:rsidRDefault="006F4EC6" w:rsidP="006F4EC6">
            <w:pPr>
              <w:autoSpaceDE w:val="0"/>
              <w:autoSpaceDN w:val="0"/>
              <w:adjustRightInd w:val="0"/>
              <w:spacing w:line="360" w:lineRule="auto"/>
              <w:jc w:val="center"/>
              <w:rPr>
                <w:rFonts w:ascii="宋体" w:hAnsi="宋体"/>
                <w:kern w:val="0"/>
                <w:szCs w:val="24"/>
              </w:rPr>
            </w:pPr>
          </w:p>
        </w:tc>
      </w:tr>
      <w:tr w:rsidR="006F4EC6" w14:paraId="2E487B40" w14:textId="77777777" w:rsidTr="006F4EC6">
        <w:tc>
          <w:tcPr>
            <w:tcW w:w="2235" w:type="dxa"/>
          </w:tcPr>
          <w:p w14:paraId="31ADBD85"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lastRenderedPageBreak/>
              <w:t>2014</w:t>
            </w:r>
          </w:p>
        </w:tc>
        <w:tc>
          <w:tcPr>
            <w:tcW w:w="2268" w:type="dxa"/>
          </w:tcPr>
          <w:p w14:paraId="714C6FCE" w14:textId="77777777" w:rsidR="006F4EC6" w:rsidRDefault="00F763B0"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13575.15</w:t>
            </w:r>
          </w:p>
        </w:tc>
        <w:tc>
          <w:tcPr>
            <w:tcW w:w="4019" w:type="dxa"/>
          </w:tcPr>
          <w:p w14:paraId="1C6A1F89" w14:textId="77777777" w:rsidR="006F4EC6" w:rsidRDefault="006F4EC6" w:rsidP="006F4EC6">
            <w:pPr>
              <w:autoSpaceDE w:val="0"/>
              <w:autoSpaceDN w:val="0"/>
              <w:adjustRightInd w:val="0"/>
              <w:spacing w:line="360" w:lineRule="auto"/>
              <w:jc w:val="center"/>
              <w:rPr>
                <w:rFonts w:ascii="宋体" w:hAnsi="宋体"/>
                <w:kern w:val="0"/>
                <w:szCs w:val="24"/>
              </w:rPr>
            </w:pPr>
          </w:p>
        </w:tc>
      </w:tr>
      <w:tr w:rsidR="006F4EC6" w14:paraId="5A8D125F" w14:textId="77777777" w:rsidTr="006F4EC6">
        <w:tc>
          <w:tcPr>
            <w:tcW w:w="2235" w:type="dxa"/>
          </w:tcPr>
          <w:p w14:paraId="2DAD0DBC" w14:textId="77777777" w:rsidR="006F4EC6" w:rsidRDefault="006F4EC6"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2015</w:t>
            </w:r>
          </w:p>
        </w:tc>
        <w:tc>
          <w:tcPr>
            <w:tcW w:w="2268" w:type="dxa"/>
          </w:tcPr>
          <w:p w14:paraId="62F4A3B6" w14:textId="77777777" w:rsidR="006F4EC6" w:rsidRDefault="00F763B0" w:rsidP="006F4EC6">
            <w:pPr>
              <w:autoSpaceDE w:val="0"/>
              <w:autoSpaceDN w:val="0"/>
              <w:adjustRightInd w:val="0"/>
              <w:spacing w:line="360" w:lineRule="auto"/>
              <w:jc w:val="center"/>
              <w:rPr>
                <w:rFonts w:ascii="宋体" w:hAnsi="宋体"/>
                <w:kern w:val="0"/>
                <w:szCs w:val="24"/>
              </w:rPr>
            </w:pPr>
            <w:r>
              <w:rPr>
                <w:rFonts w:ascii="宋体" w:hAnsi="宋体" w:hint="eastAsia"/>
                <w:kern w:val="0"/>
                <w:szCs w:val="24"/>
              </w:rPr>
              <w:t>15722.72</w:t>
            </w:r>
          </w:p>
        </w:tc>
        <w:tc>
          <w:tcPr>
            <w:tcW w:w="4019" w:type="dxa"/>
          </w:tcPr>
          <w:p w14:paraId="5E3962B8" w14:textId="77777777" w:rsidR="006F4EC6" w:rsidRDefault="006F4EC6" w:rsidP="006F4EC6">
            <w:pPr>
              <w:autoSpaceDE w:val="0"/>
              <w:autoSpaceDN w:val="0"/>
              <w:adjustRightInd w:val="0"/>
              <w:spacing w:line="360" w:lineRule="auto"/>
              <w:jc w:val="center"/>
              <w:rPr>
                <w:rFonts w:ascii="宋体" w:hAnsi="宋体"/>
                <w:kern w:val="0"/>
                <w:szCs w:val="24"/>
              </w:rPr>
            </w:pPr>
          </w:p>
        </w:tc>
      </w:tr>
    </w:tbl>
    <w:p w14:paraId="7106A512" w14:textId="77777777" w:rsidR="0041366A" w:rsidRPr="006F4EC6" w:rsidRDefault="0041366A" w:rsidP="00276B21">
      <w:pPr>
        <w:autoSpaceDE w:val="0"/>
        <w:autoSpaceDN w:val="0"/>
        <w:adjustRightInd w:val="0"/>
        <w:spacing w:line="360" w:lineRule="auto"/>
        <w:jc w:val="left"/>
        <w:rPr>
          <w:rFonts w:ascii="宋体" w:hAnsi="宋体"/>
          <w:kern w:val="0"/>
          <w:szCs w:val="24"/>
        </w:rPr>
      </w:pPr>
    </w:p>
    <w:p w14:paraId="26F78639" w14:textId="77777777" w:rsidR="00A0771A" w:rsidRPr="0041366A" w:rsidRDefault="00A0771A" w:rsidP="00A0771A">
      <w:pPr>
        <w:jc w:val="left"/>
        <w:rPr>
          <w:rFonts w:ascii="宋体" w:hAnsi="宋体"/>
          <w:szCs w:val="24"/>
        </w:rPr>
      </w:pPr>
    </w:p>
    <w:p w14:paraId="00E4F4BB" w14:textId="77777777" w:rsidR="007B3DB1" w:rsidRDefault="007B3DB1" w:rsidP="007B3DB1">
      <w:pPr>
        <w:pStyle w:val="a3"/>
        <w:numPr>
          <w:ilvl w:val="0"/>
          <w:numId w:val="1"/>
        </w:numPr>
        <w:ind w:firstLineChars="0"/>
        <w:jc w:val="left"/>
        <w:rPr>
          <w:rFonts w:ascii="宋体" w:hAnsi="宋体" w:hint="eastAsia"/>
          <w:b/>
          <w:sz w:val="30"/>
          <w:szCs w:val="30"/>
        </w:rPr>
      </w:pPr>
      <w:r w:rsidRPr="007B3DB1">
        <w:rPr>
          <w:rFonts w:ascii="宋体" w:hAnsi="宋体" w:hint="eastAsia"/>
          <w:b/>
          <w:sz w:val="30"/>
          <w:szCs w:val="30"/>
        </w:rPr>
        <w:t>模型预测比较</w:t>
      </w:r>
    </w:p>
    <w:p w14:paraId="6A8D4A00" w14:textId="77777777" w:rsidR="005D58AF" w:rsidRPr="007B3DB1" w:rsidRDefault="005D58AF" w:rsidP="005D58AF">
      <w:pPr>
        <w:pStyle w:val="a3"/>
        <w:ind w:left="570" w:firstLineChars="0" w:firstLine="0"/>
        <w:jc w:val="left"/>
        <w:rPr>
          <w:rFonts w:ascii="宋体" w:hAnsi="宋体"/>
          <w:b/>
          <w:sz w:val="30"/>
          <w:szCs w:val="30"/>
        </w:rPr>
      </w:pPr>
    </w:p>
    <w:p w14:paraId="495CD850" w14:textId="77777777" w:rsidR="007B3DB1" w:rsidRDefault="007B3DB1" w:rsidP="007B3DB1">
      <w:pPr>
        <w:pStyle w:val="a3"/>
        <w:numPr>
          <w:ilvl w:val="0"/>
          <w:numId w:val="1"/>
        </w:numPr>
        <w:ind w:firstLineChars="0"/>
        <w:jc w:val="left"/>
        <w:rPr>
          <w:rFonts w:ascii="宋体" w:hAnsi="宋体"/>
          <w:b/>
          <w:sz w:val="30"/>
          <w:szCs w:val="30"/>
        </w:rPr>
      </w:pPr>
      <w:r>
        <w:rPr>
          <w:rFonts w:ascii="宋体" w:hAnsi="宋体" w:hint="eastAsia"/>
          <w:b/>
          <w:sz w:val="30"/>
          <w:szCs w:val="30"/>
        </w:rPr>
        <w:t>总结</w:t>
      </w:r>
    </w:p>
    <w:p w14:paraId="09E3531A" w14:textId="77777777" w:rsidR="007B3DB1" w:rsidRPr="007B3DB1" w:rsidRDefault="007B3DB1" w:rsidP="007B3DB1">
      <w:pPr>
        <w:jc w:val="left"/>
        <w:rPr>
          <w:rFonts w:ascii="宋体" w:hAnsi="宋体"/>
          <w:b/>
          <w:sz w:val="30"/>
          <w:szCs w:val="30"/>
        </w:rPr>
      </w:pPr>
    </w:p>
    <w:sectPr w:rsidR="007B3DB1" w:rsidRPr="007B3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华文行楷">
    <w:panose1 w:val="02010800040101010101"/>
    <w:charset w:val="50"/>
    <w:family w:val="auto"/>
    <w:pitch w:val="variable"/>
    <w:sig w:usb0="00000001" w:usb1="080F0000" w:usb2="00000010" w:usb3="00000000" w:csb0="00040000" w:csb1="00000000"/>
  </w:font>
  <w:font w:name="楷体">
    <w:panose1 w:val="02010609060101010101"/>
    <w:charset w:val="50"/>
    <w:family w:val="auto"/>
    <w:pitch w:val="variable"/>
    <w:sig w:usb0="800002BF" w:usb1="38CF7CFA" w:usb2="00000016" w:usb3="00000000" w:csb0="00040001" w:csb1="00000000"/>
  </w:font>
  <w:font w:name="Cambria Math">
    <w:panose1 w:val="02040503050406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E73C5"/>
    <w:multiLevelType w:val="multilevel"/>
    <w:tmpl w:val="1806EA6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BAD6380"/>
    <w:multiLevelType w:val="hybridMultilevel"/>
    <w:tmpl w:val="911666AE"/>
    <w:lvl w:ilvl="0" w:tplc="DC2C3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E7E"/>
    <w:rsid w:val="00276B21"/>
    <w:rsid w:val="002A6407"/>
    <w:rsid w:val="00391FD0"/>
    <w:rsid w:val="0041366A"/>
    <w:rsid w:val="0043287B"/>
    <w:rsid w:val="005014CA"/>
    <w:rsid w:val="005A269A"/>
    <w:rsid w:val="005B79CC"/>
    <w:rsid w:val="005D58AF"/>
    <w:rsid w:val="00680799"/>
    <w:rsid w:val="006F4EC6"/>
    <w:rsid w:val="007726CD"/>
    <w:rsid w:val="007B3DB1"/>
    <w:rsid w:val="007F4DB0"/>
    <w:rsid w:val="007F6C23"/>
    <w:rsid w:val="00800587"/>
    <w:rsid w:val="00913741"/>
    <w:rsid w:val="00A0771A"/>
    <w:rsid w:val="00A675A3"/>
    <w:rsid w:val="00A872A3"/>
    <w:rsid w:val="00AC67FC"/>
    <w:rsid w:val="00CC6D44"/>
    <w:rsid w:val="00CF4EB7"/>
    <w:rsid w:val="00DB6E7E"/>
    <w:rsid w:val="00E37982"/>
    <w:rsid w:val="00E40A56"/>
    <w:rsid w:val="00F76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6327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E7E"/>
    <w:pPr>
      <w:widowControl w:val="0"/>
      <w:spacing w:line="300" w:lineRule="auto"/>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D44"/>
    <w:pPr>
      <w:ind w:firstLineChars="200" w:firstLine="420"/>
    </w:pPr>
  </w:style>
  <w:style w:type="character" w:styleId="a4">
    <w:name w:val="Hyperlink"/>
    <w:basedOn w:val="a0"/>
    <w:uiPriority w:val="99"/>
    <w:unhideWhenUsed/>
    <w:rsid w:val="007B3DB1"/>
    <w:rPr>
      <w:color w:val="0000FF" w:themeColor="hyperlink"/>
      <w:u w:val="single"/>
    </w:rPr>
  </w:style>
  <w:style w:type="paragraph" w:styleId="a5">
    <w:name w:val="Balloon Text"/>
    <w:basedOn w:val="a"/>
    <w:link w:val="a6"/>
    <w:uiPriority w:val="99"/>
    <w:semiHidden/>
    <w:unhideWhenUsed/>
    <w:rsid w:val="007B3DB1"/>
    <w:pPr>
      <w:spacing w:line="240" w:lineRule="auto"/>
    </w:pPr>
    <w:rPr>
      <w:sz w:val="18"/>
      <w:szCs w:val="18"/>
    </w:rPr>
  </w:style>
  <w:style w:type="character" w:customStyle="1" w:styleId="a6">
    <w:name w:val="批注框文本字符"/>
    <w:basedOn w:val="a0"/>
    <w:link w:val="a5"/>
    <w:uiPriority w:val="99"/>
    <w:semiHidden/>
    <w:rsid w:val="007B3DB1"/>
    <w:rPr>
      <w:rFonts w:ascii="Calibri" w:eastAsia="宋体" w:hAnsi="Calibri" w:cs="Times New Roman"/>
      <w:sz w:val="18"/>
      <w:szCs w:val="18"/>
    </w:rPr>
  </w:style>
  <w:style w:type="character" w:styleId="a7">
    <w:name w:val="Placeholder Text"/>
    <w:basedOn w:val="a0"/>
    <w:uiPriority w:val="99"/>
    <w:semiHidden/>
    <w:rsid w:val="007B3DB1"/>
    <w:rPr>
      <w:color w:val="808080"/>
    </w:rPr>
  </w:style>
  <w:style w:type="table" w:styleId="a8">
    <w:name w:val="Table Grid"/>
    <w:basedOn w:val="a1"/>
    <w:uiPriority w:val="59"/>
    <w:rsid w:val="004328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E7E"/>
    <w:pPr>
      <w:widowControl w:val="0"/>
      <w:spacing w:line="300" w:lineRule="auto"/>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D44"/>
    <w:pPr>
      <w:ind w:firstLineChars="200" w:firstLine="420"/>
    </w:pPr>
  </w:style>
  <w:style w:type="character" w:styleId="a4">
    <w:name w:val="Hyperlink"/>
    <w:basedOn w:val="a0"/>
    <w:uiPriority w:val="99"/>
    <w:unhideWhenUsed/>
    <w:rsid w:val="007B3DB1"/>
    <w:rPr>
      <w:color w:val="0000FF" w:themeColor="hyperlink"/>
      <w:u w:val="single"/>
    </w:rPr>
  </w:style>
  <w:style w:type="paragraph" w:styleId="a5">
    <w:name w:val="Balloon Text"/>
    <w:basedOn w:val="a"/>
    <w:link w:val="a6"/>
    <w:uiPriority w:val="99"/>
    <w:semiHidden/>
    <w:unhideWhenUsed/>
    <w:rsid w:val="007B3DB1"/>
    <w:pPr>
      <w:spacing w:line="240" w:lineRule="auto"/>
    </w:pPr>
    <w:rPr>
      <w:sz w:val="18"/>
      <w:szCs w:val="18"/>
    </w:rPr>
  </w:style>
  <w:style w:type="character" w:customStyle="1" w:styleId="a6">
    <w:name w:val="批注框文本字符"/>
    <w:basedOn w:val="a0"/>
    <w:link w:val="a5"/>
    <w:uiPriority w:val="99"/>
    <w:semiHidden/>
    <w:rsid w:val="007B3DB1"/>
    <w:rPr>
      <w:rFonts w:ascii="Calibri" w:eastAsia="宋体" w:hAnsi="Calibri" w:cs="Times New Roman"/>
      <w:sz w:val="18"/>
      <w:szCs w:val="18"/>
    </w:rPr>
  </w:style>
  <w:style w:type="character" w:styleId="a7">
    <w:name w:val="Placeholder Text"/>
    <w:basedOn w:val="a0"/>
    <w:uiPriority w:val="99"/>
    <w:semiHidden/>
    <w:rsid w:val="007B3DB1"/>
    <w:rPr>
      <w:color w:val="808080"/>
    </w:rPr>
  </w:style>
  <w:style w:type="table" w:styleId="a8">
    <w:name w:val="Table Grid"/>
    <w:basedOn w:val="a1"/>
    <w:uiPriority w:val="59"/>
    <w:rsid w:val="004328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iki.mbalib.com/w/index.php?title=%E8%A9%B9%E9%87%91%E6%96%AF&amp;action=edit" TargetMode="External"/><Relationship Id="rId20" Type="http://schemas.openxmlformats.org/officeDocument/2006/relationships/image" Target="media/image8.wmf"/><Relationship Id="rId21" Type="http://schemas.openxmlformats.org/officeDocument/2006/relationships/oleObject" Target="embeddings/Microsoft___3.bin"/><Relationship Id="rId22" Type="http://schemas.openxmlformats.org/officeDocument/2006/relationships/image" Target="media/image9.wmf"/><Relationship Id="rId23" Type="http://schemas.openxmlformats.org/officeDocument/2006/relationships/oleObject" Target="embeddings/Microsoft___4.bin"/><Relationship Id="rId24" Type="http://schemas.openxmlformats.org/officeDocument/2006/relationships/image" Target="media/image10.wmf"/><Relationship Id="rId25" Type="http://schemas.openxmlformats.org/officeDocument/2006/relationships/oleObject" Target="embeddings/Microsoft___5.bin"/><Relationship Id="rId26" Type="http://schemas.openxmlformats.org/officeDocument/2006/relationships/image" Target="media/image11.wmf"/><Relationship Id="rId27" Type="http://schemas.openxmlformats.org/officeDocument/2006/relationships/oleObject" Target="embeddings/oleObject1.bin"/><Relationship Id="rId28" Type="http://schemas.openxmlformats.org/officeDocument/2006/relationships/image" Target="media/image12.wmf"/><Relationship Id="rId29" Type="http://schemas.openxmlformats.org/officeDocument/2006/relationships/oleObject" Target="embeddings/oleObject2.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iki.mbalib.com/w/index.php?title=Jenkins&amp;action=edit" TargetMode="External"/><Relationship Id="rId11" Type="http://schemas.openxmlformats.org/officeDocument/2006/relationships/hyperlink" Target="http://wiki.mbalib.com/wiki/%E8%AE%A1%E9%87%8F%E7%BB%8F%E6%B5%8E%E6%A8%A1%E5%9E%8B"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wmf"/><Relationship Id="rId17" Type="http://schemas.openxmlformats.org/officeDocument/2006/relationships/oleObject" Target="embeddings/Microsoft___1.bin"/><Relationship Id="rId18" Type="http://schemas.openxmlformats.org/officeDocument/2006/relationships/image" Target="media/image7.wmf"/><Relationship Id="rId19" Type="http://schemas.openxmlformats.org/officeDocument/2006/relationships/oleObject" Target="embeddings/Microsoft___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iki.mbalib.com/w/index.php?title=%E5%8D%9A%E5%85%8B%E6%80%9D&amp;action=edit" TargetMode="External"/><Relationship Id="rId8" Type="http://schemas.openxmlformats.org/officeDocument/2006/relationships/hyperlink" Target="http://wiki.mbalib.com/w/index.php?title=Box&amp;action=ed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994</Words>
  <Characters>5669</Characters>
  <Application>Microsoft Macintosh Word</Application>
  <DocSecurity>0</DocSecurity>
  <Lines>47</Lines>
  <Paragraphs>13</Paragraphs>
  <ScaleCrop>false</ScaleCrop>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cp:lastModifiedBy>kfengc27 feng</cp:lastModifiedBy>
  <cp:revision>10</cp:revision>
  <dcterms:created xsi:type="dcterms:W3CDTF">2015-06-09T02:47:00Z</dcterms:created>
  <dcterms:modified xsi:type="dcterms:W3CDTF">2015-06-09T16:17:00Z</dcterms:modified>
</cp:coreProperties>
</file>