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AECB" w14:textId="7205C355" w:rsidR="001C2AA8" w:rsidRPr="005B2E2A" w:rsidRDefault="009A4866" w:rsidP="009A4866">
      <w:pPr>
        <w:pStyle w:val="Nagwek1"/>
        <w:spacing w:line="360" w:lineRule="auto"/>
        <w:jc w:val="center"/>
        <w:rPr>
          <w:rFonts w:ascii="Arial" w:hAnsi="Arial" w:cs="Arial"/>
          <w:b/>
          <w:bCs/>
          <w:sz w:val="30"/>
          <w:szCs w:val="30"/>
        </w:rPr>
      </w:pPr>
      <w:r w:rsidRPr="005B2E2A">
        <w:rPr>
          <w:rFonts w:ascii="Arial" w:hAnsi="Arial" w:cs="Arial"/>
          <w:b/>
          <w:bCs/>
          <w:sz w:val="30"/>
          <w:szCs w:val="30"/>
        </w:rPr>
        <w:t xml:space="preserve">Karta próby </w:t>
      </w:r>
      <w:r w:rsidR="002000B5" w:rsidRPr="005B2E2A">
        <w:rPr>
          <w:rFonts w:ascii="Arial" w:hAnsi="Arial" w:cs="Arial"/>
          <w:b/>
          <w:bCs/>
          <w:sz w:val="30"/>
          <w:szCs w:val="30"/>
        </w:rPr>
        <w:t xml:space="preserve">na stopień </w:t>
      </w:r>
      <w:r w:rsidR="005B2E2A" w:rsidRPr="005B2E2A">
        <w:rPr>
          <w:rFonts w:ascii="Arial" w:hAnsi="Arial" w:cs="Arial"/>
          <w:b/>
          <w:bCs/>
          <w:sz w:val="30"/>
          <w:szCs w:val="30"/>
        </w:rPr>
        <w:t>HARCERKI/HARCERZA RZECZYPOSPOLITEJ</w:t>
      </w:r>
    </w:p>
    <w:p w14:paraId="0588B775" w14:textId="77777777" w:rsidR="009A4866" w:rsidRPr="000336B2" w:rsidRDefault="009A4866" w:rsidP="009A4866">
      <w:pPr>
        <w:pStyle w:val="Nagwek2"/>
        <w:numPr>
          <w:ilvl w:val="0"/>
          <w:numId w:val="2"/>
        </w:numPr>
        <w:spacing w:line="360" w:lineRule="auto"/>
        <w:rPr>
          <w:rFonts w:ascii="Arial" w:hAnsi="Arial" w:cs="Arial"/>
          <w:b/>
          <w:bCs/>
          <w:sz w:val="28"/>
          <w:szCs w:val="28"/>
        </w:rPr>
      </w:pPr>
      <w:r w:rsidRPr="000336B2">
        <w:rPr>
          <w:rFonts w:ascii="Arial" w:hAnsi="Arial" w:cs="Arial"/>
          <w:b/>
          <w:bCs/>
          <w:sz w:val="28"/>
          <w:szCs w:val="28"/>
        </w:rPr>
        <w:t>Informacje o próbie</w:t>
      </w:r>
    </w:p>
    <w:tbl>
      <w:tblPr>
        <w:tblStyle w:val="Tabela-Siatka"/>
        <w:tblW w:w="10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2079"/>
        <w:gridCol w:w="6331"/>
      </w:tblGrid>
      <w:tr w:rsidR="00590D94" w:rsidRPr="00774479" w14:paraId="6364185F" w14:textId="77777777" w:rsidTr="00590D94">
        <w:trPr>
          <w:trHeight w:val="709"/>
          <w:jc w:val="center"/>
        </w:trPr>
        <w:tc>
          <w:tcPr>
            <w:tcW w:w="1913" w:type="dxa"/>
            <w:vMerge w:val="restart"/>
            <w:tcBorders>
              <w:right w:val="single" w:sz="4" w:space="0" w:color="auto"/>
            </w:tcBorders>
            <w:vAlign w:val="center"/>
          </w:tcPr>
          <w:p w14:paraId="13E1A0F8" w14:textId="26F022ED" w:rsidR="00590D94" w:rsidRPr="00774479" w:rsidRDefault="005B2E2A" w:rsidP="00590D94">
            <w:pPr>
              <w:jc w:val="center"/>
              <w:rPr>
                <w:rFonts w:ascii="Arial" w:hAnsi="Arial" w:cs="Arial"/>
                <w:b/>
                <w:bCs/>
              </w:rPr>
            </w:pPr>
            <w:r>
              <w:rPr>
                <w:rFonts w:ascii="Times New Roman" w:hAnsi="Times New Roman" w:cs="Times New Roman"/>
                <w:noProof/>
                <w:sz w:val="36"/>
                <w:szCs w:val="36"/>
              </w:rPr>
              <w:drawing>
                <wp:inline distT="0" distB="0" distL="0" distR="0" wp14:anchorId="6578B22A" wp14:editId="6257EDD1">
                  <wp:extent cx="1156059" cy="1692000"/>
                  <wp:effectExtent l="0" t="0" r="635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6059" cy="1692000"/>
                          </a:xfrm>
                          <a:prstGeom prst="rect">
                            <a:avLst/>
                          </a:prstGeom>
                        </pic:spPr>
                      </pic:pic>
                    </a:graphicData>
                  </a:graphic>
                </wp:inline>
              </w:drawing>
            </w:r>
          </w:p>
        </w:tc>
        <w:tc>
          <w:tcPr>
            <w:tcW w:w="2085" w:type="dxa"/>
            <w:tcBorders>
              <w:top w:val="single" w:sz="4" w:space="0" w:color="auto"/>
              <w:left w:val="single" w:sz="4" w:space="0" w:color="auto"/>
              <w:bottom w:val="single" w:sz="4" w:space="0" w:color="auto"/>
              <w:right w:val="single" w:sz="4" w:space="0" w:color="auto"/>
            </w:tcBorders>
            <w:vAlign w:val="center"/>
          </w:tcPr>
          <w:p w14:paraId="68F2BF98" w14:textId="254CF1B6" w:rsidR="00590D94" w:rsidRPr="00774479" w:rsidRDefault="00590D94" w:rsidP="00CC6E1C">
            <w:pPr>
              <w:jc w:val="center"/>
              <w:rPr>
                <w:rFonts w:ascii="Arial" w:hAnsi="Arial" w:cs="Arial"/>
              </w:rPr>
            </w:pPr>
            <w:r w:rsidRPr="00774479">
              <w:rPr>
                <w:rFonts w:ascii="Arial" w:hAnsi="Arial" w:cs="Arial"/>
                <w:b/>
                <w:bCs/>
              </w:rPr>
              <w:t>Zdobywając</w:t>
            </w:r>
            <w:r>
              <w:rPr>
                <w:rFonts w:ascii="Arial" w:hAnsi="Arial" w:cs="Arial"/>
                <w:b/>
                <w:bCs/>
              </w:rPr>
              <w:t>a/</w:t>
            </w:r>
            <w:r w:rsidRPr="00774479">
              <w:rPr>
                <w:rFonts w:ascii="Arial" w:hAnsi="Arial" w:cs="Arial"/>
                <w:b/>
                <w:bCs/>
              </w:rPr>
              <w:t>y</w:t>
            </w:r>
          </w:p>
        </w:tc>
        <w:tc>
          <w:tcPr>
            <w:tcW w:w="6458" w:type="dxa"/>
            <w:tcBorders>
              <w:top w:val="single" w:sz="4" w:space="0" w:color="auto"/>
              <w:left w:val="single" w:sz="4" w:space="0" w:color="auto"/>
              <w:bottom w:val="single" w:sz="4" w:space="0" w:color="auto"/>
              <w:right w:val="single" w:sz="4" w:space="0" w:color="auto"/>
            </w:tcBorders>
            <w:vAlign w:val="center"/>
          </w:tcPr>
          <w:p w14:paraId="43AD1DFC" w14:textId="4A5F4FF7" w:rsidR="00590D94" w:rsidRPr="00774479" w:rsidRDefault="00590D94" w:rsidP="00CC6E1C">
            <w:pPr>
              <w:rPr>
                <w:rFonts w:ascii="Arial" w:hAnsi="Arial" w:cs="Arial"/>
              </w:rPr>
            </w:pPr>
            <w:r w:rsidRPr="00774479">
              <w:rPr>
                <w:rFonts w:ascii="Arial" w:hAnsi="Arial" w:cs="Arial"/>
                <w:sz w:val="24"/>
                <w:szCs w:val="24"/>
              </w:rPr>
              <w:br/>
            </w:r>
          </w:p>
        </w:tc>
      </w:tr>
      <w:tr w:rsidR="00590D94" w:rsidRPr="00774479" w14:paraId="63F9BD9D" w14:textId="77777777" w:rsidTr="00590D94">
        <w:trPr>
          <w:trHeight w:val="709"/>
          <w:jc w:val="center"/>
        </w:trPr>
        <w:tc>
          <w:tcPr>
            <w:tcW w:w="1913" w:type="dxa"/>
            <w:vMerge/>
            <w:tcBorders>
              <w:right w:val="single" w:sz="4" w:space="0" w:color="auto"/>
            </w:tcBorders>
          </w:tcPr>
          <w:p w14:paraId="767F0BBA" w14:textId="77777777" w:rsidR="00590D94" w:rsidRPr="00774479" w:rsidRDefault="00590D94" w:rsidP="00CC6E1C">
            <w:pPr>
              <w:jc w:val="center"/>
              <w:rPr>
                <w:rFonts w:ascii="Arial" w:hAnsi="Arial" w:cs="Arial"/>
                <w:b/>
                <w:bCs/>
              </w:rPr>
            </w:pPr>
          </w:p>
        </w:tc>
        <w:tc>
          <w:tcPr>
            <w:tcW w:w="2085" w:type="dxa"/>
            <w:tcBorders>
              <w:top w:val="single" w:sz="4" w:space="0" w:color="auto"/>
              <w:left w:val="single" w:sz="4" w:space="0" w:color="auto"/>
              <w:bottom w:val="single" w:sz="4" w:space="0" w:color="auto"/>
              <w:right w:val="single" w:sz="4" w:space="0" w:color="auto"/>
            </w:tcBorders>
            <w:vAlign w:val="center"/>
          </w:tcPr>
          <w:p w14:paraId="1207EDD3" w14:textId="51E9195E" w:rsidR="00590D94" w:rsidRPr="00774479" w:rsidRDefault="00590D94" w:rsidP="00CC6E1C">
            <w:pPr>
              <w:jc w:val="center"/>
              <w:rPr>
                <w:rFonts w:ascii="Arial" w:hAnsi="Arial" w:cs="Arial"/>
              </w:rPr>
            </w:pPr>
            <w:r w:rsidRPr="00774479">
              <w:rPr>
                <w:rFonts w:ascii="Arial" w:hAnsi="Arial" w:cs="Arial"/>
                <w:b/>
                <w:bCs/>
              </w:rPr>
              <w:t>Opiekun</w:t>
            </w:r>
            <w:r>
              <w:rPr>
                <w:rFonts w:ascii="Arial" w:hAnsi="Arial" w:cs="Arial"/>
                <w:b/>
                <w:bCs/>
              </w:rPr>
              <w:t>/ka</w:t>
            </w:r>
            <w:r w:rsidRPr="00774479">
              <w:rPr>
                <w:rFonts w:ascii="Arial" w:hAnsi="Arial" w:cs="Arial"/>
                <w:b/>
                <w:bCs/>
              </w:rPr>
              <w:t xml:space="preserve"> próby</w:t>
            </w:r>
          </w:p>
        </w:tc>
        <w:tc>
          <w:tcPr>
            <w:tcW w:w="6458" w:type="dxa"/>
            <w:tcBorders>
              <w:top w:val="single" w:sz="4" w:space="0" w:color="auto"/>
              <w:left w:val="single" w:sz="4" w:space="0" w:color="auto"/>
              <w:bottom w:val="single" w:sz="4" w:space="0" w:color="auto"/>
              <w:right w:val="single" w:sz="4" w:space="0" w:color="auto"/>
            </w:tcBorders>
            <w:vAlign w:val="center"/>
          </w:tcPr>
          <w:p w14:paraId="553B6E0D" w14:textId="458BA1CE" w:rsidR="00590D94" w:rsidRPr="00774479" w:rsidRDefault="00590D94" w:rsidP="00CC6E1C">
            <w:pPr>
              <w:rPr>
                <w:rFonts w:ascii="Arial" w:hAnsi="Arial" w:cs="Arial"/>
              </w:rPr>
            </w:pPr>
          </w:p>
        </w:tc>
      </w:tr>
      <w:tr w:rsidR="00590D94" w:rsidRPr="00774479" w14:paraId="210F6FC8" w14:textId="77777777" w:rsidTr="00590D94">
        <w:trPr>
          <w:trHeight w:val="709"/>
          <w:jc w:val="center"/>
        </w:trPr>
        <w:tc>
          <w:tcPr>
            <w:tcW w:w="1913" w:type="dxa"/>
            <w:vMerge/>
            <w:tcBorders>
              <w:right w:val="single" w:sz="4" w:space="0" w:color="auto"/>
            </w:tcBorders>
          </w:tcPr>
          <w:p w14:paraId="14C27AAE" w14:textId="77777777" w:rsidR="00590D94" w:rsidRPr="009A4866" w:rsidRDefault="00590D94" w:rsidP="00CC6E1C">
            <w:pPr>
              <w:jc w:val="center"/>
              <w:rPr>
                <w:rFonts w:ascii="Arial" w:hAnsi="Arial" w:cs="Arial"/>
                <w:b/>
                <w:bCs/>
                <w:sz w:val="20"/>
                <w:szCs w:val="20"/>
              </w:rPr>
            </w:pPr>
          </w:p>
        </w:tc>
        <w:tc>
          <w:tcPr>
            <w:tcW w:w="2085" w:type="dxa"/>
            <w:tcBorders>
              <w:top w:val="single" w:sz="4" w:space="0" w:color="auto"/>
              <w:left w:val="single" w:sz="4" w:space="0" w:color="auto"/>
              <w:bottom w:val="single" w:sz="4" w:space="0" w:color="auto"/>
              <w:right w:val="single" w:sz="4" w:space="0" w:color="auto"/>
            </w:tcBorders>
            <w:vAlign w:val="center"/>
          </w:tcPr>
          <w:p w14:paraId="7EEC2884" w14:textId="02F1E3F2" w:rsidR="00590D94" w:rsidRPr="009A4866" w:rsidRDefault="00590D94" w:rsidP="00CC6E1C">
            <w:pPr>
              <w:jc w:val="center"/>
              <w:rPr>
                <w:rFonts w:ascii="Arial" w:hAnsi="Arial" w:cs="Arial"/>
                <w:b/>
                <w:bCs/>
                <w:sz w:val="20"/>
                <w:szCs w:val="20"/>
              </w:rPr>
            </w:pPr>
            <w:r w:rsidRPr="009A4866">
              <w:rPr>
                <w:rFonts w:ascii="Arial" w:hAnsi="Arial" w:cs="Arial"/>
                <w:b/>
                <w:bCs/>
                <w:sz w:val="20"/>
                <w:szCs w:val="20"/>
              </w:rPr>
              <w:t xml:space="preserve">Planowana data </w:t>
            </w:r>
          </w:p>
          <w:p w14:paraId="44DB5327" w14:textId="77777777" w:rsidR="00590D94" w:rsidRPr="009A4866" w:rsidRDefault="00590D94" w:rsidP="00CC6E1C">
            <w:pPr>
              <w:jc w:val="center"/>
              <w:rPr>
                <w:rFonts w:ascii="Arial" w:hAnsi="Arial" w:cs="Arial"/>
                <w:sz w:val="20"/>
                <w:szCs w:val="20"/>
              </w:rPr>
            </w:pPr>
            <w:r w:rsidRPr="009A4866">
              <w:rPr>
                <w:rFonts w:ascii="Arial" w:hAnsi="Arial" w:cs="Arial"/>
                <w:b/>
                <w:bCs/>
                <w:sz w:val="20"/>
                <w:szCs w:val="20"/>
              </w:rPr>
              <w:t>rozpoczęcia</w:t>
            </w:r>
          </w:p>
        </w:tc>
        <w:tc>
          <w:tcPr>
            <w:tcW w:w="6458" w:type="dxa"/>
            <w:tcBorders>
              <w:top w:val="single" w:sz="4" w:space="0" w:color="auto"/>
              <w:left w:val="single" w:sz="4" w:space="0" w:color="auto"/>
              <w:bottom w:val="single" w:sz="4" w:space="0" w:color="auto"/>
              <w:right w:val="single" w:sz="4" w:space="0" w:color="auto"/>
            </w:tcBorders>
            <w:vAlign w:val="center"/>
          </w:tcPr>
          <w:p w14:paraId="2D11DB1B" w14:textId="18CB24F8" w:rsidR="00590D94" w:rsidRPr="00774479" w:rsidRDefault="00590D94" w:rsidP="00CC6E1C">
            <w:pPr>
              <w:rPr>
                <w:rFonts w:ascii="Arial" w:hAnsi="Arial" w:cs="Arial"/>
              </w:rPr>
            </w:pPr>
          </w:p>
        </w:tc>
      </w:tr>
      <w:tr w:rsidR="00590D94" w:rsidRPr="00774479" w14:paraId="1ECAA550" w14:textId="77777777" w:rsidTr="00590D94">
        <w:trPr>
          <w:trHeight w:val="709"/>
          <w:jc w:val="center"/>
        </w:trPr>
        <w:tc>
          <w:tcPr>
            <w:tcW w:w="1913" w:type="dxa"/>
            <w:vMerge/>
            <w:tcBorders>
              <w:right w:val="single" w:sz="4" w:space="0" w:color="auto"/>
            </w:tcBorders>
          </w:tcPr>
          <w:p w14:paraId="23B4FA77" w14:textId="77777777" w:rsidR="00590D94" w:rsidRPr="009A4866" w:rsidRDefault="00590D94" w:rsidP="00CC6E1C">
            <w:pPr>
              <w:jc w:val="center"/>
              <w:rPr>
                <w:rFonts w:ascii="Arial" w:hAnsi="Arial" w:cs="Arial"/>
                <w:b/>
                <w:bCs/>
                <w:sz w:val="20"/>
                <w:szCs w:val="20"/>
              </w:rPr>
            </w:pPr>
          </w:p>
        </w:tc>
        <w:tc>
          <w:tcPr>
            <w:tcW w:w="2085" w:type="dxa"/>
            <w:tcBorders>
              <w:top w:val="single" w:sz="4" w:space="0" w:color="auto"/>
              <w:left w:val="single" w:sz="4" w:space="0" w:color="auto"/>
              <w:bottom w:val="single" w:sz="4" w:space="0" w:color="auto"/>
              <w:right w:val="single" w:sz="4" w:space="0" w:color="auto"/>
            </w:tcBorders>
            <w:vAlign w:val="center"/>
          </w:tcPr>
          <w:p w14:paraId="683FFE61" w14:textId="03E92ECC" w:rsidR="00590D94" w:rsidRPr="009A4866" w:rsidRDefault="00590D94" w:rsidP="00CC6E1C">
            <w:pPr>
              <w:jc w:val="center"/>
              <w:rPr>
                <w:rFonts w:ascii="Arial" w:hAnsi="Arial" w:cs="Arial"/>
                <w:b/>
                <w:bCs/>
                <w:sz w:val="20"/>
                <w:szCs w:val="20"/>
              </w:rPr>
            </w:pPr>
            <w:r w:rsidRPr="009A4866">
              <w:rPr>
                <w:rFonts w:ascii="Arial" w:hAnsi="Arial" w:cs="Arial"/>
                <w:b/>
                <w:bCs/>
                <w:sz w:val="20"/>
                <w:szCs w:val="20"/>
              </w:rPr>
              <w:t xml:space="preserve">Planowana data </w:t>
            </w:r>
          </w:p>
          <w:p w14:paraId="7A0ECE50" w14:textId="77777777" w:rsidR="00590D94" w:rsidRPr="009A4866" w:rsidRDefault="00590D94" w:rsidP="00CC6E1C">
            <w:pPr>
              <w:jc w:val="center"/>
              <w:rPr>
                <w:rFonts w:ascii="Arial" w:hAnsi="Arial" w:cs="Arial"/>
                <w:sz w:val="20"/>
                <w:szCs w:val="20"/>
              </w:rPr>
            </w:pPr>
            <w:r w:rsidRPr="009A4866">
              <w:rPr>
                <w:rFonts w:ascii="Arial" w:hAnsi="Arial" w:cs="Arial"/>
                <w:b/>
                <w:bCs/>
                <w:sz w:val="20"/>
                <w:szCs w:val="20"/>
              </w:rPr>
              <w:t>zakończenia</w:t>
            </w:r>
          </w:p>
        </w:tc>
        <w:tc>
          <w:tcPr>
            <w:tcW w:w="6458" w:type="dxa"/>
            <w:tcBorders>
              <w:top w:val="single" w:sz="4" w:space="0" w:color="auto"/>
              <w:left w:val="single" w:sz="4" w:space="0" w:color="auto"/>
              <w:bottom w:val="single" w:sz="4" w:space="0" w:color="auto"/>
              <w:right w:val="single" w:sz="4" w:space="0" w:color="auto"/>
            </w:tcBorders>
            <w:vAlign w:val="center"/>
          </w:tcPr>
          <w:p w14:paraId="250DD5AA" w14:textId="4455FC5C" w:rsidR="00590D94" w:rsidRPr="00774479" w:rsidRDefault="00590D94" w:rsidP="00CC6E1C">
            <w:pPr>
              <w:rPr>
                <w:rFonts w:ascii="Arial" w:hAnsi="Arial" w:cs="Arial"/>
              </w:rPr>
            </w:pPr>
          </w:p>
        </w:tc>
      </w:tr>
    </w:tbl>
    <w:p w14:paraId="40669E66" w14:textId="7BE81876" w:rsidR="009A4866" w:rsidRDefault="009A4866" w:rsidP="009A4866"/>
    <w:p w14:paraId="3B7CE7A6" w14:textId="7ED83A53" w:rsidR="00262D71" w:rsidRPr="000336B2" w:rsidRDefault="00262D71" w:rsidP="00262D71">
      <w:pPr>
        <w:pStyle w:val="Nagwek2"/>
        <w:numPr>
          <w:ilvl w:val="0"/>
          <w:numId w:val="2"/>
        </w:numPr>
        <w:spacing w:line="360" w:lineRule="auto"/>
        <w:rPr>
          <w:rFonts w:ascii="Arial" w:hAnsi="Arial" w:cs="Arial"/>
          <w:b/>
          <w:bCs/>
          <w:sz w:val="28"/>
          <w:szCs w:val="28"/>
        </w:rPr>
      </w:pPr>
      <w:r w:rsidRPr="000336B2">
        <w:rPr>
          <w:rFonts w:ascii="Arial" w:hAnsi="Arial" w:cs="Arial"/>
          <w:b/>
          <w:bCs/>
          <w:sz w:val="28"/>
          <w:szCs w:val="28"/>
        </w:rPr>
        <w:t>Zasady próby</w:t>
      </w:r>
    </w:p>
    <w:p w14:paraId="59DCAB4A" w14:textId="77777777" w:rsidR="005B2E2A" w:rsidRPr="005B2E2A" w:rsidRDefault="005B2E2A" w:rsidP="005B2E2A">
      <w:pPr>
        <w:spacing w:line="240" w:lineRule="auto"/>
        <w:jc w:val="both"/>
        <w:rPr>
          <w:rFonts w:ascii="Arial" w:hAnsi="Arial" w:cs="Arial"/>
          <w:sz w:val="24"/>
          <w:szCs w:val="24"/>
        </w:rPr>
      </w:pPr>
      <w:r w:rsidRPr="005B2E2A">
        <w:rPr>
          <w:rFonts w:ascii="Arial" w:hAnsi="Arial" w:cs="Arial"/>
          <w:sz w:val="24"/>
          <w:szCs w:val="24"/>
        </w:rPr>
        <w:t xml:space="preserve">Próba na stopień </w:t>
      </w:r>
      <w:r w:rsidRPr="005B2E2A">
        <w:rPr>
          <w:rFonts w:ascii="Arial" w:hAnsi="Arial" w:cs="Arial"/>
          <w:b/>
          <w:bCs/>
          <w:sz w:val="24"/>
          <w:szCs w:val="24"/>
        </w:rPr>
        <w:t>HARCERKI/HARCERZA RZECZYPOSPOLITEJ</w:t>
      </w:r>
      <w:r w:rsidRPr="005B2E2A">
        <w:rPr>
          <w:rFonts w:ascii="Arial" w:hAnsi="Arial" w:cs="Arial"/>
          <w:sz w:val="24"/>
          <w:szCs w:val="24"/>
        </w:rPr>
        <w:t xml:space="preserve"> powinna być realizowana przez wędrownika w wieku 18-21 lat. Próba powinna trwać od 12 do 24 miesięcy. W układaniu, realizacji i  podsumowaniu próby wspierać Cię będzie opiekun próby. Do otwarcia próby na ten stopień </w:t>
      </w:r>
      <w:r w:rsidRPr="005B2E2A">
        <w:rPr>
          <w:rFonts w:ascii="Arial" w:hAnsi="Arial" w:cs="Arial"/>
          <w:sz w:val="24"/>
          <w:szCs w:val="24"/>
          <w:u w:val="single"/>
        </w:rPr>
        <w:t>konieczne jest</w:t>
      </w:r>
      <w:r w:rsidRPr="005B2E2A">
        <w:rPr>
          <w:rFonts w:ascii="Arial" w:hAnsi="Arial" w:cs="Arial"/>
          <w:sz w:val="24"/>
          <w:szCs w:val="24"/>
        </w:rPr>
        <w:t xml:space="preserve"> wcześniejsze zdobycie stopnia Harcerki Orlej/Harcerza Orlego</w:t>
      </w:r>
    </w:p>
    <w:p w14:paraId="73BDAC79" w14:textId="180E61A8" w:rsidR="002000B5" w:rsidRPr="000336B2" w:rsidRDefault="002000B5" w:rsidP="002000B5">
      <w:pPr>
        <w:pStyle w:val="Nagwek2"/>
        <w:numPr>
          <w:ilvl w:val="0"/>
          <w:numId w:val="2"/>
        </w:numPr>
        <w:spacing w:line="360" w:lineRule="auto"/>
        <w:rPr>
          <w:rFonts w:ascii="Arial" w:hAnsi="Arial" w:cs="Arial"/>
          <w:b/>
          <w:bCs/>
          <w:sz w:val="28"/>
          <w:szCs w:val="28"/>
        </w:rPr>
      </w:pPr>
      <w:r w:rsidRPr="000336B2">
        <w:rPr>
          <w:rFonts w:ascii="Arial" w:hAnsi="Arial" w:cs="Arial"/>
          <w:b/>
          <w:bCs/>
          <w:sz w:val="28"/>
          <w:szCs w:val="28"/>
        </w:rPr>
        <w:t>Idea stopnia</w:t>
      </w:r>
    </w:p>
    <w:p w14:paraId="23E647C4" w14:textId="77777777" w:rsidR="005B2E2A" w:rsidRPr="00747E89" w:rsidRDefault="005B2E2A" w:rsidP="005B2E2A">
      <w:pPr>
        <w:pStyle w:val="Akapitzlist"/>
        <w:numPr>
          <w:ilvl w:val="0"/>
          <w:numId w:val="16"/>
        </w:numPr>
        <w:spacing w:after="60" w:line="276" w:lineRule="auto"/>
        <w:jc w:val="both"/>
        <w:rPr>
          <w:rFonts w:ascii="Arial" w:eastAsia="Calibri" w:hAnsi="Arial" w:cs="Arial"/>
          <w:b/>
          <w:bCs/>
          <w:i/>
          <w:iCs/>
          <w:sz w:val="28"/>
          <w:szCs w:val="28"/>
        </w:rPr>
      </w:pPr>
      <w:r w:rsidRPr="00747E89">
        <w:rPr>
          <w:rFonts w:ascii="Arial" w:hAnsi="Arial" w:cs="Arial"/>
          <w:b/>
          <w:bCs/>
          <w:i/>
          <w:iCs/>
          <w:color w:val="2F5496" w:themeColor="accent1" w:themeShade="BF"/>
          <w:sz w:val="24"/>
          <w:szCs w:val="24"/>
        </w:rPr>
        <w:t>Harcerz Rzeczypospolitej</w:t>
      </w:r>
      <w:r w:rsidRPr="00747E89">
        <w:rPr>
          <w:rFonts w:ascii="Arial" w:hAnsi="Arial" w:cs="Arial"/>
          <w:i/>
          <w:iCs/>
          <w:sz w:val="24"/>
          <w:szCs w:val="24"/>
        </w:rPr>
        <w:t xml:space="preserve">, czyli odpowiedzialny człowiek i świadomy obywatel, ten, który dba o siebie i innych. Inspirując się symboliką wędrowniczej watry, szuka swojego miejsca w społeczeństwie, wychodzi w świat i szuka miejsca, w którym może pomóc innym - podejmuje się służby, a także pracuje nad sobą - swoim duchem, ciałem oraz umysłem. </w:t>
      </w:r>
    </w:p>
    <w:p w14:paraId="05CC0E90" w14:textId="195318AC" w:rsidR="005B2E2A" w:rsidRPr="00747E89" w:rsidRDefault="005B2E2A" w:rsidP="005B2E2A">
      <w:pPr>
        <w:pStyle w:val="Akapitzlist"/>
        <w:numPr>
          <w:ilvl w:val="0"/>
          <w:numId w:val="16"/>
        </w:numPr>
        <w:spacing w:after="60" w:line="276" w:lineRule="auto"/>
        <w:jc w:val="both"/>
        <w:rPr>
          <w:rFonts w:ascii="Arial" w:eastAsia="Calibri" w:hAnsi="Arial" w:cs="Arial"/>
          <w:b/>
          <w:bCs/>
          <w:i/>
          <w:iCs/>
          <w:sz w:val="28"/>
          <w:szCs w:val="28"/>
        </w:rPr>
      </w:pPr>
      <w:r w:rsidRPr="00747E89">
        <w:rPr>
          <w:rFonts w:ascii="Arial" w:hAnsi="Arial" w:cs="Arial"/>
          <w:b/>
          <w:bCs/>
          <w:i/>
          <w:iCs/>
          <w:color w:val="2F5496" w:themeColor="accent1" w:themeShade="BF"/>
          <w:sz w:val="24"/>
          <w:szCs w:val="24"/>
        </w:rPr>
        <w:t>Harcerka Rzeczypospolitej</w:t>
      </w:r>
      <w:r w:rsidRPr="00747E89">
        <w:rPr>
          <w:rFonts w:ascii="Arial" w:hAnsi="Arial" w:cs="Arial"/>
          <w:i/>
          <w:iCs/>
          <w:sz w:val="24"/>
          <w:szCs w:val="24"/>
        </w:rPr>
        <w:t xml:space="preserve">, czyli odpowiedzialny człowiek i świadoma obywatelka, ta,  która dba o siebie i innych. Inspirując się symboliką wędrowniczej watry, szuka swojego miejsca w społeczeństwie, wychodzi w świat i szuka miejsca, w którym może pomóc innym - podejmuje się służby, a także pracuje nad sobą - swoim duchem, ciałem oraz umysłem. </w:t>
      </w:r>
    </w:p>
    <w:p w14:paraId="005762F6" w14:textId="77777777" w:rsidR="005B2E2A" w:rsidRPr="00747E89" w:rsidRDefault="005B2E2A" w:rsidP="005B2E2A">
      <w:pPr>
        <w:spacing w:after="60" w:line="276" w:lineRule="auto"/>
        <w:jc w:val="both"/>
        <w:rPr>
          <w:rFonts w:ascii="Arial" w:eastAsia="Calibri" w:hAnsi="Arial" w:cs="Arial"/>
          <w:b/>
          <w:bCs/>
          <w:i/>
          <w:iCs/>
          <w:sz w:val="28"/>
          <w:szCs w:val="28"/>
        </w:rPr>
      </w:pPr>
      <w:r w:rsidRPr="00747E89">
        <w:rPr>
          <w:rFonts w:ascii="Arial" w:hAnsi="Arial" w:cs="Arial"/>
          <w:sz w:val="24"/>
          <w:szCs w:val="24"/>
        </w:rPr>
        <w:t>Jestem gotów/a do wzięcia odpowiedzialności za swój los. Mam ukształtowany system wartości zbudowany na Prawie Harcerskim. Rozumiem, na czym polega harcerski styl życia. Wiem, co jest dla mnie ważne, umiem samodzielnie podejmować decyzje zgodne ze swoim kodeksem wartości. Stale buduję i pogłębiam własny pogląd na świat. Samodzielnie oceniam zdarzenia i fakty. Potrafię słuchać innych, jestem otwarty/a na argumenty i potrafię je krytycznie analizować. Odpowiedzialnie podchodzę do życia i świadomie kształtuję otoczenie i swoją przyszłość. Jestem wrażliwy/a na potrzeby innych. Pogłębiam moją wiedzę o kulturze, historii, osiągnięciach naukowych. Mam poczucie współodpowiedzialności za losy mojej rodziny, kraju i świata. Realizuję swoje pasje. Jestem odważny/a w działaniu, nie boję się trudnych wyborów i konsekwencji z tym związanych. Stawiam sobie ambitne cele i je realizuje. Troszczę się o harmonijny rozwój - duchowy, społeczny, fizyczny, intelektualny i emocjonalny. Osiągam mistrzostwo w wybranych dziedzinach aktywności. Zaczynam kreować moją zawodową przyszłość. Buduję trwałe więzi, relacje z innymi traktuję poważnie. Uczestniczę w budowaniu tożsamości mojej rodziny, jestem jej ważną częścią.</w:t>
      </w:r>
    </w:p>
    <w:p w14:paraId="7AC516E9" w14:textId="77777777" w:rsidR="002000B5" w:rsidRPr="002000B5" w:rsidRDefault="002000B5" w:rsidP="002000B5"/>
    <w:p w14:paraId="20E29917" w14:textId="77777777" w:rsidR="002000B5" w:rsidRDefault="002000B5" w:rsidP="00262D71"/>
    <w:p w14:paraId="4C734587" w14:textId="35EF3ACE" w:rsidR="009058CC" w:rsidRPr="000336B2" w:rsidRDefault="00747E89" w:rsidP="00207584">
      <w:pPr>
        <w:pStyle w:val="Nagwek2"/>
        <w:numPr>
          <w:ilvl w:val="0"/>
          <w:numId w:val="2"/>
        </w:numPr>
        <w:spacing w:before="0" w:line="360" w:lineRule="auto"/>
        <w:rPr>
          <w:rFonts w:ascii="Arial" w:hAnsi="Arial" w:cs="Arial"/>
          <w:b/>
          <w:bCs/>
          <w:sz w:val="28"/>
          <w:szCs w:val="28"/>
        </w:rPr>
      </w:pPr>
      <w:r w:rsidRPr="000336B2">
        <w:rPr>
          <w:rFonts w:ascii="Arial" w:hAnsi="Arial" w:cs="Arial"/>
          <w:b/>
          <w:bCs/>
          <w:sz w:val="28"/>
          <w:szCs w:val="28"/>
        </w:rPr>
        <w:lastRenderedPageBreak/>
        <w:t>Wskazówki pomocne przy autorefleksji w oparciu o ideę stopnia</w:t>
      </w:r>
    </w:p>
    <w:p w14:paraId="0F68EBB6" w14:textId="77777777" w:rsidR="00747E89" w:rsidRPr="00747E89" w:rsidRDefault="00747E89" w:rsidP="00747E89">
      <w:pPr>
        <w:rPr>
          <w:rFonts w:ascii="Arial" w:hAnsi="Arial" w:cs="Arial"/>
          <w:sz w:val="24"/>
          <w:szCs w:val="24"/>
        </w:rPr>
      </w:pPr>
      <w:r w:rsidRPr="00747E89">
        <w:rPr>
          <w:rFonts w:ascii="Arial" w:hAnsi="Arial" w:cs="Arial"/>
          <w:sz w:val="24"/>
          <w:szCs w:val="24"/>
        </w:rPr>
        <w:t xml:space="preserve">Poniższy tekst potraktuj jako coś w rodzaju wymagań – przeczytaj i zastanów, w których aspektach uważasz, że powinnaś/powinieneś nad sobą popracować i w tych aspektach opracuj zadania jakie chcesz wykonać. </w:t>
      </w:r>
    </w:p>
    <w:p w14:paraId="47276841" w14:textId="77777777" w:rsidR="00747E89" w:rsidRPr="00747E89" w:rsidRDefault="00747E89" w:rsidP="00747E89">
      <w:pPr>
        <w:jc w:val="both"/>
        <w:rPr>
          <w:rFonts w:ascii="Arial" w:hAnsi="Arial" w:cs="Arial"/>
          <w:sz w:val="24"/>
          <w:szCs w:val="24"/>
        </w:rPr>
      </w:pPr>
      <w:r w:rsidRPr="00747E89">
        <w:rPr>
          <w:rFonts w:ascii="Arial" w:hAnsi="Arial" w:cs="Arial"/>
          <w:b/>
          <w:bCs/>
          <w:sz w:val="24"/>
          <w:szCs w:val="24"/>
        </w:rPr>
        <w:t>Harcerz/Harcerka Rzeczypospolitej działa aktywnie w swoich wspólnotach</w:t>
      </w:r>
      <w:r w:rsidRPr="00747E89">
        <w:rPr>
          <w:rFonts w:ascii="Arial" w:hAnsi="Arial" w:cs="Arial"/>
          <w:sz w:val="24"/>
          <w:szCs w:val="24"/>
        </w:rPr>
        <w:t xml:space="preserve"> – umie zidentyfikować potrzeby swojego otoczenia i podejmuje działania, aby je zaspokoić. Jest świadomym/ą obywatelem/</w:t>
      </w:r>
      <w:proofErr w:type="spellStart"/>
      <w:r w:rsidRPr="00747E89">
        <w:rPr>
          <w:rFonts w:ascii="Arial" w:hAnsi="Arial" w:cs="Arial"/>
          <w:sz w:val="24"/>
          <w:szCs w:val="24"/>
        </w:rPr>
        <w:t>ką</w:t>
      </w:r>
      <w:proofErr w:type="spellEnd"/>
      <w:r w:rsidRPr="00747E89">
        <w:rPr>
          <w:rFonts w:ascii="Arial" w:hAnsi="Arial" w:cs="Arial"/>
          <w:sz w:val="24"/>
          <w:szCs w:val="24"/>
        </w:rPr>
        <w:t>. Harcerz/Harcerka Rzeczypospolitej buduje partnerskie relacje z rodziną i bliskimi będące wyrazem szacunku i zaufania do nich.</w:t>
      </w:r>
    </w:p>
    <w:p w14:paraId="4DD755DC" w14:textId="77777777" w:rsidR="00747E89" w:rsidRPr="00747E89" w:rsidRDefault="00747E89" w:rsidP="00747E89">
      <w:pPr>
        <w:jc w:val="both"/>
        <w:rPr>
          <w:rFonts w:ascii="Arial" w:hAnsi="Arial" w:cs="Arial"/>
          <w:sz w:val="24"/>
          <w:szCs w:val="24"/>
        </w:rPr>
      </w:pPr>
      <w:r w:rsidRPr="00747E89">
        <w:rPr>
          <w:rFonts w:ascii="Arial" w:hAnsi="Arial" w:cs="Arial"/>
          <w:b/>
          <w:bCs/>
          <w:sz w:val="24"/>
          <w:szCs w:val="24"/>
        </w:rPr>
        <w:t>Harcerz/Harcerka Rzeczypospolitej jest ciekawy/a świata</w:t>
      </w:r>
      <w:r w:rsidRPr="00747E89">
        <w:rPr>
          <w:rFonts w:ascii="Arial" w:hAnsi="Arial" w:cs="Arial"/>
          <w:sz w:val="24"/>
          <w:szCs w:val="24"/>
        </w:rPr>
        <w:t xml:space="preserve"> – zna swoje korzenie i historię swojego państwa oraz swojej małej ojczyzny. Wie, kto przyczynił się do rozwoju Polski. Ma świadomość, że na rozwój kraju mają wpływ wszyscy jego mieszkańcy. Reaguje na złe zachowania osób wokół siebie, sprzeciwia się przejawom nienawiści oraz dyskryminowaniu innych osób. Jest otwarty/a na świat i innych ludzi.</w:t>
      </w:r>
    </w:p>
    <w:p w14:paraId="5905C75D" w14:textId="77777777" w:rsidR="00747E89" w:rsidRPr="00747E89" w:rsidRDefault="00747E89" w:rsidP="00747E89">
      <w:pPr>
        <w:jc w:val="both"/>
        <w:rPr>
          <w:rFonts w:ascii="Arial" w:hAnsi="Arial" w:cs="Arial"/>
          <w:sz w:val="24"/>
          <w:szCs w:val="24"/>
        </w:rPr>
      </w:pPr>
      <w:r w:rsidRPr="00747E89">
        <w:rPr>
          <w:rFonts w:ascii="Arial" w:hAnsi="Arial" w:cs="Arial"/>
          <w:b/>
          <w:bCs/>
          <w:sz w:val="24"/>
          <w:szCs w:val="24"/>
        </w:rPr>
        <w:t>Harcerz/Harcerka Rzeczypospolitej jest godny/a zaufania</w:t>
      </w:r>
      <w:r w:rsidRPr="00747E89">
        <w:rPr>
          <w:rFonts w:ascii="Arial" w:hAnsi="Arial" w:cs="Arial"/>
          <w:sz w:val="24"/>
          <w:szCs w:val="24"/>
        </w:rPr>
        <w:t xml:space="preserve"> – nie unika odpowiedzialności za własne postępowanie, w tym popełnione błędy, których skutki stara się naprawić. Identyfikuje się z harcerskimi wartościami wyrażonymi w Przyrzeczeniu i Prawie Harcerskim i postępuje zgodnie z zasadami obowiązującymi w ZHP. Harcerz Rzeczypospolitej zna zagrożenia dla środowiska i orientuje się w najważniejszych problemach z nimi związanych. Wie, jak może im przeciwdziałać, podejmuje działanie na rzecz ochrony przyrody i zachęca do tego innych. Odpowiedzialnie podchodzi do pełnionych ról społecznych, jak i tych, których ma się podjąć. Dba nie tylko o siebie, ale również o innych. W relacjach z bliskimi wyraża się otwarcie, nie udaje kogoś, kim nie jest. Utrzymuje z nimi stałe więzi.</w:t>
      </w:r>
    </w:p>
    <w:p w14:paraId="4DBE30F2" w14:textId="77777777" w:rsidR="00747E89" w:rsidRPr="00747E89" w:rsidRDefault="00747E89" w:rsidP="00747E89">
      <w:pPr>
        <w:jc w:val="both"/>
        <w:rPr>
          <w:rFonts w:ascii="Arial" w:hAnsi="Arial" w:cs="Arial"/>
          <w:sz w:val="24"/>
          <w:szCs w:val="24"/>
        </w:rPr>
      </w:pPr>
      <w:r w:rsidRPr="00747E89">
        <w:rPr>
          <w:rFonts w:ascii="Arial" w:hAnsi="Arial" w:cs="Arial"/>
          <w:b/>
          <w:bCs/>
          <w:sz w:val="24"/>
          <w:szCs w:val="24"/>
        </w:rPr>
        <w:t>Harcerz/Harcerka Rzeczypospolitej jest zaradny/a</w:t>
      </w:r>
      <w:r w:rsidRPr="00747E89">
        <w:rPr>
          <w:rFonts w:ascii="Arial" w:hAnsi="Arial" w:cs="Arial"/>
          <w:sz w:val="24"/>
          <w:szCs w:val="24"/>
        </w:rPr>
        <w:t xml:space="preserve"> – sam/a diagnozuje swoje problemy i  szuka sposobów ich rozwiązania. Świadomie kreuje swoje życie oraz rozsądnie podejmuje się wyzwań i pól służby. Stawia sobie ambitne i możliwe do realizacji cele życiowe, a później konsekwentnie dąży do ich osiągnięcia. Kieruje się właściwie wyznaczonymi priorytetami oraz rzetelną oceną możliwości. Harcerz/Harcerka Rzeczypospolitej dąży do osiągania dochodów potrzebnych do zaspokojenia jego/jej potrzeb życiowych. Jest przedsiębiorczy/a i racjonalnie wydatkuje zgromadzone przez siebie środki. Bazując na zgromadzonej wiedzy poszukuje i wdraża innowacyjne rozwiązania oraz pomysły w życie.</w:t>
      </w:r>
    </w:p>
    <w:p w14:paraId="14689EEA" w14:textId="77777777" w:rsidR="00747E89" w:rsidRPr="00747E89" w:rsidRDefault="00747E89" w:rsidP="00747E89">
      <w:pPr>
        <w:jc w:val="both"/>
        <w:rPr>
          <w:rFonts w:ascii="Arial" w:hAnsi="Arial" w:cs="Arial"/>
          <w:sz w:val="24"/>
          <w:szCs w:val="24"/>
        </w:rPr>
      </w:pPr>
      <w:r w:rsidRPr="00747E89">
        <w:rPr>
          <w:rFonts w:ascii="Arial" w:hAnsi="Arial" w:cs="Arial"/>
          <w:b/>
          <w:bCs/>
          <w:sz w:val="24"/>
          <w:szCs w:val="24"/>
        </w:rPr>
        <w:t>Harcerz/Harcerka Rzeczypospolitej dba o siebie</w:t>
      </w:r>
      <w:r w:rsidRPr="00747E89">
        <w:rPr>
          <w:rFonts w:ascii="Arial" w:hAnsi="Arial" w:cs="Arial"/>
          <w:sz w:val="24"/>
          <w:szCs w:val="24"/>
        </w:rPr>
        <w:t xml:space="preserve"> – stale poszerza swoje horyzonty, chętnie czerpiąc wiedzę z różnych źródeł (książek, reportaży i analiz, badań naukowych itp.). Rozwija swoje pasje i zainteresowania, dążąc do mistrzostwa. Zdobyte doświadczenie i umiejętności wykorzystuje w życiu. Dba o swoje zdrowie (m.in. uprawia regularnie sport, poddaje się badaniom okresowym, zdrowo się odżywia).</w:t>
      </w:r>
    </w:p>
    <w:p w14:paraId="6F6A02C8" w14:textId="0CEA64A3" w:rsidR="001E32A3" w:rsidRDefault="00747E89" w:rsidP="00747E89">
      <w:pPr>
        <w:jc w:val="both"/>
        <w:rPr>
          <w:rFonts w:ascii="Arial" w:hAnsi="Arial" w:cs="Arial"/>
          <w:sz w:val="24"/>
          <w:szCs w:val="24"/>
        </w:rPr>
      </w:pPr>
      <w:r w:rsidRPr="00747E89">
        <w:rPr>
          <w:rFonts w:ascii="Arial" w:hAnsi="Arial" w:cs="Arial"/>
          <w:b/>
          <w:bCs/>
          <w:sz w:val="24"/>
          <w:szCs w:val="24"/>
        </w:rPr>
        <w:t>Harcerz/Harcerka Rzeczypospolitej dba o hart ducha</w:t>
      </w:r>
      <w:r w:rsidRPr="00747E89">
        <w:rPr>
          <w:rFonts w:ascii="Arial" w:hAnsi="Arial" w:cs="Arial"/>
          <w:sz w:val="24"/>
          <w:szCs w:val="24"/>
        </w:rPr>
        <w:t xml:space="preserve"> – świadomie kształtuje swój światopogląd i wie, z czego on wynika. Harcerz/Harcerka Rzeczypospolitej potrafi wyjaśnić swój stosunek do wiary. Jego/jej myśli, słowa i czyny są spójne. Potrafi przemyśleć swoje zachowanie, wyciągnąć wnioski i jeśli jest taka potrzeba, podjąć działania zmierzające do zmiany. Wyciąga wnioski zarówno ze swoich sukcesów, jak i porażek. Stara się zrozumieć poglądy innych osób, co oznacza, że nie wznosi murów, tylko buduje mosty. Potrafi wyrazić swoją opinię, gdy myśli inaczej niż przełożony, w swoim posłuszeństwie nie przekracza granicy przepisów prawa i norm moralnych. Harcerz/Harcerka Rzeczypospolitej ma świadomość, że abstynencja jest dobrym sposobem unikania nałogów, jeśli można ją w danym przypadku zastosować. Harcerz/Harcerka Rzeczypospolitej rozumie konsekwencje i delikatną naturę kontaktów intymnych.</w:t>
      </w:r>
    </w:p>
    <w:p w14:paraId="0E9A129F" w14:textId="59CA2E21" w:rsidR="00747E89" w:rsidRPr="000336B2" w:rsidRDefault="00747E89" w:rsidP="00747E89">
      <w:pPr>
        <w:pStyle w:val="Akapitzlist"/>
        <w:numPr>
          <w:ilvl w:val="0"/>
          <w:numId w:val="2"/>
        </w:numPr>
        <w:jc w:val="both"/>
        <w:rPr>
          <w:rFonts w:ascii="Arial" w:eastAsiaTheme="majorEastAsia" w:hAnsi="Arial" w:cs="Arial"/>
          <w:b/>
          <w:bCs/>
          <w:color w:val="2F5496" w:themeColor="accent1" w:themeShade="BF"/>
          <w:sz w:val="28"/>
          <w:szCs w:val="28"/>
        </w:rPr>
      </w:pPr>
      <w:r w:rsidRPr="000336B2">
        <w:rPr>
          <w:rFonts w:ascii="Arial" w:eastAsiaTheme="majorEastAsia" w:hAnsi="Arial" w:cs="Arial"/>
          <w:b/>
          <w:bCs/>
          <w:color w:val="2F5496" w:themeColor="accent1" w:themeShade="BF"/>
          <w:sz w:val="28"/>
          <w:szCs w:val="28"/>
        </w:rPr>
        <w:lastRenderedPageBreak/>
        <w:t>Szkielet próby</w:t>
      </w:r>
    </w:p>
    <w:p w14:paraId="47C916EF" w14:textId="77777777" w:rsidR="00747E89" w:rsidRPr="00747E89" w:rsidRDefault="00747E89" w:rsidP="00747E89">
      <w:pPr>
        <w:jc w:val="both"/>
        <w:rPr>
          <w:rFonts w:ascii="Arial" w:hAnsi="Arial" w:cs="Arial"/>
          <w:sz w:val="24"/>
          <w:szCs w:val="24"/>
        </w:rPr>
      </w:pPr>
      <w:r w:rsidRPr="00747E89">
        <w:rPr>
          <w:rFonts w:ascii="Arial" w:hAnsi="Arial" w:cs="Arial"/>
          <w:sz w:val="24"/>
          <w:szCs w:val="24"/>
        </w:rPr>
        <w:t>Wspólnie z opiekunem ułóż dowolną liczbę zadań, które łącznie zapewnią osiągnięcie przez Ciebie poziomu opisanego ideą stopnia. Zadbaj o to, by znalazły się w niej:</w:t>
      </w:r>
    </w:p>
    <w:p w14:paraId="08819902" w14:textId="77777777" w:rsidR="00747E89" w:rsidRPr="00747E89" w:rsidRDefault="00747E89" w:rsidP="00747E89">
      <w:pPr>
        <w:pStyle w:val="Akapitzlist"/>
        <w:numPr>
          <w:ilvl w:val="0"/>
          <w:numId w:val="17"/>
        </w:numPr>
        <w:jc w:val="both"/>
        <w:rPr>
          <w:rFonts w:ascii="Arial" w:hAnsi="Arial" w:cs="Arial"/>
          <w:sz w:val="24"/>
          <w:szCs w:val="24"/>
        </w:rPr>
      </w:pPr>
      <w:r w:rsidRPr="00747E89">
        <w:rPr>
          <w:rFonts w:ascii="Arial" w:hAnsi="Arial" w:cs="Arial"/>
          <w:sz w:val="24"/>
          <w:szCs w:val="24"/>
        </w:rPr>
        <w:t xml:space="preserve">Przynajmniej jedno </w:t>
      </w:r>
      <w:r w:rsidRPr="00747E89">
        <w:rPr>
          <w:rFonts w:ascii="Arial" w:hAnsi="Arial" w:cs="Arial"/>
          <w:b/>
          <w:bCs/>
          <w:sz w:val="24"/>
          <w:szCs w:val="24"/>
        </w:rPr>
        <w:t>zadanie oparte na idei stopnia oraz symbolice wędrowniczej watry wspierające Twój holistyczny rozwój</w:t>
      </w:r>
      <w:r w:rsidRPr="00747E89">
        <w:rPr>
          <w:rFonts w:ascii="Arial" w:hAnsi="Arial" w:cs="Arial"/>
          <w:sz w:val="24"/>
          <w:szCs w:val="24"/>
        </w:rPr>
        <w:t>,</w:t>
      </w:r>
    </w:p>
    <w:p w14:paraId="6ED78E75" w14:textId="77777777" w:rsidR="00747E89" w:rsidRPr="00747E89" w:rsidRDefault="00747E89" w:rsidP="00747E89">
      <w:pPr>
        <w:pStyle w:val="Akapitzlist"/>
        <w:numPr>
          <w:ilvl w:val="0"/>
          <w:numId w:val="17"/>
        </w:numPr>
        <w:jc w:val="both"/>
        <w:rPr>
          <w:rFonts w:ascii="Arial" w:hAnsi="Arial" w:cs="Arial"/>
          <w:sz w:val="24"/>
          <w:szCs w:val="24"/>
        </w:rPr>
      </w:pPr>
      <w:r w:rsidRPr="00747E89">
        <w:rPr>
          <w:rFonts w:ascii="Arial" w:hAnsi="Arial" w:cs="Arial"/>
          <w:sz w:val="24"/>
          <w:szCs w:val="24"/>
        </w:rPr>
        <w:t xml:space="preserve">Przynajmniej jedno </w:t>
      </w:r>
      <w:r w:rsidRPr="00747E89">
        <w:rPr>
          <w:rFonts w:ascii="Arial" w:hAnsi="Arial" w:cs="Arial"/>
          <w:b/>
          <w:bCs/>
          <w:sz w:val="24"/>
          <w:szCs w:val="24"/>
        </w:rPr>
        <w:t>zadanie mistrzowskie</w:t>
      </w:r>
      <w:r w:rsidRPr="00747E89">
        <w:rPr>
          <w:rFonts w:ascii="Arial" w:hAnsi="Arial" w:cs="Arial"/>
          <w:sz w:val="24"/>
          <w:szCs w:val="24"/>
        </w:rPr>
        <w:t xml:space="preserve">, związane z wybranym przez Ciebie kierunkiem rozwoju zawodowego (np. odznaki wyszkolenia specjalnościowego, kursy, certyfikaty, odznaki i uprawnienia państwowe), </w:t>
      </w:r>
    </w:p>
    <w:p w14:paraId="5E810933" w14:textId="77777777" w:rsidR="00747E89" w:rsidRPr="00747E89" w:rsidRDefault="00747E89" w:rsidP="00747E89">
      <w:pPr>
        <w:pStyle w:val="Akapitzlist"/>
        <w:numPr>
          <w:ilvl w:val="0"/>
          <w:numId w:val="17"/>
        </w:numPr>
        <w:jc w:val="both"/>
        <w:rPr>
          <w:rFonts w:ascii="Arial" w:hAnsi="Arial" w:cs="Arial"/>
          <w:sz w:val="24"/>
          <w:szCs w:val="24"/>
        </w:rPr>
      </w:pPr>
      <w:r w:rsidRPr="00747E89">
        <w:rPr>
          <w:rFonts w:ascii="Arial" w:hAnsi="Arial" w:cs="Arial"/>
          <w:sz w:val="24"/>
          <w:szCs w:val="24"/>
        </w:rPr>
        <w:t xml:space="preserve">Przynajmniej jedno </w:t>
      </w:r>
      <w:r w:rsidRPr="00747E89">
        <w:rPr>
          <w:rFonts w:ascii="Arial" w:hAnsi="Arial" w:cs="Arial"/>
          <w:b/>
          <w:bCs/>
          <w:sz w:val="24"/>
          <w:szCs w:val="24"/>
        </w:rPr>
        <w:t>wyzwanie, wspierające rozwój duchowy lub/i emocjonalny</w:t>
      </w:r>
      <w:r w:rsidRPr="00747E89">
        <w:rPr>
          <w:rFonts w:ascii="Arial" w:hAnsi="Arial" w:cs="Arial"/>
          <w:sz w:val="24"/>
          <w:szCs w:val="24"/>
        </w:rPr>
        <w:t xml:space="preserve">, skupione na osiągnięciu poziomu wyznaczonego ideą stopnia w oparciu o Prawo Harcerskie. </w:t>
      </w:r>
    </w:p>
    <w:p w14:paraId="488B380D" w14:textId="01D062E2" w:rsidR="001E32A3" w:rsidRDefault="00747E89" w:rsidP="001E32A3">
      <w:pPr>
        <w:pStyle w:val="Akapitzlist"/>
        <w:numPr>
          <w:ilvl w:val="0"/>
          <w:numId w:val="17"/>
        </w:numPr>
        <w:jc w:val="both"/>
        <w:rPr>
          <w:rFonts w:ascii="Arial" w:hAnsi="Arial" w:cs="Arial"/>
          <w:sz w:val="24"/>
          <w:szCs w:val="24"/>
        </w:rPr>
      </w:pPr>
      <w:r w:rsidRPr="00747E89">
        <w:rPr>
          <w:rFonts w:ascii="Arial" w:hAnsi="Arial" w:cs="Arial"/>
          <w:b/>
          <w:bCs/>
          <w:sz w:val="24"/>
          <w:szCs w:val="24"/>
        </w:rPr>
        <w:t>Zadanie związane z zainicjowaniem i podjęciem na czas trwania próby służby w wybranym obszarze.</w:t>
      </w:r>
      <w:r w:rsidRPr="00747E89">
        <w:rPr>
          <w:rFonts w:ascii="Arial" w:hAnsi="Arial" w:cs="Arial"/>
          <w:sz w:val="24"/>
          <w:szCs w:val="24"/>
        </w:rPr>
        <w:t xml:space="preserve"> Upewnij się, czy wybrany przez Ciebie kierunek jest wynikiem analizy potrzeb otoczenia (mogą to być działania indywidualne np. zdobycie SWA, bądź jako koordynator grupy – np. lider tropu wędrowniczego).</w:t>
      </w:r>
    </w:p>
    <w:p w14:paraId="1CAEA94A" w14:textId="58D0A1D9" w:rsidR="002000B5" w:rsidRPr="000336B2" w:rsidRDefault="002000B5" w:rsidP="002000B5">
      <w:pPr>
        <w:pStyle w:val="Nagwek2"/>
        <w:numPr>
          <w:ilvl w:val="0"/>
          <w:numId w:val="2"/>
        </w:numPr>
        <w:spacing w:line="360" w:lineRule="auto"/>
        <w:rPr>
          <w:rFonts w:ascii="Arial" w:hAnsi="Arial" w:cs="Arial"/>
          <w:b/>
          <w:bCs/>
          <w:sz w:val="28"/>
          <w:szCs w:val="28"/>
        </w:rPr>
      </w:pPr>
      <w:r w:rsidRPr="000336B2">
        <w:rPr>
          <w:rFonts w:ascii="Arial" w:hAnsi="Arial" w:cs="Arial"/>
          <w:b/>
          <w:bCs/>
          <w:sz w:val="28"/>
          <w:szCs w:val="28"/>
        </w:rPr>
        <w:t>Próba i zadania</w:t>
      </w:r>
    </w:p>
    <w:tbl>
      <w:tblPr>
        <w:tblStyle w:val="Tabela-Siatka"/>
        <w:tblW w:w="0" w:type="auto"/>
        <w:tblLook w:val="04A0" w:firstRow="1" w:lastRow="0" w:firstColumn="1" w:lastColumn="0" w:noHBand="0" w:noVBand="1"/>
      </w:tblPr>
      <w:tblGrid>
        <w:gridCol w:w="576"/>
        <w:gridCol w:w="4712"/>
        <w:gridCol w:w="2588"/>
        <w:gridCol w:w="2580"/>
      </w:tblGrid>
      <w:tr w:rsidR="004433C3" w14:paraId="0D4D8887" w14:textId="77777777" w:rsidTr="004433C3">
        <w:trPr>
          <w:trHeight w:val="574"/>
        </w:trPr>
        <w:tc>
          <w:tcPr>
            <w:tcW w:w="421" w:type="dxa"/>
            <w:vAlign w:val="center"/>
          </w:tcPr>
          <w:p w14:paraId="149E4F20" w14:textId="299E7763" w:rsidR="004433C3" w:rsidRPr="004433C3" w:rsidRDefault="004433C3" w:rsidP="004433C3">
            <w:pPr>
              <w:jc w:val="center"/>
              <w:rPr>
                <w:rFonts w:ascii="Arial" w:hAnsi="Arial" w:cs="Arial"/>
                <w:b/>
                <w:bCs/>
                <w:sz w:val="24"/>
                <w:szCs w:val="24"/>
              </w:rPr>
            </w:pPr>
            <w:r w:rsidRPr="004433C3">
              <w:rPr>
                <w:rFonts w:ascii="Arial" w:hAnsi="Arial" w:cs="Arial"/>
                <w:b/>
                <w:bCs/>
                <w:sz w:val="24"/>
                <w:szCs w:val="24"/>
              </w:rPr>
              <w:t>Lp.</w:t>
            </w:r>
          </w:p>
        </w:tc>
        <w:tc>
          <w:tcPr>
            <w:tcW w:w="4807" w:type="dxa"/>
            <w:vAlign w:val="center"/>
          </w:tcPr>
          <w:p w14:paraId="184E2D15" w14:textId="3A477FE8" w:rsidR="004433C3" w:rsidRPr="004433C3" w:rsidRDefault="004433C3" w:rsidP="004433C3">
            <w:pPr>
              <w:jc w:val="center"/>
              <w:rPr>
                <w:rFonts w:ascii="Arial" w:hAnsi="Arial" w:cs="Arial"/>
                <w:b/>
                <w:bCs/>
                <w:sz w:val="24"/>
                <w:szCs w:val="24"/>
              </w:rPr>
            </w:pPr>
            <w:r w:rsidRPr="004433C3">
              <w:rPr>
                <w:rFonts w:ascii="Arial" w:hAnsi="Arial" w:cs="Arial"/>
                <w:b/>
                <w:bCs/>
                <w:sz w:val="24"/>
                <w:szCs w:val="24"/>
              </w:rPr>
              <w:t>Zadanie (opis i który cel realizuje)</w:t>
            </w:r>
          </w:p>
        </w:tc>
        <w:tc>
          <w:tcPr>
            <w:tcW w:w="2614" w:type="dxa"/>
            <w:vAlign w:val="center"/>
          </w:tcPr>
          <w:p w14:paraId="0A2449C9" w14:textId="281944C7" w:rsidR="004433C3" w:rsidRPr="004433C3" w:rsidRDefault="004433C3" w:rsidP="004433C3">
            <w:pPr>
              <w:jc w:val="center"/>
              <w:rPr>
                <w:rFonts w:ascii="Arial" w:hAnsi="Arial" w:cs="Arial"/>
                <w:b/>
                <w:bCs/>
              </w:rPr>
            </w:pPr>
            <w:r w:rsidRPr="004433C3">
              <w:rPr>
                <w:rFonts w:ascii="Arial" w:hAnsi="Arial" w:cs="Arial"/>
                <w:b/>
                <w:bCs/>
              </w:rPr>
              <w:t>Sposób dokumentacji</w:t>
            </w:r>
          </w:p>
        </w:tc>
        <w:tc>
          <w:tcPr>
            <w:tcW w:w="2614" w:type="dxa"/>
            <w:vAlign w:val="center"/>
          </w:tcPr>
          <w:p w14:paraId="2D2F5E9D" w14:textId="33712387" w:rsidR="004433C3" w:rsidRPr="004433C3" w:rsidRDefault="004433C3" w:rsidP="004433C3">
            <w:pPr>
              <w:jc w:val="center"/>
              <w:rPr>
                <w:rFonts w:ascii="Arial" w:hAnsi="Arial" w:cs="Arial"/>
                <w:b/>
                <w:bCs/>
              </w:rPr>
            </w:pPr>
            <w:r w:rsidRPr="004433C3">
              <w:rPr>
                <w:rFonts w:ascii="Arial" w:hAnsi="Arial" w:cs="Arial"/>
                <w:b/>
                <w:bCs/>
              </w:rPr>
              <w:t>Do kiedy wykonam?</w:t>
            </w:r>
          </w:p>
        </w:tc>
      </w:tr>
    </w:tbl>
    <w:p w14:paraId="60DEA79A" w14:textId="77777777" w:rsidR="004433C3" w:rsidRPr="004433C3" w:rsidRDefault="004433C3" w:rsidP="004433C3"/>
    <w:p w14:paraId="1811D8E3" w14:textId="77777777" w:rsidR="00207584" w:rsidRPr="00207584" w:rsidRDefault="00207584" w:rsidP="00207584">
      <w:pPr>
        <w:spacing w:after="0" w:line="240" w:lineRule="auto"/>
        <w:jc w:val="both"/>
        <w:rPr>
          <w:rFonts w:ascii="Arial" w:hAnsi="Arial" w:cs="Arial"/>
          <w:b/>
          <w:bCs/>
          <w:color w:val="2F5496" w:themeColor="accent1" w:themeShade="BF"/>
          <w:sz w:val="24"/>
          <w:szCs w:val="24"/>
        </w:rPr>
      </w:pPr>
    </w:p>
    <w:p w14:paraId="618B929B" w14:textId="77777777" w:rsidR="00207584" w:rsidRDefault="00207584" w:rsidP="00207584">
      <w:pPr>
        <w:spacing w:after="0" w:line="240" w:lineRule="auto"/>
        <w:jc w:val="both"/>
        <w:rPr>
          <w:rFonts w:ascii="Cambria" w:hAnsi="Cambria" w:cstheme="minorHAnsi"/>
          <w:b/>
          <w:bCs/>
          <w:color w:val="2F5496" w:themeColor="accent1" w:themeShade="BF"/>
          <w:sz w:val="24"/>
          <w:szCs w:val="24"/>
        </w:rPr>
      </w:pPr>
    </w:p>
    <w:p w14:paraId="42843348" w14:textId="76D0695F" w:rsidR="00207584" w:rsidRDefault="00207584" w:rsidP="00207584">
      <w:pPr>
        <w:spacing w:after="0" w:line="240" w:lineRule="auto"/>
        <w:jc w:val="both"/>
        <w:rPr>
          <w:rFonts w:ascii="Cambria" w:hAnsi="Cambria" w:cstheme="minorHAnsi"/>
          <w:b/>
          <w:bCs/>
          <w:color w:val="2F5496" w:themeColor="accent1" w:themeShade="BF"/>
          <w:sz w:val="24"/>
          <w:szCs w:val="24"/>
        </w:rPr>
      </w:pPr>
    </w:p>
    <w:p w14:paraId="34676B9B" w14:textId="77777777" w:rsidR="00207584" w:rsidRPr="0088772D" w:rsidRDefault="00207584" w:rsidP="00207584">
      <w:pPr>
        <w:spacing w:after="0" w:line="240" w:lineRule="auto"/>
        <w:jc w:val="both"/>
        <w:rPr>
          <w:rFonts w:ascii="Cambria" w:hAnsi="Cambria" w:cstheme="minorHAnsi"/>
          <w:b/>
          <w:bCs/>
          <w:color w:val="2F5496" w:themeColor="accent1" w:themeShade="BF"/>
          <w:sz w:val="24"/>
          <w:szCs w:val="24"/>
        </w:rPr>
      </w:pPr>
    </w:p>
    <w:p w14:paraId="017FDADF" w14:textId="77777777" w:rsidR="00207584" w:rsidRPr="0088772D" w:rsidRDefault="00207584" w:rsidP="00207584">
      <w:pPr>
        <w:spacing w:after="0" w:line="240" w:lineRule="auto"/>
        <w:jc w:val="both"/>
        <w:rPr>
          <w:rFonts w:ascii="Cambria" w:hAnsi="Cambria" w:cstheme="minorHAnsi"/>
          <w:b/>
          <w:bCs/>
          <w:color w:val="2F5496" w:themeColor="accent1" w:themeShade="BF"/>
          <w:sz w:val="24"/>
          <w:szCs w:val="24"/>
        </w:rPr>
      </w:pPr>
    </w:p>
    <w:p w14:paraId="0F758765" w14:textId="77777777" w:rsidR="00207584" w:rsidRPr="00207584" w:rsidRDefault="00207584" w:rsidP="00207584">
      <w:pPr>
        <w:spacing w:after="0" w:line="240" w:lineRule="auto"/>
        <w:jc w:val="both"/>
        <w:rPr>
          <w:rFonts w:ascii="Arial" w:hAnsi="Arial" w:cs="Arial"/>
          <w:b/>
          <w:bCs/>
          <w:color w:val="2F5496" w:themeColor="accent1" w:themeShade="BF"/>
          <w:sz w:val="24"/>
          <w:szCs w:val="24"/>
        </w:rPr>
      </w:pPr>
    </w:p>
    <w:p w14:paraId="1EB075BD" w14:textId="77777777" w:rsidR="00207584" w:rsidRPr="0088772D" w:rsidRDefault="00207584" w:rsidP="00207584">
      <w:pPr>
        <w:spacing w:after="0" w:line="240" w:lineRule="auto"/>
        <w:jc w:val="both"/>
        <w:rPr>
          <w:rFonts w:ascii="Cambria" w:hAnsi="Cambria" w:cs="Times New Roman"/>
          <w:b/>
          <w:bCs/>
          <w:color w:val="2F5496" w:themeColor="accent1" w:themeShade="BF"/>
          <w:sz w:val="24"/>
          <w:szCs w:val="24"/>
        </w:rPr>
      </w:pPr>
    </w:p>
    <w:p w14:paraId="39862253" w14:textId="77777777" w:rsidR="00207584" w:rsidRPr="0088772D" w:rsidRDefault="00207584" w:rsidP="00207584">
      <w:pPr>
        <w:spacing w:after="0" w:line="240" w:lineRule="auto"/>
        <w:jc w:val="both"/>
        <w:rPr>
          <w:rFonts w:ascii="Cambria" w:hAnsi="Cambria" w:cs="Times New Roman"/>
          <w:b/>
          <w:bCs/>
          <w:color w:val="2F5496" w:themeColor="accent1" w:themeShade="BF"/>
          <w:sz w:val="24"/>
          <w:szCs w:val="24"/>
        </w:rPr>
      </w:pPr>
    </w:p>
    <w:sectPr w:rsidR="00207584" w:rsidRPr="0088772D" w:rsidSect="009A4866">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F36C" w14:textId="77777777" w:rsidR="006C1B83" w:rsidRDefault="006C1B83" w:rsidP="00262D71">
      <w:pPr>
        <w:spacing w:after="0" w:line="240" w:lineRule="auto"/>
      </w:pPr>
      <w:r>
        <w:separator/>
      </w:r>
    </w:p>
  </w:endnote>
  <w:endnote w:type="continuationSeparator" w:id="0">
    <w:p w14:paraId="43A3CA35" w14:textId="77777777" w:rsidR="006C1B83" w:rsidRDefault="006C1B83" w:rsidP="0026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5B99" w14:textId="77777777" w:rsidR="00262D71" w:rsidRPr="00262D71" w:rsidRDefault="00262D71" w:rsidP="00262D71">
    <w:pPr>
      <w:pStyle w:val="Stopka"/>
      <w:jc w:val="right"/>
      <w:rPr>
        <w:rFonts w:ascii="Arial" w:hAnsi="Arial" w:cs="Arial"/>
        <w:color w:val="4472C4" w:themeColor="accent1"/>
      </w:rPr>
    </w:pPr>
    <w:r w:rsidRPr="00262D71">
      <w:rPr>
        <w:rFonts w:ascii="Arial" w:hAnsi="Arial" w:cs="Arial"/>
        <w:color w:val="4472C4" w:themeColor="accent1"/>
      </w:rPr>
      <w:t xml:space="preserve">Strona </w:t>
    </w:r>
    <w:r w:rsidRPr="00262D71">
      <w:rPr>
        <w:rFonts w:ascii="Arial" w:hAnsi="Arial" w:cs="Arial"/>
        <w:color w:val="4472C4" w:themeColor="accent1"/>
      </w:rPr>
      <w:fldChar w:fldCharType="begin"/>
    </w:r>
    <w:r w:rsidRPr="00262D71">
      <w:rPr>
        <w:rFonts w:ascii="Arial" w:hAnsi="Arial" w:cs="Arial"/>
        <w:color w:val="4472C4" w:themeColor="accent1"/>
      </w:rPr>
      <w:instrText>PAGE  \* Arabic  \* MERGEFORMAT</w:instrText>
    </w:r>
    <w:r w:rsidRPr="00262D71">
      <w:rPr>
        <w:rFonts w:ascii="Arial" w:hAnsi="Arial" w:cs="Arial"/>
        <w:color w:val="4472C4" w:themeColor="accent1"/>
      </w:rPr>
      <w:fldChar w:fldCharType="separate"/>
    </w:r>
    <w:r w:rsidRPr="00262D71">
      <w:rPr>
        <w:rFonts w:ascii="Arial" w:hAnsi="Arial" w:cs="Arial"/>
        <w:color w:val="4472C4" w:themeColor="accent1"/>
      </w:rPr>
      <w:t>2</w:t>
    </w:r>
    <w:r w:rsidRPr="00262D71">
      <w:rPr>
        <w:rFonts w:ascii="Arial" w:hAnsi="Arial" w:cs="Arial"/>
        <w:color w:val="4472C4" w:themeColor="accent1"/>
      </w:rPr>
      <w:fldChar w:fldCharType="end"/>
    </w:r>
    <w:r w:rsidRPr="00262D71">
      <w:rPr>
        <w:rFonts w:ascii="Arial" w:hAnsi="Arial" w:cs="Arial"/>
        <w:color w:val="4472C4" w:themeColor="accent1"/>
      </w:rPr>
      <w:t xml:space="preserve"> z </w:t>
    </w:r>
    <w:r w:rsidRPr="00262D71">
      <w:rPr>
        <w:rFonts w:ascii="Arial" w:hAnsi="Arial" w:cs="Arial"/>
        <w:color w:val="4472C4" w:themeColor="accent1"/>
      </w:rPr>
      <w:fldChar w:fldCharType="begin"/>
    </w:r>
    <w:r w:rsidRPr="00262D71">
      <w:rPr>
        <w:rFonts w:ascii="Arial" w:hAnsi="Arial" w:cs="Arial"/>
        <w:color w:val="4472C4" w:themeColor="accent1"/>
      </w:rPr>
      <w:instrText>NUMPAGES \ * arabskie \ * MERGEFORMAT</w:instrText>
    </w:r>
    <w:r w:rsidRPr="00262D71">
      <w:rPr>
        <w:rFonts w:ascii="Arial" w:hAnsi="Arial" w:cs="Arial"/>
        <w:color w:val="4472C4" w:themeColor="accent1"/>
      </w:rPr>
      <w:fldChar w:fldCharType="separate"/>
    </w:r>
    <w:r w:rsidRPr="00262D71">
      <w:rPr>
        <w:rFonts w:ascii="Arial" w:hAnsi="Arial" w:cs="Arial"/>
        <w:color w:val="4472C4" w:themeColor="accent1"/>
      </w:rPr>
      <w:t>2</w:t>
    </w:r>
    <w:r w:rsidRPr="00262D71">
      <w:rPr>
        <w:rFonts w:ascii="Arial" w:hAnsi="Arial" w:cs="Arial"/>
        <w:color w:val="4472C4" w:themeColor="accent1"/>
      </w:rPr>
      <w:fldChar w:fldCharType="end"/>
    </w:r>
  </w:p>
  <w:p w14:paraId="196C176E" w14:textId="77777777" w:rsidR="00262D71" w:rsidRDefault="00262D7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A218" w14:textId="77777777" w:rsidR="006C1B83" w:rsidRDefault="006C1B83" w:rsidP="00262D71">
      <w:pPr>
        <w:spacing w:after="0" w:line="240" w:lineRule="auto"/>
      </w:pPr>
      <w:r>
        <w:separator/>
      </w:r>
    </w:p>
  </w:footnote>
  <w:footnote w:type="continuationSeparator" w:id="0">
    <w:p w14:paraId="157DD980" w14:textId="77777777" w:rsidR="006C1B83" w:rsidRDefault="006C1B83" w:rsidP="0026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9087" w14:textId="154CAEFD" w:rsidR="00262D71" w:rsidRPr="00262D71" w:rsidRDefault="00262D71" w:rsidP="00262D71">
    <w:pPr>
      <w:pStyle w:val="Nagwek"/>
      <w:jc w:val="center"/>
      <w:rPr>
        <w:rFonts w:ascii="Arial" w:hAnsi="Arial" w:cs="Arial"/>
      </w:rPr>
    </w:pPr>
    <w:r w:rsidRPr="00262D71">
      <w:rPr>
        <w:rFonts w:ascii="Arial" w:hAnsi="Arial" w:cs="Arial"/>
      </w:rPr>
      <w:t>I Nowosądecka Drużyna Wędrownicza „Czarna Jedynka” – Kapituła Stopni Wędrowniczych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4D9"/>
    <w:multiLevelType w:val="hybridMultilevel"/>
    <w:tmpl w:val="E87C69C8"/>
    <w:lvl w:ilvl="0" w:tplc="42DEBF4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D64D29"/>
    <w:multiLevelType w:val="hybridMultilevel"/>
    <w:tmpl w:val="6930C8E0"/>
    <w:lvl w:ilvl="0" w:tplc="A664E450">
      <w:start w:val="1"/>
      <w:numFmt w:val="decimal"/>
      <w:lvlText w:val="(%1)"/>
      <w:lvlJc w:val="left"/>
      <w:pPr>
        <w:ind w:left="360" w:hanging="360"/>
      </w:pPr>
      <w:rPr>
        <w:rFonts w:hint="default"/>
        <w:color w:val="2F5496" w:themeColor="accent1" w:themeShade="BF"/>
        <w:sz w:val="24"/>
        <w:szCs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FC04A1A"/>
    <w:multiLevelType w:val="hybridMultilevel"/>
    <w:tmpl w:val="2B4ECC90"/>
    <w:lvl w:ilvl="0" w:tplc="4B903AC8">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 w15:restartNumberingAfterBreak="0">
    <w:nsid w:val="23A52352"/>
    <w:multiLevelType w:val="hybridMultilevel"/>
    <w:tmpl w:val="12021CC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A67BE7"/>
    <w:multiLevelType w:val="hybridMultilevel"/>
    <w:tmpl w:val="83D61504"/>
    <w:lvl w:ilvl="0" w:tplc="BD26D8E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26D150FE"/>
    <w:multiLevelType w:val="hybridMultilevel"/>
    <w:tmpl w:val="E5BCFF1E"/>
    <w:lvl w:ilvl="0" w:tplc="4B903A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D541957"/>
    <w:multiLevelType w:val="multilevel"/>
    <w:tmpl w:val="D71250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Arial" w:hAnsi="Arial" w:cs="Arial" w:hint="default"/>
        <w:b/>
        <w:bCs/>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240739"/>
    <w:multiLevelType w:val="hybridMultilevel"/>
    <w:tmpl w:val="746E3F68"/>
    <w:lvl w:ilvl="0" w:tplc="453EE3D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EBF6853"/>
    <w:multiLevelType w:val="hybridMultilevel"/>
    <w:tmpl w:val="EB9696EE"/>
    <w:lvl w:ilvl="0" w:tplc="96608F1C">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FA23030"/>
    <w:multiLevelType w:val="hybridMultilevel"/>
    <w:tmpl w:val="CF1E45CE"/>
    <w:lvl w:ilvl="0" w:tplc="A664E45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01A2FEC"/>
    <w:multiLevelType w:val="hybridMultilevel"/>
    <w:tmpl w:val="6C4AD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AFD67E0"/>
    <w:multiLevelType w:val="multilevel"/>
    <w:tmpl w:val="B694BD08"/>
    <w:lvl w:ilvl="0">
      <w:start w:val="5"/>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1B5C96"/>
    <w:multiLevelType w:val="hybridMultilevel"/>
    <w:tmpl w:val="6060E104"/>
    <w:lvl w:ilvl="0" w:tplc="E7380B36">
      <w:start w:val="1"/>
      <w:numFmt w:val="decimal"/>
      <w:lvlText w:val="%1)"/>
      <w:lvlJc w:val="left"/>
      <w:pPr>
        <w:ind w:left="644" w:hanging="360"/>
      </w:pPr>
      <w:rPr>
        <w:rFonts w:ascii="Times New Roman" w:hAnsi="Times New Roman" w:cs="Times New Roman"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3" w15:restartNumberingAfterBreak="0">
    <w:nsid w:val="6C122CF0"/>
    <w:multiLevelType w:val="hybridMultilevel"/>
    <w:tmpl w:val="5BFC278E"/>
    <w:lvl w:ilvl="0" w:tplc="4B903A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25C1388"/>
    <w:multiLevelType w:val="hybridMultilevel"/>
    <w:tmpl w:val="AA38C222"/>
    <w:lvl w:ilvl="0" w:tplc="C366A6AA">
      <w:start w:val="1"/>
      <w:numFmt w:val="bullet"/>
      <w:lvlText w:val=""/>
      <w:lvlJc w:val="left"/>
      <w:pPr>
        <w:ind w:left="720" w:hanging="360"/>
      </w:pPr>
      <w:rPr>
        <w:rFonts w:ascii="Symbol" w:hAnsi="Symbol" w:hint="default"/>
        <w:color w:val="auto"/>
      </w:rPr>
    </w:lvl>
    <w:lvl w:ilvl="1" w:tplc="453EE3DE">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6C77AFD"/>
    <w:multiLevelType w:val="multilevel"/>
    <w:tmpl w:val="A7CA6834"/>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9B43AB2"/>
    <w:multiLevelType w:val="hybridMultilevel"/>
    <w:tmpl w:val="063EEC08"/>
    <w:lvl w:ilvl="0" w:tplc="453EE3D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0647079">
    <w:abstractNumId w:val="0"/>
  </w:num>
  <w:num w:numId="2" w16cid:durableId="1165902884">
    <w:abstractNumId w:val="6"/>
  </w:num>
  <w:num w:numId="3" w16cid:durableId="1538856116">
    <w:abstractNumId w:val="3"/>
  </w:num>
  <w:num w:numId="4" w16cid:durableId="1670870167">
    <w:abstractNumId w:val="10"/>
  </w:num>
  <w:num w:numId="5" w16cid:durableId="1417050564">
    <w:abstractNumId w:val="7"/>
  </w:num>
  <w:num w:numId="6" w16cid:durableId="967663149">
    <w:abstractNumId w:val="8"/>
  </w:num>
  <w:num w:numId="7" w16cid:durableId="1022316570">
    <w:abstractNumId w:val="12"/>
  </w:num>
  <w:num w:numId="8" w16cid:durableId="1241335033">
    <w:abstractNumId w:val="9"/>
  </w:num>
  <w:num w:numId="9" w16cid:durableId="1206219554">
    <w:abstractNumId w:val="15"/>
  </w:num>
  <w:num w:numId="10" w16cid:durableId="883056073">
    <w:abstractNumId w:val="4"/>
  </w:num>
  <w:num w:numId="11" w16cid:durableId="675695457">
    <w:abstractNumId w:val="11"/>
  </w:num>
  <w:num w:numId="12" w16cid:durableId="774593916">
    <w:abstractNumId w:val="5"/>
  </w:num>
  <w:num w:numId="13" w16cid:durableId="1322195924">
    <w:abstractNumId w:val="1"/>
  </w:num>
  <w:num w:numId="14" w16cid:durableId="939221922">
    <w:abstractNumId w:val="14"/>
  </w:num>
  <w:num w:numId="15" w16cid:durableId="1678267684">
    <w:abstractNumId w:val="2"/>
  </w:num>
  <w:num w:numId="16" w16cid:durableId="669480430">
    <w:abstractNumId w:val="13"/>
  </w:num>
  <w:num w:numId="17" w16cid:durableId="19423686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8A"/>
    <w:rsid w:val="000135C9"/>
    <w:rsid w:val="000336B2"/>
    <w:rsid w:val="001C2AA8"/>
    <w:rsid w:val="001E32A3"/>
    <w:rsid w:val="002000B5"/>
    <w:rsid w:val="00207584"/>
    <w:rsid w:val="00262D71"/>
    <w:rsid w:val="004433C3"/>
    <w:rsid w:val="0052230C"/>
    <w:rsid w:val="00590D94"/>
    <w:rsid w:val="005B2E2A"/>
    <w:rsid w:val="006C1B83"/>
    <w:rsid w:val="00747E89"/>
    <w:rsid w:val="00774283"/>
    <w:rsid w:val="007C534C"/>
    <w:rsid w:val="009058CC"/>
    <w:rsid w:val="00983395"/>
    <w:rsid w:val="009A4866"/>
    <w:rsid w:val="00D66D8A"/>
    <w:rsid w:val="00D7160B"/>
    <w:rsid w:val="00E554C6"/>
    <w:rsid w:val="00ED11F7"/>
    <w:rsid w:val="00F551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7695"/>
  <w15:chartTrackingRefBased/>
  <w15:docId w15:val="{AB1F9660-860C-4C9B-8F27-54C08DE1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A4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A4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7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A4866"/>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9A4866"/>
    <w:pPr>
      <w:ind w:left="720"/>
      <w:contextualSpacing/>
    </w:pPr>
  </w:style>
  <w:style w:type="character" w:customStyle="1" w:styleId="Nagwek2Znak">
    <w:name w:val="Nagłówek 2 Znak"/>
    <w:basedOn w:val="Domylnaczcionkaakapitu"/>
    <w:link w:val="Nagwek2"/>
    <w:uiPriority w:val="9"/>
    <w:rsid w:val="009A4866"/>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9A4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62D7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62D71"/>
  </w:style>
  <w:style w:type="paragraph" w:styleId="Stopka">
    <w:name w:val="footer"/>
    <w:basedOn w:val="Normalny"/>
    <w:link w:val="StopkaZnak"/>
    <w:uiPriority w:val="99"/>
    <w:unhideWhenUsed/>
    <w:rsid w:val="00262D7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62D71"/>
  </w:style>
  <w:style w:type="character" w:customStyle="1" w:styleId="Nagwek3Znak">
    <w:name w:val="Nagłówek 3 Znak"/>
    <w:basedOn w:val="Domylnaczcionkaakapitu"/>
    <w:link w:val="Nagwek3"/>
    <w:uiPriority w:val="9"/>
    <w:rsid w:val="002075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1037</Words>
  <Characters>6228</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Gromala</dc:creator>
  <cp:keywords/>
  <dc:description/>
  <cp:lastModifiedBy>Kacper Gromala</cp:lastModifiedBy>
  <cp:revision>9</cp:revision>
  <cp:lastPrinted>2022-09-03T19:28:00Z</cp:lastPrinted>
  <dcterms:created xsi:type="dcterms:W3CDTF">2022-08-11T08:25:00Z</dcterms:created>
  <dcterms:modified xsi:type="dcterms:W3CDTF">2022-09-03T19:29:00Z</dcterms:modified>
</cp:coreProperties>
</file>