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hizo adaptarme, comprender otras áreas que no son mi fuerte y pensar en el cliente más que 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creo yo.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Intentar seguir realizando lo que hago actualmente, cosa que no creo haga mal.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 contenido y prepararme mejor.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bookmarkStart w:colFirst="0" w:colLast="0" w:name="_heading=h.repcqs6zj3b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TI o gestión de proyectos.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Pudimos complementar conocimientos y acciones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mayor disponibilidad horaria y mejor equipamiento.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OOVm6pLjj6JzCl+oeRZOebfbw==">CgMxLjAyDmgucmVwY3FzNnpqM2JvOAByITF0cWxlcGZhdDNmUlo1TldwOGdjeHJKOUhtRjluQVVKUw==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