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rFonts w:ascii="Arial" w:cs="Arial" w:eastAsia="Arial" w:hAnsi="Arial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rFonts w:ascii="Arial" w:cs="Arial" w:eastAsia="Arial" w:hAnsi="Arial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Arial" w:cs="Arial" w:eastAsia="Arial" w:hAnsi="Arial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8"/>
          <w:szCs w:val="48"/>
          <w:rtl w:val="0"/>
        </w:rPr>
        <w:t xml:space="preserve"> “FireData”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rtl w:val="0"/>
        </w:rPr>
        <w:t xml:space="preserve">FD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Arial" w:cs="Arial" w:eastAsia="Arial" w:hAnsi="Arial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rtl w:val="0"/>
        </w:rPr>
        <w:t xml:space="preserve">Fecha:30/03/2026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dze72oiusvil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5851804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8n6lm51kjxo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1yyu94k627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qzjtpq9tm3h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iz56wynldq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Arial" w:cs="Arial" w:eastAsia="Arial" w:hAnsi="Arial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rFonts w:ascii="Arial" w:cs="Arial" w:eastAsia="Arial" w:hAnsi="Arial"/>
        </w:rPr>
      </w:pPr>
      <w:bookmarkStart w:colFirst="0" w:colLast="0" w:name="_heading=h.g8n6lm51kjxo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3"/>
        <w:gridCol w:w="1804"/>
        <w:gridCol w:w="3036"/>
        <w:gridCol w:w="2205"/>
        <w:tblGridChange w:id="0">
          <w:tblGrid>
            <w:gridCol w:w="1783"/>
            <w:gridCol w:w="1804"/>
            <w:gridCol w:w="3036"/>
            <w:gridCol w:w="22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30/03/2026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Inicialización del documento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José Montenegro y Kevin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Fierro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02/04/2026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Finalización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Katherine Céspedes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08/04/2026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Refinamiento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0.4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09/04/2026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Correcciones</w:t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Kevin Fierro</w:t>
            </w:r>
          </w:p>
        </w:tc>
      </w:tr>
    </w:tbl>
    <w:p w:rsidR="00000000" w:rsidDel="00000000" w:rsidP="00000000" w:rsidRDefault="00000000" w:rsidRPr="00000000" w14:paraId="00000047">
      <w:pPr>
        <w:tabs>
          <w:tab w:val="left" w:leader="none" w:pos="1276"/>
        </w:tabs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se70io7de67w" w:id="2"/>
      <w:bookmarkEnd w:id="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001D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FireData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09/03/2026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Mabel Alejandra Herrera y Juan Pablo Mellado</w:t>
            </w:r>
          </w:p>
        </w:tc>
      </w:tr>
    </w:tbl>
    <w:p w:rsidR="00000000" w:rsidDel="00000000" w:rsidP="00000000" w:rsidRDefault="00000000" w:rsidRPr="00000000" w14:paraId="00000057">
      <w:pPr>
        <w:spacing w:after="0" w:line="36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tcttmkst3o0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Integrantes</w:t>
      </w:r>
    </w:p>
    <w:tbl>
      <w:tblPr>
        <w:tblStyle w:val="Table3"/>
        <w:tblW w:w="8715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5"/>
        <w:gridCol w:w="3765"/>
        <w:gridCol w:w="3225"/>
        <w:tblGridChange w:id="0">
          <w:tblGrid>
            <w:gridCol w:w="1725"/>
            <w:gridCol w:w="3765"/>
            <w:gridCol w:w="3225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9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21.217.198-0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José Manuel Montenegro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Jos.montenegro@duocuc.cl</w:t>
            </w:r>
          </w:p>
        </w:tc>
      </w:tr>
      <w:tr>
        <w:trPr>
          <w:cantSplit w:val="0"/>
          <w:trHeight w:val="222.978515625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19.012.463-0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Katherine Céspedes Céspedes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ka.cespedes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20.928.474-k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Kevin Fierro Cantero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ke.fierro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@duocuc.cl</w:t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>
          <w:rFonts w:ascii="Arial" w:cs="Arial" w:eastAsia="Arial" w:hAnsi="Arial"/>
        </w:rPr>
      </w:pPr>
      <w:bookmarkStart w:colFirst="0" w:colLast="0" w:name="_heading=h.3d1yyu94k627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Épicas para el proyecto “FireData” </w:t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rHeight w:val="260.47851562499994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Épica</w:t>
            </w:r>
          </w:p>
        </w:tc>
      </w:tr>
      <w:tr>
        <w:trPr>
          <w:cantSplit w:val="0"/>
          <w:trHeight w:val="260.47851562499994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residentes, viviendas y mascotas (App Usuarios)</w:t>
            </w:r>
          </w:p>
        </w:tc>
      </w:tr>
      <w:tr>
        <w:trPr>
          <w:cantSplit w:val="0"/>
          <w:trHeight w:val="260.47851562499994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 y visualización de emergencias (App Bomberos)</w:t>
            </w:r>
          </w:p>
        </w:tc>
      </w:tr>
      <w:tr>
        <w:trPr>
          <w:cantSplit w:val="0"/>
          <w:trHeight w:val="260.47851562499994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Administración y gestión general  (Web Admin)</w:t>
            </w:r>
          </w:p>
        </w:tc>
      </w:tr>
      <w:tr>
        <w:trPr>
          <w:cantSplit w:val="0"/>
          <w:trHeight w:val="260.47851562499994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Módulo de grifos (App Bomberos)</w:t>
            </w:r>
          </w:p>
        </w:tc>
      </w:tr>
    </w:tbl>
    <w:p w:rsidR="00000000" w:rsidDel="00000000" w:rsidP="00000000" w:rsidRDefault="00000000" w:rsidRPr="00000000" w14:paraId="00000073">
      <w:pPr>
        <w:pStyle w:val="Heading1"/>
        <w:rPr>
          <w:rFonts w:ascii="Arial" w:cs="Arial" w:eastAsia="Arial" w:hAnsi="Arial"/>
        </w:rPr>
      </w:pPr>
      <w:bookmarkStart w:colFirst="0" w:colLast="0" w:name="_heading=h.jqzjtpq9tm3h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Priorización de Épicas </w:t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MoSCoW</w:t>
            </w:r>
          </w:p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técnica MoSCoW permite clasificar los requerimientos según su nivel de prioridad, facilitando la planificación y enfocando los esfuerzos del equipo en los elementos esenciales del sistema.</w:t>
            </w:r>
          </w:p>
          <w:p w:rsidR="00000000" w:rsidDel="00000000" w:rsidP="00000000" w:rsidRDefault="00000000" w:rsidRPr="00000000" w14:paraId="00000078">
            <w:pPr>
              <w:spacing w:after="240" w:before="240"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divide en cuatro categorías:</w:t>
            </w:r>
          </w:p>
          <w:p w:rsidR="00000000" w:rsidDel="00000000" w:rsidP="00000000" w:rsidRDefault="00000000" w:rsidRPr="00000000" w14:paraId="00000079">
            <w:pPr>
              <w:spacing w:after="240" w:before="240" w:line="360" w:lineRule="auto"/>
              <w:ind w:lef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Must have (Debe tener):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Corresponde a funcionalidades obligatorias e indispensables. Sin estos elementos, el sistema no puede operar ni cumplir su objetivo principal.</w:t>
            </w:r>
          </w:p>
          <w:p w:rsidR="00000000" w:rsidDel="00000000" w:rsidP="00000000" w:rsidRDefault="00000000" w:rsidRPr="00000000" w14:paraId="0000007A">
            <w:pPr>
              <w:spacing w:after="240" w:before="240" w:line="360" w:lineRule="auto"/>
              <w:ind w:lef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Should have (Debería tener):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Funcionalidades importantes que aportan valor significativo al sistema, pero cuya ausencia no impide su funcionamiento en una primera versión.</w:t>
            </w:r>
          </w:p>
          <w:p w:rsidR="00000000" w:rsidDel="00000000" w:rsidP="00000000" w:rsidRDefault="00000000" w:rsidRPr="00000000" w14:paraId="0000007B">
            <w:pPr>
              <w:spacing w:after="240" w:before="240" w:line="360" w:lineRule="auto"/>
              <w:ind w:lef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Could have (Podría tener):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Funcionalidades deseables que mejoran la experiencia del usuario o el rendimiento del sistema, pero que no son prioritarias. Se implementan sólo si existen recursos y tiempo disponibles.</w:t>
            </w:r>
          </w:p>
          <w:p w:rsidR="00000000" w:rsidDel="00000000" w:rsidP="00000000" w:rsidRDefault="00000000" w:rsidRPr="00000000" w14:paraId="0000007C">
            <w:pPr>
              <w:spacing w:after="240" w:before="240" w:line="360" w:lineRule="auto"/>
              <w:ind w:left="0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Won’t have (No tendrá, por ahora):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Funcionalidades que quedan fuera del alcance actual del proyecto y se consideran para futuras versiones o mejoras.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7E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F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0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Priorización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residentes, viviendas y mascotas (App Usuarios)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 y visualización de emergencias (App Bomberos)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Módulo de grifos (App Bomberos)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Administración y gestión general  (Web Admin)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Should Have</w:t>
            </w:r>
          </w:p>
        </w:tc>
      </w:tr>
    </w:tbl>
    <w:p w:rsidR="00000000" w:rsidDel="00000000" w:rsidP="00000000" w:rsidRDefault="00000000" w:rsidRPr="00000000" w14:paraId="0000008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>
          <w:rFonts w:ascii="Arial" w:cs="Arial" w:eastAsia="Arial" w:hAnsi="Arial"/>
        </w:rPr>
      </w:pPr>
      <w:bookmarkStart w:colFirst="0" w:colLast="0" w:name="_heading=h.1iz56wynldq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Definición de Historias de Usuario</w:t>
      </w:r>
    </w:p>
    <w:p w:rsidR="00000000" w:rsidDel="00000000" w:rsidP="00000000" w:rsidRDefault="00000000" w:rsidRPr="00000000" w14:paraId="0000008F">
      <w:pPr>
        <w:rPr>
          <w:rFonts w:ascii="Arial" w:cs="Arial" w:eastAsia="Arial" w:hAnsi="Arial"/>
          <w:b w:val="1"/>
          <w:bCs w:val="1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Historias Usuario</w:t>
        </w:r>
      </w:hyperlink>
      <w:r w:rsidDel="00000000" w:rsidR="00000000" w:rsidRPr="00000000">
        <w:rPr>
          <w:rtl w:val="0"/>
        </w:rPr>
      </w:r>
    </w:p>
    <w:tbl>
      <w:tblPr>
        <w:tblStyle w:val="Table7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2.6532663316583"/>
        <w:gridCol w:w="1065.889447236181"/>
        <w:gridCol w:w="5662.537688442211"/>
        <w:gridCol w:w="299.7814070351759"/>
        <w:gridCol w:w="877.1381909547739"/>
        <w:tblGridChange w:id="0">
          <w:tblGrid>
            <w:gridCol w:w="932.6532663316583"/>
            <w:gridCol w:w="1065.889447236181"/>
            <w:gridCol w:w="5662.537688442211"/>
            <w:gridCol w:w="299.7814070351759"/>
            <w:gridCol w:w="877.138190954773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registrarme en el sistema, para poder crear una cuenta.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e6b8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iniciar sesión en el sistema, para acceder a mis datos.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6b8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registrar mi vivienda, para mantener información disponible en emergencias.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6b8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actualizar la información de mi vivienda, para mantener los datos actualizados.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eliminar mi vivienda, para quitar información incorrecta o innecesaria.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registrar materiales peligrosos en mi vivienda, para alertar a bomberos.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actualizar materiales peligrosos, para reflejar cambios en mi vivienda.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eliminar materiales peligrosos, para mantener información correcta.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registrar integrantes de mi hogar, para facilitar su rescate.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actualizar los integrantes de mi hogar, para mantener los datos correctos.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eliminar integrantes de mi hogar, para actualizar la composición familiar.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registrar a mis mascotas, para que sean consideradas en emergencias.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actualizar mis mascotas, para mantener su información al día.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eliminar mascotas, para reflejar cambios.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visualizar la información completa de mi vivienda, para verificar su estado.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E-02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registrarme en el sistema, para acceder a la plataforma.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iniciar sesión, para acceder a funcionalidades de emergencia.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configurar una comuna predeterminada, para facilitar búsquedas.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actualizar la comuna predeterminada, para trabajar en otra zona.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buscar viviendas por dirección, para obtener información previa.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visualizar información completa del domicilio, para planificar rescates.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ver la ubicación de una vivienda en el mapa, para ubicarme rápidamente.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visualizar centros de gas cercanos, para identificar riesgos adicionales.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filtrar viviendas y grifos por comuna, para mejorar la eficiencia de búsqueda.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E-03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registrar grifos, para mantener información disponible.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actualizar grifos, para reflejar su estado actual.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eliminar grifos, para mantener los datos limpios.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visualizar grifos cercanos en el mapa, para identificar recursos rápidamente.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ver los grifos más cercanos al centro del mapa, para facilitar la navegación.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visualizar los 3 grifos operativos más cercanos a una vivienda, para responder a emergencias.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identificar grifos cercanos a una residencia, para optimizar recursos.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filtrar grifos por estado, para identificar rápidamente su disponibilidad.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E-04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gestionar usuarios, para controlar el acceso al sistema.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visualizar información del sistema, para supervisar su estado.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modificar datos de usuarios, para mantener la información actualizada.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asignar roles a los usuarios, para controlar permisos.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modificar roles de usuarios, para ajustar accesos.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499994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eliminar roles de usuarios, para restringir accesos.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155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lef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3JuBRkJSmjZYeWRr0uceUBzrtH6cC8rw/edit?gid=1579358473#gid=1579358473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Q9lKJ4Jh7K/RybxmsIW1DYm4Q==">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