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sz w:val="32"/>
          <w:szCs w:val="32"/>
          <w:rtl w:val="0"/>
        </w:rPr>
        <w:t xml:space="preserve">Documentation for the Federal Health Survey 2015 Dataset</w:t>
      </w:r>
      <w:r w:rsidDel="00000000" w:rsidR="00000000" w:rsidRPr="00000000">
        <w:rPr>
          <w:rFonts w:ascii="Helvetica Neue" w:cs="Helvetica Neue" w:eastAsia="Helvetica Neue" w:hAnsi="Helvetica Neue"/>
          <w:color w:val="000000"/>
          <w:rtl w:val="0"/>
        </w:rPr>
        <w:t xml:space="preserve"> </w:t>
      </w:r>
    </w:p>
    <w:p w:rsidR="00000000" w:rsidDel="00000000" w:rsidP="00000000" w:rsidRDefault="00000000" w:rsidRPr="00000000" w14:paraId="00000002">
      <w:pPr>
        <w:widowControl w:val="0"/>
        <w:spacing w:after="120" w:before="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dataset is a subset of the SHAPE 2022 survey, which can be explored through the Hennepin County Website </w:t>
      </w:r>
      <w:r w:rsidDel="00000000" w:rsidR="00000000" w:rsidRPr="00000000">
        <w:rPr>
          <w:rFonts w:ascii="Helvetica Neue" w:cs="Helvetica Neue" w:eastAsia="Helvetica Neue" w:hAnsi="Helvetica Neue"/>
          <w:rtl w:val="0"/>
        </w:rPr>
        <w:t xml:space="preserve">https://www.hennepin.us/your-government/research-data/shape-surveys</w:t>
      </w:r>
      <w:r w:rsidDel="00000000" w:rsidR="00000000" w:rsidRPr="00000000">
        <w:rPr>
          <w:rFonts w:ascii="Helvetica Neue" w:cs="Helvetica Neue" w:eastAsia="Helvetica Neue" w:hAnsi="Helvetica Neue"/>
          <w:sz w:val="24"/>
          <w:szCs w:val="24"/>
          <w:rtl w:val="0"/>
        </w:rPr>
        <w:t xml:space="preserve">. The description of the larger dataset is as follows:</w:t>
      </w:r>
    </w:p>
    <w:p w:rsidR="00000000" w:rsidDel="00000000" w:rsidP="00000000" w:rsidRDefault="00000000" w:rsidRPr="00000000" w14:paraId="00000003">
      <w:pPr>
        <w:shd w:fill="ffffff" w:val="clear"/>
        <w:spacing w:after="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SHAPE survey is administered every four years by Hennepin County Public Health. The survey helps us understand the most vital health needs of our increasingly diverse community.</w:t>
      </w:r>
    </w:p>
    <w:p w:rsidR="00000000" w:rsidDel="00000000" w:rsidP="00000000" w:rsidRDefault="00000000" w:rsidRPr="00000000" w14:paraId="00000004">
      <w:pPr>
        <w:shd w:fill="ffffff" w:val="clear"/>
        <w:spacing w:after="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SHAPE 2022 survey had two main components.  One component was a mail survey to a randomly selected set of households in the county.  The second component was a set of survey responses collected in collaboration with a set of community partners located mostly in the Minneapolis area.  These respondents were people who lived by or were served by those community partners.</w:t>
      </w:r>
    </w:p>
    <w:p w:rsidR="00000000" w:rsidDel="00000000" w:rsidP="00000000" w:rsidRDefault="00000000" w:rsidRPr="00000000" w14:paraId="00000005">
      <w:pPr>
        <w:shd w:fill="ffffff" w:val="clear"/>
        <w:spacing w:after="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 both cases, the respondents were asked about their health, diet, exercise, neighborhood, and ability to get health care, and the impact of COVID-19.”</w:t>
      </w:r>
    </w:p>
    <w:p w:rsidR="00000000" w:rsidDel="00000000" w:rsidP="00000000" w:rsidRDefault="00000000" w:rsidRPr="00000000" w14:paraId="00000006">
      <w:pPr>
        <w:shd w:fill="ffffff" w:val="clear"/>
        <w:spacing w:after="158" w:before="158"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second component ensured that the sample included enough people from groups that traditionally are underrepresented in surveys, including people who do not speak English fluently, people who are either immigrants or the children of immigrants, and people who are not white.</w:t>
      </w:r>
    </w:p>
    <w:p w:rsidR="00000000" w:rsidDel="00000000" w:rsidP="00000000" w:rsidRDefault="00000000" w:rsidRPr="00000000" w14:paraId="00000007">
      <w:pPr>
        <w:shd w:fill="ffffff" w:val="clear"/>
        <w:spacing w:after="158" w:before="158"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data was subsetted to only include those survey participants who had experienced at least one day during the past 31 days where their mental health was not good. </w:t>
      </w:r>
    </w:p>
    <w:p w:rsidR="00000000" w:rsidDel="00000000" w:rsidP="00000000" w:rsidRDefault="00000000" w:rsidRPr="00000000" w14:paraId="00000008">
      <w:pPr>
        <w:widowControl w:val="0"/>
        <w:spacing w:before="12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4"/>
          <w:szCs w:val="24"/>
        </w:rPr>
      </w:pPr>
      <w:r w:rsidDel="00000000" w:rsidR="00000000" w:rsidRPr="00000000">
        <w:rPr>
          <w:rtl w:val="0"/>
        </w:rPr>
      </w:r>
    </w:p>
    <w:tbl>
      <w:tblPr>
        <w:tblStyle w:val="Table1"/>
        <w:tblW w:w="9360.0" w:type="dxa"/>
        <w:jc w:val="left"/>
        <w:tblLayout w:type="fixed"/>
        <w:tblLook w:val="0400"/>
      </w:tblPr>
      <w:tblGrid>
        <w:gridCol w:w="2340"/>
        <w:gridCol w:w="3420"/>
        <w:gridCol w:w="3600"/>
        <w:tblGridChange w:id="0">
          <w:tblGrid>
            <w:gridCol w:w="2340"/>
            <w:gridCol w:w="3420"/>
            <w:gridCol w:w="3600"/>
          </w:tblGrid>
        </w:tblGridChange>
      </w:tblGrid>
      <w:tr>
        <w:trPr>
          <w:cantSplit w:val="0"/>
          <w:tblHeader w:val="0"/>
        </w:trPr>
        <w:tc>
          <w:tcPr>
            <w:tcBorders>
              <w:top w:color="000000" w:space="0" w:sz="4" w:val="single"/>
              <w:bottom w:color="7f7f7f" w:space="0" w:sz="4" w:val="single"/>
              <w:right w:color="000000" w:space="0" w:sz="0" w:val="nil"/>
            </w:tcBorders>
            <w:shd w:fill="ffffff" w:val="clear"/>
          </w:tcPr>
          <w:p w:rsidR="00000000" w:rsidDel="00000000" w:rsidP="00000000" w:rsidRDefault="00000000" w:rsidRPr="00000000" w14:paraId="0000000A">
            <w:pPr>
              <w:jc w:val="righ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Variable Name</w:t>
            </w:r>
          </w:p>
        </w:tc>
        <w:tc>
          <w:tcPr>
            <w:tcBorders>
              <w:top w:color="000000" w:space="0" w:sz="4" w:val="single"/>
              <w:bottom w:color="7f7f7f" w:space="0" w:sz="4" w:val="single"/>
            </w:tcBorders>
            <w:shd w:fill="ffffff" w:val="clear"/>
          </w:tcPr>
          <w:p w:rsidR="00000000" w:rsidDel="00000000" w:rsidP="00000000" w:rsidRDefault="00000000" w:rsidRPr="00000000" w14:paraId="0000000B">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Description</w:t>
            </w:r>
          </w:p>
        </w:tc>
        <w:tc>
          <w:tcPr>
            <w:tcBorders>
              <w:top w:color="000000" w:space="0" w:sz="4" w:val="single"/>
              <w:bottom w:color="7f7f7f" w:space="0" w:sz="4" w:val="single"/>
            </w:tcBorders>
            <w:shd w:fill="ffffff" w:val="clear"/>
          </w:tcPr>
          <w:p w:rsidR="00000000" w:rsidDel="00000000" w:rsidP="00000000" w:rsidRDefault="00000000" w:rsidRPr="00000000" w14:paraId="0000000C">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Additional Information</w:t>
            </w:r>
          </w:p>
        </w:tc>
      </w:tr>
      <w:tr>
        <w:trPr>
          <w:cantSplit w:val="0"/>
          <w:tblHeader w:val="0"/>
        </w:trPr>
        <w:tc>
          <w:tcPr>
            <w:tcBorders>
              <w:right w:color="7f7f7f" w:space="0" w:sz="4" w:val="single"/>
            </w:tcBorders>
            <w:shd w:fill="ffffff" w:val="clear"/>
          </w:tcPr>
          <w:p w:rsidR="00000000" w:rsidDel="00000000" w:rsidP="00000000" w:rsidRDefault="00000000" w:rsidRPr="00000000" w14:paraId="0000000D">
            <w:pPr>
              <w:jc w:val="right"/>
              <w:rPr>
                <w:rFonts w:ascii="Courier" w:cs="Courier" w:eastAsia="Courier" w:hAnsi="Courier"/>
                <w:sz w:val="24"/>
                <w:szCs w:val="24"/>
              </w:rPr>
            </w:pPr>
            <w:r w:rsidDel="00000000" w:rsidR="00000000" w:rsidRPr="00000000">
              <w:rPr>
                <w:rFonts w:ascii="Courier" w:cs="Courier" w:eastAsia="Courier" w:hAnsi="Courier"/>
                <w:rtl w:val="0"/>
              </w:rPr>
              <w:t xml:space="preserve">MHdays</w:t>
            </w:r>
            <w:r w:rsidDel="00000000" w:rsidR="00000000" w:rsidRPr="00000000">
              <w:rPr>
                <w:rtl w:val="0"/>
              </w:rPr>
            </w:r>
          </w:p>
        </w:tc>
        <w:tc>
          <w:tcPr>
            <w:shd w:fill="f2f2f2" w:val="clear"/>
          </w:tcPr>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number of days that a participant’s mental health was not good.</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numerical measure between 0.5 and 31.</w:t>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tc>
        <w:tc>
          <w:tcPr>
            <w:shd w:fill="f2f2f2" w:val="clear"/>
          </w:tcPr>
          <w:p w:rsidR="00000000" w:rsidDel="00000000" w:rsidP="00000000" w:rsidRDefault="00000000" w:rsidRPr="00000000" w14:paraId="0000001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question asked was: “Thinking about your mental health, which includes stress, depression, problem with emotions, for how many days during the past 30 days was your mental health NOT good?”</w:t>
            </w:r>
          </w:p>
        </w:tc>
      </w:tr>
      <w:tr>
        <w:trPr>
          <w:cantSplit w:val="0"/>
          <w:tblHeader w:val="0"/>
        </w:trPr>
        <w:tc>
          <w:tcPr>
            <w:tcBorders>
              <w:right w:color="7f7f7f" w:space="0" w:sz="4" w:val="single"/>
            </w:tcBorders>
            <w:shd w:fill="ffffff" w:val="clear"/>
          </w:tcPr>
          <w:p w:rsidR="00000000" w:rsidDel="00000000" w:rsidP="00000000" w:rsidRDefault="00000000" w:rsidRPr="00000000" w14:paraId="00000012">
            <w:pPr>
              <w:jc w:val="right"/>
              <w:rPr>
                <w:rFonts w:ascii="Courier" w:cs="Courier" w:eastAsia="Courier" w:hAnsi="Courier"/>
                <w:sz w:val="24"/>
                <w:szCs w:val="24"/>
              </w:rPr>
            </w:pPr>
            <w:r w:rsidDel="00000000" w:rsidR="00000000" w:rsidRPr="00000000">
              <w:rPr>
                <w:rFonts w:ascii="Courier" w:cs="Courier" w:eastAsia="Courier" w:hAnsi="Courier"/>
                <w:rtl w:val="0"/>
              </w:rPr>
              <w:t xml:space="preserve">Discrim2</w:t>
            </w:r>
            <w:r w:rsidDel="00000000" w:rsidR="00000000" w:rsidRPr="00000000">
              <w:rPr>
                <w:rtl w:val="0"/>
              </w:rPr>
            </w:r>
          </w:p>
        </w:tc>
        <w:tc>
          <w:tcPr>
            <w:shd w:fill="auto" w:val="clear"/>
          </w:tcPr>
          <w:p w:rsidR="00000000" w:rsidDel="00000000" w:rsidP="00000000" w:rsidRDefault="00000000" w:rsidRPr="00000000" w14:paraId="0000001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Indicator variable for whether a participant was discriminated against when seeking medical date.</w:t>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binary categorical variable with two levels:</w:t>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 not discriminated against</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1=discriminated against</w:t>
            </w:r>
          </w:p>
        </w:tc>
        <w:tc>
          <w:tcPr>
            <w:shd w:fill="auto" w:val="clear"/>
          </w:tcPr>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question was one of 5 forms of discrimination under the prompt: “During the past 12 months, have you experienced any of the following? If yes, have you felt that you were treated unfairly or discriminated against?”</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individual prompt read:</w:t>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“Needed medical, mental, or dental care? </w:t>
              <w:br w:type="textWrapping"/>
              <w:t xml:space="preserve">Did you feel you were treated unfairly or discriminated against?”</w:t>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tl w:val="0"/>
              </w:rPr>
            </w:r>
          </w:p>
        </w:tc>
      </w:tr>
      <w:tr>
        <w:trPr>
          <w:cantSplit w:val="0"/>
          <w:tblHeader w:val="0"/>
        </w:trPr>
        <w:tc>
          <w:tcPr>
            <w:tcBorders>
              <w:right w:color="7f7f7f" w:space="0" w:sz="4" w:val="single"/>
            </w:tcBorders>
            <w:shd w:fill="ffffff" w:val="clear"/>
          </w:tcPr>
          <w:p w:rsidR="00000000" w:rsidDel="00000000" w:rsidP="00000000" w:rsidRDefault="00000000" w:rsidRPr="00000000" w14:paraId="0000001D">
            <w:pPr>
              <w:jc w:val="right"/>
              <w:rPr>
                <w:rFonts w:ascii="Courier" w:cs="Courier" w:eastAsia="Courier" w:hAnsi="Courier"/>
              </w:rPr>
            </w:pPr>
            <w:r w:rsidDel="00000000" w:rsidR="00000000" w:rsidRPr="00000000">
              <w:rPr>
                <w:rFonts w:ascii="Courier" w:cs="Courier" w:eastAsia="Courier" w:hAnsi="Courier"/>
                <w:rtl w:val="0"/>
              </w:rPr>
              <w:t xml:space="preserve">Insecurity2</w:t>
            </w:r>
          </w:p>
        </w:tc>
        <w:tc>
          <w:tcPr>
            <w:shd w:fill="f2f2f2" w:val="clear"/>
          </w:tcPr>
          <w:p w:rsidR="00000000" w:rsidDel="00000000" w:rsidP="00000000" w:rsidRDefault="00000000" w:rsidRPr="00000000" w14:paraId="0000001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numerical measure of overall insecurity, created from questions about food insecurity, housing insecurity, neighborhood safety, and transportation insecurity.  A higher number indicates more insecurity.</w:t>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numerical measure between 0 and 26 (maximum possible would be 35).</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tl w:val="0"/>
              </w:rPr>
            </w:r>
          </w:p>
        </w:tc>
        <w:tc>
          <w:tcPr>
            <w:shd w:fill="f2f2f2" w:val="clear"/>
          </w:tcPr>
          <w:p w:rsidR="00000000" w:rsidDel="00000000" w:rsidP="00000000" w:rsidRDefault="00000000" w:rsidRPr="00000000" w14:paraId="0000002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Questions used to create this score:</w:t>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C3. How easy or difficult is it for you to get</w:t>
            </w:r>
          </w:p>
          <w:p w:rsidR="00000000" w:rsidDel="00000000" w:rsidP="00000000" w:rsidRDefault="00000000" w:rsidRPr="00000000" w14:paraId="00000024">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Fruit and vegetables in your local area? </w:t>
            </w:r>
          </w:p>
          <w:p w:rsidR="00000000" w:rsidDel="00000000" w:rsidP="00000000" w:rsidRDefault="00000000" w:rsidRPr="00000000" w14:paraId="00000025">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 Food in your local area that reflects your culture that is affordable? </w:t>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E2. How much do you agree or disagree with the following statements? </w:t>
            </w:r>
          </w:p>
          <w:p w:rsidR="00000000" w:rsidDel="00000000" w:rsidP="00000000" w:rsidRDefault="00000000" w:rsidRPr="00000000" w14:paraId="00000027">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This is a good community to raise children in.</w:t>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E3. In general, how safe from crime do you consider your neighborhood to be?</w:t>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E6. During the past 12 months, how often did you worry that food in your household would run out before you had money to buy more?</w:t>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E7. During the past 12 months, how often did food in your household not last and you did not have money to get more?</w:t>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E8. During the past 12 months, did you or your family miss or delay a rent or mortgage payment because you did not have enough money?</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E9. During the past 12 months, how often have you stayed at someone else’s home, in a shelter, slept outside, or somewhere not intended as a place to live because you had no other place to stay?</w:t>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E10. During the past 12 months, how often did lack of transportation keep you from getting places where you needed to go, such as jobs, medical appointments, or shopping?</w:t>
            </w:r>
          </w:p>
        </w:tc>
      </w:tr>
      <w:tr>
        <w:trPr>
          <w:cantSplit w:val="0"/>
          <w:tblHeader w:val="0"/>
        </w:trPr>
        <w:tc>
          <w:tcPr>
            <w:tcBorders>
              <w:right w:color="7f7f7f" w:space="0" w:sz="4" w:val="single"/>
            </w:tcBorders>
            <w:shd w:fill="ffffff" w:val="clear"/>
          </w:tcPr>
          <w:p w:rsidR="00000000" w:rsidDel="00000000" w:rsidP="00000000" w:rsidRDefault="00000000" w:rsidRPr="00000000" w14:paraId="0000002E">
            <w:pPr>
              <w:jc w:val="right"/>
              <w:rPr>
                <w:rFonts w:ascii="Helvetica Neue" w:cs="Helvetica Neue" w:eastAsia="Helvetica Neue" w:hAnsi="Helvetica Neue"/>
                <w:sz w:val="24"/>
                <w:szCs w:val="24"/>
              </w:rPr>
            </w:pPr>
            <w:r w:rsidDel="00000000" w:rsidR="00000000" w:rsidRPr="00000000">
              <w:rPr>
                <w:rtl w:val="0"/>
              </w:rPr>
            </w:r>
          </w:p>
        </w:tc>
        <w:tc>
          <w:tcPr>
            <w:shd w:fill="auto" w:val="clear"/>
          </w:tcPr>
          <w:p w:rsidR="00000000" w:rsidDel="00000000" w:rsidP="00000000" w:rsidRDefault="00000000" w:rsidRPr="00000000" w14:paraId="0000002F">
            <w:pPr>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tc>
      </w:tr>
      <w:tr>
        <w:trPr>
          <w:cantSplit w:val="0"/>
          <w:tblHeader w:val="0"/>
        </w:trPr>
        <w:tc>
          <w:tcPr>
            <w:tcBorders>
              <w:right w:color="7f7f7f" w:space="0" w:sz="4" w:val="single"/>
            </w:tcBorders>
            <w:shd w:fill="ffffff" w:val="clear"/>
          </w:tcPr>
          <w:p w:rsidR="00000000" w:rsidDel="00000000" w:rsidP="00000000" w:rsidRDefault="00000000" w:rsidRPr="00000000" w14:paraId="00000031">
            <w:pPr>
              <w:jc w:val="right"/>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EthRace5_2022</w:t>
            </w:r>
          </w:p>
        </w:tc>
        <w:tc>
          <w:tcPr>
            <w:shd w:fill="ffffff" w:val="clear"/>
          </w:tcPr>
          <w:p w:rsidR="00000000" w:rsidDel="00000000" w:rsidP="00000000" w:rsidRDefault="00000000" w:rsidRPr="00000000" w14:paraId="0000003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Race/Ethnicity categories including Hispanic. People who identified as Hispanic were assigned to Hispanic UNLESS they also chose American Indian or Alaskan Native.  (note: there was a 6</w:t>
            </w:r>
            <w:r w:rsidDel="00000000" w:rsidR="00000000" w:rsidRPr="00000000">
              <w:rPr>
                <w:rFonts w:ascii="Helvetica Neue" w:cs="Helvetica Neue" w:eastAsia="Helvetica Neue" w:hAnsi="Helvetica Neue"/>
                <w:vertAlign w:val="superscript"/>
                <w:rtl w:val="0"/>
              </w:rPr>
              <w:t xml:space="preserve">th</w:t>
            </w:r>
            <w:r w:rsidDel="00000000" w:rsidR="00000000" w:rsidRPr="00000000">
              <w:rPr>
                <w:rFonts w:ascii="Helvetica Neue" w:cs="Helvetica Neue" w:eastAsia="Helvetica Neue" w:hAnsi="Helvetica Neue"/>
                <w:rtl w:val="0"/>
              </w:rPr>
              <w:t xml:space="preserve"> category for Native Hawaiian/Pacific Islander/Other, all non-Hispanic, but no one in this dataset identified as any of these races/ethnicities.)</w:t>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categorical variable with 5 levels:</w:t>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Native/American Indian (including Hispanic)</w:t>
            </w:r>
          </w:p>
          <w:p w:rsidR="00000000" w:rsidDel="00000000" w:rsidP="00000000" w:rsidRDefault="00000000" w:rsidRPr="00000000" w14:paraId="0000003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Hispanic/Latino/a/e</w:t>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Asian (non-Hispanic)</w:t>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Black (non-Hispanic)</w:t>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White (non-Hispanic)</w:t>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tl w:val="0"/>
              </w:rPr>
            </w:r>
          </w:p>
        </w:tc>
        <w:tc>
          <w:tcPr>
            <w:shd w:fill="ffffff" w:val="clear"/>
          </w:tcPr>
          <w:p w:rsidR="00000000" w:rsidDel="00000000" w:rsidP="00000000" w:rsidRDefault="00000000" w:rsidRPr="00000000" w14:paraId="0000003D">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variable is a simplification of the following question.  Note that the subcategories for Black or African American and Asian or Asian American were ignored:  </w:t>
            </w:r>
          </w:p>
          <w:p w:rsidR="00000000" w:rsidDel="00000000" w:rsidP="00000000" w:rsidRDefault="00000000" w:rsidRPr="00000000" w14:paraId="0000003E">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“Which of the following do you consider yourself? (MARK ALL THAT APPLY) </w:t>
              <w:br w:type="textWrapping"/>
              <w:t xml:space="preserve">Hispanic or Latino/a </w:t>
              <w:br w:type="textWrapping"/>
              <w:t xml:space="preserve">White </w:t>
              <w:br w:type="textWrapping"/>
              <w:t xml:space="preserve">Black or African American </w:t>
            </w:r>
          </w:p>
          <w:p w:rsidR="00000000" w:rsidDel="00000000" w:rsidP="00000000" w:rsidRDefault="00000000" w:rsidRPr="00000000" w14:paraId="00000040">
            <w:pPr>
              <w:widowControl w:val="0"/>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Black or African American, are you ...? </w:t>
            </w:r>
          </w:p>
          <w:p w:rsidR="00000000" w:rsidDel="00000000" w:rsidP="00000000" w:rsidRDefault="00000000" w:rsidRPr="00000000" w14:paraId="00000041">
            <w:pPr>
              <w:widowControl w:val="0"/>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African American Somali, Oromo, Ethiopian, or from another East African country </w:t>
            </w:r>
          </w:p>
          <w:p w:rsidR="00000000" w:rsidDel="00000000" w:rsidP="00000000" w:rsidRDefault="00000000" w:rsidRPr="00000000" w14:paraId="00000042">
            <w:pPr>
              <w:widowControl w:val="0"/>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Liberian, Nigerian, or from another West African country </w:t>
            </w:r>
          </w:p>
          <w:p w:rsidR="00000000" w:rsidDel="00000000" w:rsidP="00000000" w:rsidRDefault="00000000" w:rsidRPr="00000000" w14:paraId="00000043">
            <w:pPr>
              <w:widowControl w:val="0"/>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specify </w:t>
            </w:r>
          </w:p>
          <w:p w:rsidR="00000000" w:rsidDel="00000000" w:rsidP="00000000" w:rsidRDefault="00000000" w:rsidRPr="00000000" w14:paraId="00000044">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Asian or Asian American </w:t>
            </w:r>
          </w:p>
          <w:p w:rsidR="00000000" w:rsidDel="00000000" w:rsidP="00000000" w:rsidRDefault="00000000" w:rsidRPr="00000000" w14:paraId="00000045">
            <w:pPr>
              <w:widowControl w:val="0"/>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Asian or Asian American, are you ...? </w:t>
            </w:r>
          </w:p>
          <w:p w:rsidR="00000000" w:rsidDel="00000000" w:rsidP="00000000" w:rsidRDefault="00000000" w:rsidRPr="00000000" w14:paraId="00000046">
            <w:pPr>
              <w:widowControl w:val="0"/>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Hmong, Cambodian, Laotian, Thai, Vietnamese, or Burmese </w:t>
            </w:r>
          </w:p>
          <w:p w:rsidR="00000000" w:rsidDel="00000000" w:rsidP="00000000" w:rsidRDefault="00000000" w:rsidRPr="00000000" w14:paraId="00000047">
            <w:pPr>
              <w:widowControl w:val="0"/>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specify </w:t>
            </w:r>
          </w:p>
          <w:p w:rsidR="00000000" w:rsidDel="00000000" w:rsidP="00000000" w:rsidRDefault="00000000" w:rsidRPr="00000000" w14:paraId="00000048">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American Indian or Alaskan Native </w:t>
            </w:r>
          </w:p>
          <w:p w:rsidR="00000000" w:rsidDel="00000000" w:rsidP="00000000" w:rsidRDefault="00000000" w:rsidRPr="00000000" w14:paraId="00000049">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Native Hawaiian or other Pacific Islander </w:t>
            </w:r>
          </w:p>
          <w:p w:rsidR="00000000" w:rsidDel="00000000" w:rsidP="00000000" w:rsidRDefault="00000000" w:rsidRPr="00000000" w14:paraId="0000004A">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specify”</w:t>
            </w:r>
          </w:p>
        </w:tc>
      </w:tr>
      <w:tr>
        <w:trPr>
          <w:cantSplit w:val="0"/>
          <w:tblHeader w:val="0"/>
        </w:trPr>
        <w:tc>
          <w:tcPr>
            <w:tcBorders>
              <w:right w:color="7f7f7f" w:space="0" w:sz="4" w:val="single"/>
            </w:tcBorders>
            <w:shd w:fill="ffffff" w:val="clear"/>
          </w:tcPr>
          <w:p w:rsidR="00000000" w:rsidDel="00000000" w:rsidP="00000000" w:rsidRDefault="00000000" w:rsidRPr="00000000" w14:paraId="0000004B">
            <w:pPr>
              <w:jc w:val="right"/>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BIPOCAI</w:t>
            </w:r>
          </w:p>
        </w:tc>
        <w:tc>
          <w:tcPr>
            <w:shd w:fill="f2f2f2" w:val="clear"/>
          </w:tcPr>
          <w:p w:rsidR="00000000" w:rsidDel="00000000" w:rsidP="00000000" w:rsidRDefault="00000000" w:rsidRPr="00000000" w14:paraId="000000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Is the person Black, Indigenous, a Person of Color, or American Indian?</w:t>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Binary categorical variable with 2 levels</w:t>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BIPOC/AI</w:t>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white</w:t>
            </w:r>
          </w:p>
        </w:tc>
        <w:tc>
          <w:tcPr>
            <w:shd w:fill="f2f2f2" w:val="clear"/>
          </w:tcPr>
          <w:p w:rsidR="00000000" w:rsidDel="00000000" w:rsidP="00000000" w:rsidRDefault="00000000" w:rsidRPr="00000000" w14:paraId="00000051">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Created from the EthRace5_2022 variable above. </w:t>
            </w:r>
          </w:p>
        </w:tc>
      </w:tr>
      <w:tr>
        <w:trPr>
          <w:cantSplit w:val="0"/>
          <w:tblHeader w:val="0"/>
        </w:trPr>
        <w:tc>
          <w:tcPr>
            <w:tcBorders>
              <w:right w:color="7f7f7f" w:space="0" w:sz="4" w:val="single"/>
            </w:tcBorders>
            <w:shd w:fill="ffffff" w:val="clear"/>
          </w:tcPr>
          <w:p w:rsidR="00000000" w:rsidDel="00000000" w:rsidP="00000000" w:rsidRDefault="00000000" w:rsidRPr="00000000" w14:paraId="00000052">
            <w:pPr>
              <w:jc w:val="right"/>
              <w:rPr>
                <w:rFonts w:ascii="Courier" w:cs="Courier" w:eastAsia="Courier" w:hAnsi="Courier"/>
                <w:sz w:val="24"/>
                <w:szCs w:val="24"/>
              </w:rPr>
            </w:pPr>
            <w:r w:rsidDel="00000000" w:rsidR="00000000" w:rsidRPr="00000000">
              <w:rPr>
                <w:rtl w:val="0"/>
              </w:rPr>
            </w:r>
          </w:p>
        </w:tc>
        <w:tc>
          <w:tcPr>
            <w:shd w:fill="f2f2f2" w:val="clear"/>
          </w:tcPr>
          <w:p w:rsidR="00000000" w:rsidDel="00000000" w:rsidP="00000000" w:rsidRDefault="00000000" w:rsidRPr="00000000" w14:paraId="00000053">
            <w:pPr>
              <w:rPr>
                <w:rFonts w:ascii="Helvetica Neue" w:cs="Helvetica Neue" w:eastAsia="Helvetica Neue" w:hAnsi="Helvetica Neue"/>
              </w:rPr>
            </w:pPr>
            <w:r w:rsidDel="00000000" w:rsidR="00000000" w:rsidRPr="00000000">
              <w:rPr>
                <w:rtl w:val="0"/>
              </w:rPr>
            </w:r>
          </w:p>
        </w:tc>
        <w:tc>
          <w:tcPr>
            <w:shd w:fill="f2f2f2" w:val="clear"/>
          </w:tcPr>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tc>
      </w:tr>
      <w:tr>
        <w:trPr>
          <w:cantSplit w:val="0"/>
          <w:tblHeader w:val="0"/>
        </w:trPr>
        <w:tc>
          <w:tcPr>
            <w:tcBorders>
              <w:right w:color="7f7f7f" w:space="0" w:sz="4" w:val="single"/>
            </w:tcBorders>
            <w:shd w:fill="ffffff" w:val="clear"/>
          </w:tcPr>
          <w:p w:rsidR="00000000" w:rsidDel="00000000" w:rsidP="00000000" w:rsidRDefault="00000000" w:rsidRPr="00000000" w14:paraId="00000055">
            <w:pPr>
              <w:jc w:val="right"/>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Gender3</w:t>
            </w:r>
          </w:p>
        </w:tc>
        <w:tc>
          <w:tcPr>
            <w:shd w:fill="auto" w:val="clear"/>
          </w:tcPr>
          <w:p w:rsidR="00000000" w:rsidDel="00000000" w:rsidP="00000000" w:rsidRDefault="00000000" w:rsidRPr="00000000" w14:paraId="000000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is your gender?</w:t>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categorical variable with 3 levels:</w:t>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Male</w:t>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Female</w:t>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Agender/Gender queer/Non-binary </w:t>
            </w:r>
          </w:p>
        </w:tc>
        <w:tc>
          <w:tcPr>
            <w:shd w:fill="auto" w:val="clear"/>
          </w:tcPr>
          <w:p w:rsidR="00000000" w:rsidDel="00000000" w:rsidP="00000000" w:rsidRDefault="00000000" w:rsidRPr="00000000" w14:paraId="000000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Based on the question below:</w:t>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G1. Are you...? </w:t>
            </w:r>
          </w:p>
          <w:p w:rsidR="00000000" w:rsidDel="00000000" w:rsidP="00000000" w:rsidRDefault="00000000" w:rsidRPr="00000000" w14:paraId="0000005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Male </w:t>
            </w:r>
          </w:p>
          <w:p w:rsidR="00000000" w:rsidDel="00000000" w:rsidP="00000000" w:rsidRDefault="00000000" w:rsidRPr="00000000" w14:paraId="0000006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Female </w:t>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Non-binary </w:t>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Something else, please specify</w:t>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those who chose “something else”: </w:t>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they listed trans male or trans female, they were assigned to male or female and marked as trans in the TransGender category below.</w:t>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they listed Agender, Gender queer, or Queer, they were grouped with the Non-binary people and the category name was expanded.</w:t>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they wrote something disrespectful, they had also chosen either Male or Female and they remained in that category.</w:t>
            </w:r>
          </w:p>
        </w:tc>
      </w:tr>
      <w:tr>
        <w:trPr>
          <w:cantSplit w:val="0"/>
          <w:tblHeader w:val="0"/>
        </w:trPr>
        <w:tc>
          <w:tcPr>
            <w:tcBorders>
              <w:right w:color="7f7f7f" w:space="0" w:sz="4" w:val="single"/>
            </w:tcBorders>
            <w:shd w:fill="ffffff" w:val="clear"/>
          </w:tcPr>
          <w:p w:rsidR="00000000" w:rsidDel="00000000" w:rsidP="00000000" w:rsidRDefault="00000000" w:rsidRPr="00000000" w14:paraId="00000068">
            <w:pPr>
              <w:jc w:val="right"/>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Gender2</w:t>
            </w:r>
          </w:p>
        </w:tc>
        <w:tc>
          <w:tcPr>
            <w:shd w:fill="f2f2f2" w:val="clear"/>
          </w:tcPr>
          <w:p w:rsidR="00000000" w:rsidDel="00000000" w:rsidP="00000000" w:rsidRDefault="00000000" w:rsidRPr="00000000" w14:paraId="0000006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that separates people into two gender categories:</w:t>
            </w:r>
          </w:p>
          <w:p w:rsidR="00000000" w:rsidDel="00000000" w:rsidP="00000000" w:rsidRDefault="00000000" w:rsidRPr="00000000" w14:paraId="000000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AgenderNonbinaryGenderQueer</w:t>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MaleFemale</w:t>
            </w:r>
          </w:p>
        </w:tc>
        <w:tc>
          <w:tcPr>
            <w:shd w:fill="f2f2f2" w:val="clear"/>
          </w:tcPr>
          <w:p w:rsidR="00000000" w:rsidDel="00000000" w:rsidP="00000000" w:rsidRDefault="00000000" w:rsidRPr="00000000" w14:paraId="000000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Based on the Gender3 variable described above.</w:t>
            </w:r>
          </w:p>
        </w:tc>
      </w:tr>
      <w:tr>
        <w:trPr>
          <w:cantSplit w:val="0"/>
          <w:trHeight w:val="80" w:hRule="atLeast"/>
          <w:tblHeader w:val="0"/>
        </w:trPr>
        <w:tc>
          <w:tcPr>
            <w:tcBorders>
              <w:right w:color="7f7f7f" w:space="0" w:sz="4" w:val="single"/>
            </w:tcBorders>
            <w:shd w:fill="ffffff" w:val="clear"/>
          </w:tcPr>
          <w:p w:rsidR="00000000" w:rsidDel="00000000" w:rsidP="00000000" w:rsidRDefault="00000000" w:rsidRPr="00000000" w14:paraId="0000006D">
            <w:pPr>
              <w:jc w:val="right"/>
              <w:rPr>
                <w:rFonts w:ascii="Courier" w:cs="Courier" w:eastAsia="Courier" w:hAnsi="Courier"/>
                <w:sz w:val="24"/>
                <w:szCs w:val="24"/>
              </w:rPr>
            </w:pPr>
            <w:r w:rsidDel="00000000" w:rsidR="00000000" w:rsidRPr="00000000">
              <w:rPr>
                <w:rtl w:val="0"/>
              </w:rPr>
            </w:r>
          </w:p>
        </w:tc>
        <w:tc>
          <w:tcPr>
            <w:shd w:fill="f2f2f2" w:val="clear"/>
          </w:tcPr>
          <w:p w:rsidR="00000000" w:rsidDel="00000000" w:rsidP="00000000" w:rsidRDefault="00000000" w:rsidRPr="00000000" w14:paraId="0000006E">
            <w:pPr>
              <w:rPr>
                <w:rFonts w:ascii="Helvetica Neue" w:cs="Helvetica Neue" w:eastAsia="Helvetica Neue" w:hAnsi="Helvetica Neue"/>
              </w:rPr>
            </w:pPr>
            <w:r w:rsidDel="00000000" w:rsidR="00000000" w:rsidRPr="00000000">
              <w:rPr>
                <w:rtl w:val="0"/>
              </w:rPr>
            </w:r>
          </w:p>
        </w:tc>
        <w:tc>
          <w:tcPr>
            <w:shd w:fill="f2f2f2" w:val="clear"/>
          </w:tcPr>
          <w:p w:rsidR="00000000" w:rsidDel="00000000" w:rsidP="00000000" w:rsidRDefault="00000000" w:rsidRPr="00000000" w14:paraId="0000006F">
            <w:pPr>
              <w:rPr>
                <w:rFonts w:ascii="Helvetica Neue" w:cs="Helvetica Neue" w:eastAsia="Helvetica Neue" w:hAnsi="Helvetica Neue"/>
              </w:rPr>
            </w:pPr>
            <w:r w:rsidDel="00000000" w:rsidR="00000000" w:rsidRPr="00000000">
              <w:rPr>
                <w:rtl w:val="0"/>
              </w:rPr>
            </w:r>
          </w:p>
        </w:tc>
      </w:tr>
      <w:tr>
        <w:trPr>
          <w:cantSplit w:val="0"/>
          <w:tblHeader w:val="0"/>
        </w:trPr>
        <w:tc>
          <w:tcPr>
            <w:tcBorders>
              <w:right w:color="7f7f7f" w:space="0" w:sz="4" w:val="single"/>
            </w:tcBorders>
            <w:shd w:fill="ffffff" w:val="clear"/>
          </w:tcPr>
          <w:p w:rsidR="00000000" w:rsidDel="00000000" w:rsidP="00000000" w:rsidRDefault="00000000" w:rsidRPr="00000000" w14:paraId="00000070">
            <w:pPr>
              <w:jc w:val="right"/>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TransGender</w:t>
            </w:r>
          </w:p>
        </w:tc>
        <w:tc>
          <w:tcPr>
            <w:shd w:fill="ffffff" w:val="clear"/>
          </w:tcPr>
          <w:p w:rsidR="00000000" w:rsidDel="00000000" w:rsidP="00000000" w:rsidRDefault="00000000" w:rsidRPr="00000000" w14:paraId="0000007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 indicator variable for whether a participant is transgender or not</w:t>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binary categorical variable with two levels:</w:t>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 = cisgender</w:t>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 transgender</w:t>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tl w:val="0"/>
              </w:rPr>
            </w:r>
          </w:p>
        </w:tc>
        <w:tc>
          <w:tcPr>
            <w:shd w:fill="ffffff" w:val="clear"/>
          </w:tcPr>
          <w:p w:rsidR="00000000" w:rsidDel="00000000" w:rsidP="00000000" w:rsidRDefault="00000000" w:rsidRPr="00000000" w14:paraId="00000077">
            <w:pPr>
              <w:rPr>
                <w:rFonts w:ascii="Helvetica Neue" w:cs="Helvetica Neue" w:eastAsia="Helvetica Neue" w:hAnsi="Helvetica Neue"/>
              </w:rPr>
            </w:pPr>
            <w:bookmarkStart w:colFirst="0" w:colLast="0" w:name="_heading=h.gjdgxs" w:id="0"/>
            <w:bookmarkEnd w:id="0"/>
            <w:r w:rsidDel="00000000" w:rsidR="00000000" w:rsidRPr="00000000">
              <w:rPr>
                <w:rFonts w:ascii="Helvetica Neue" w:cs="Helvetica Neue" w:eastAsia="Helvetica Neue" w:hAnsi="Helvetica Neue"/>
                <w:rtl w:val="0"/>
              </w:rPr>
              <w:t xml:space="preserve">The question is listed below:</w:t>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G2. Do you consider yourself to be transgender? </w:t>
            </w:r>
          </w:p>
          <w:p w:rsidR="00000000" w:rsidDel="00000000" w:rsidP="00000000" w:rsidRDefault="00000000" w:rsidRPr="00000000" w14:paraId="0000007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Yes </w:t>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5D7B"/>
    <w:rPr>
      <w:sz w:val="22"/>
      <w:szCs w:val="22"/>
    </w:rPr>
  </w:style>
  <w:style w:type="paragraph" w:styleId="Heading3">
    <w:name w:val="heading 3"/>
    <w:basedOn w:val="Normal"/>
    <w:link w:val="Heading3Char"/>
    <w:uiPriority w:val="9"/>
    <w:qFormat w:val="1"/>
    <w:locked w:val="1"/>
    <w:rsid w:val="00196163"/>
    <w:pPr>
      <w:spacing w:after="100" w:afterAutospacing="1" w:before="100" w:beforeAutospacing="1"/>
      <w:outlineLvl w:val="2"/>
    </w:pPr>
    <w:rPr>
      <w:rFonts w:ascii="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2A5332"/>
    <w:pPr>
      <w:ind w:left="720"/>
      <w:contextualSpacing w:val="1"/>
    </w:pPr>
  </w:style>
  <w:style w:type="table" w:styleId="TableGrid">
    <w:name w:val="Table Grid"/>
    <w:basedOn w:val="TableNormal"/>
    <w:unhideWhenUsed w:val="1"/>
    <w:locked w:val="1"/>
    <w:rsid w:val="004C172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unhideWhenUsed w:val="1"/>
    <w:rsid w:val="00191CC3"/>
    <w:rPr>
      <w:sz w:val="16"/>
      <w:szCs w:val="16"/>
    </w:rPr>
  </w:style>
  <w:style w:type="paragraph" w:styleId="CommentText">
    <w:name w:val="annotation text"/>
    <w:basedOn w:val="Normal"/>
    <w:link w:val="CommentTextChar"/>
    <w:uiPriority w:val="99"/>
    <w:semiHidden w:val="1"/>
    <w:unhideWhenUsed w:val="1"/>
    <w:rsid w:val="00191CC3"/>
    <w:rPr>
      <w:sz w:val="20"/>
      <w:szCs w:val="20"/>
    </w:rPr>
  </w:style>
  <w:style w:type="character" w:styleId="CommentTextChar" w:customStyle="1">
    <w:name w:val="Comment Text Char"/>
    <w:link w:val="CommentText"/>
    <w:uiPriority w:val="99"/>
    <w:semiHidden w:val="1"/>
    <w:rsid w:val="00191CC3"/>
    <w:rPr>
      <w:sz w:val="20"/>
      <w:szCs w:val="20"/>
    </w:rPr>
  </w:style>
  <w:style w:type="paragraph" w:styleId="CommentSubject">
    <w:name w:val="annotation subject"/>
    <w:basedOn w:val="CommentText"/>
    <w:next w:val="CommentText"/>
    <w:link w:val="CommentSubjectChar"/>
    <w:uiPriority w:val="99"/>
    <w:semiHidden w:val="1"/>
    <w:unhideWhenUsed w:val="1"/>
    <w:rsid w:val="00191CC3"/>
    <w:rPr>
      <w:b w:val="1"/>
      <w:bCs w:val="1"/>
    </w:rPr>
  </w:style>
  <w:style w:type="character" w:styleId="CommentSubjectChar" w:customStyle="1">
    <w:name w:val="Comment Subject Char"/>
    <w:link w:val="CommentSubject"/>
    <w:uiPriority w:val="99"/>
    <w:semiHidden w:val="1"/>
    <w:rsid w:val="00191CC3"/>
    <w:rPr>
      <w:b w:val="1"/>
      <w:bCs w:val="1"/>
      <w:sz w:val="20"/>
      <w:szCs w:val="20"/>
    </w:rPr>
  </w:style>
  <w:style w:type="paragraph" w:styleId="BalloonText">
    <w:name w:val="Balloon Text"/>
    <w:basedOn w:val="Normal"/>
    <w:link w:val="BalloonTextChar"/>
    <w:uiPriority w:val="99"/>
    <w:semiHidden w:val="1"/>
    <w:unhideWhenUsed w:val="1"/>
    <w:rsid w:val="00191CC3"/>
    <w:rPr>
      <w:rFonts w:ascii="Times New Roman" w:hAnsi="Times New Roman"/>
      <w:sz w:val="18"/>
      <w:szCs w:val="18"/>
    </w:rPr>
  </w:style>
  <w:style w:type="character" w:styleId="BalloonTextChar" w:customStyle="1">
    <w:name w:val="Balloon Text Char"/>
    <w:link w:val="BalloonText"/>
    <w:uiPriority w:val="99"/>
    <w:semiHidden w:val="1"/>
    <w:rsid w:val="00191CC3"/>
    <w:rPr>
      <w:rFonts w:ascii="Times New Roman" w:hAnsi="Times New Roman"/>
      <w:sz w:val="18"/>
      <w:szCs w:val="18"/>
    </w:rPr>
  </w:style>
  <w:style w:type="table" w:styleId="PlainTable5">
    <w:name w:val="Plain Table 5"/>
    <w:basedOn w:val="TableNormal"/>
    <w:uiPriority w:val="45"/>
    <w:rsid w:val="00DD5127"/>
    <w:tblPr>
      <w:tblStyleRowBandSize w:val="1"/>
      <w:tblStyleColBandSize w:val="1"/>
    </w:tblPr>
    <w:tblStylePr w:type="firstRow">
      <w:rPr>
        <w:rFonts w:ascii="Cambria" w:cs="Times New Roman" w:eastAsia="Times New Roman" w:hAnsi="Cambria"/>
        <w:i w:val="1"/>
        <w:iCs w:val="1"/>
        <w:sz w:val="26"/>
      </w:rPr>
      <w:tblPr/>
      <w:tcPr>
        <w:tcBorders>
          <w:bottom w:color="7f7f7f" w:space="0" w:sz="4" w:val="single"/>
        </w:tcBorders>
        <w:shd w:color="auto" w:fill="ffffff" w:val="clear"/>
      </w:tcPr>
    </w:tblStylePr>
    <w:tblStylePr w:type="lastRow">
      <w:rPr>
        <w:rFonts w:ascii="Cambria" w:cs="Times New Roman" w:eastAsia="Times New Roman" w:hAnsi="Cambria"/>
        <w:i w:val="1"/>
        <w:iCs w:val="1"/>
        <w:sz w:val="26"/>
      </w:rPr>
      <w:tblPr/>
      <w:tcPr>
        <w:tcBorders>
          <w:top w:color="7f7f7f" w:space="0" w:sz="4" w:val="single"/>
        </w:tcBorders>
        <w:shd w:color="auto" w:fill="ffffff" w:val="clear"/>
      </w:tcPr>
    </w:tblStylePr>
    <w:tblStylePr w:type="firstCol">
      <w:pPr>
        <w:jc w:val="right"/>
      </w:pPr>
      <w:rPr>
        <w:rFonts w:ascii="Cambria" w:cs="Times New Roman" w:eastAsia="Times New Roman" w:hAnsi="Cambria"/>
        <w:i w:val="1"/>
        <w:iCs w:val="1"/>
        <w:sz w:val="26"/>
      </w:rPr>
      <w:tblPr/>
      <w:tcPr>
        <w:tcBorders>
          <w:right w:color="7f7f7f" w:space="0" w:sz="4" w:val="single"/>
        </w:tcBorders>
        <w:shd w:color="auto" w:fill="ffffff" w:val="clear"/>
      </w:tcPr>
    </w:tblStylePr>
    <w:tblStylePr w:type="lastCol">
      <w:rPr>
        <w:rFonts w:ascii="Cambria" w:cs="Times New Roman" w:eastAsia="Times New Roman" w:hAnsi="Cambria"/>
        <w:i w:val="1"/>
        <w:iCs w:val="1"/>
        <w:sz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PlainTable3">
    <w:name w:val="Plain Table 3"/>
    <w:basedOn w:val="TableNormal"/>
    <w:uiPriority w:val="43"/>
    <w:rsid w:val="00DD5127"/>
    <w:tblPr>
      <w:tblStyleRowBandSize w:val="1"/>
      <w:tblStyleColBandSize w:val="1"/>
    </w:tblPr>
    <w:tblStylePr w:type="firstRow">
      <w:rPr>
        <w:b w:val="1"/>
        <w:bCs w:val="1"/>
        <w:caps w:val="1"/>
      </w:rPr>
      <w:tblPr/>
      <w:tcPr>
        <w:tcBorders>
          <w:bottom w:color="7f7f7f" w:space="0" w:sz="4"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val="single"/>
        </w:tcBorders>
      </w:tcPr>
    </w:tblStylePr>
    <w:tblStylePr w:type="lastCol">
      <w:rPr>
        <w:b w:val="1"/>
        <w:bCs w:val="1"/>
        <w:caps w:val="1"/>
      </w:rPr>
      <w:tblPr/>
      <w:tcPr>
        <w:tcBorders>
          <w:left w:space="0" w:sz="0" w:val="nil"/>
        </w:tcBorders>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style>
  <w:style w:type="character" w:styleId="Heading3Char" w:customStyle="1">
    <w:name w:val="Heading 3 Char"/>
    <w:basedOn w:val="DefaultParagraphFont"/>
    <w:link w:val="Heading3"/>
    <w:uiPriority w:val="9"/>
    <w:rsid w:val="00196163"/>
    <w:rPr>
      <w:rFonts w:ascii="Times New Roman" w:eastAsia="Times New Roman" w:hAnsi="Times New Roman"/>
      <w:b w:val="1"/>
      <w:bCs w:val="1"/>
      <w:sz w:val="27"/>
      <w:szCs w:val="27"/>
    </w:rPr>
  </w:style>
  <w:style w:type="paragraph" w:styleId="NormalWeb">
    <w:name w:val="Normal (Web)"/>
    <w:basedOn w:val="Normal"/>
    <w:uiPriority w:val="99"/>
    <w:semiHidden w:val="1"/>
    <w:unhideWhenUsed w:val="1"/>
    <w:rsid w:val="00196163"/>
    <w:pPr>
      <w:spacing w:after="100" w:afterAutospacing="1" w:before="100" w:beforeAutospacing="1"/>
    </w:pPr>
    <w:rPr>
      <w:rFonts w:ascii="Times New Roman" w:eastAsia="Times New Roman" w:hAnsi="Times New Roman"/>
      <w:sz w:val="24"/>
      <w:szCs w:val="24"/>
    </w:rPr>
  </w:style>
  <w:style w:type="character" w:styleId="Hyperlink">
    <w:name w:val="Hyperlink"/>
    <w:basedOn w:val="DefaultParagraphFont"/>
    <w:uiPriority w:val="99"/>
    <w:unhideWhenUsed w:val="1"/>
    <w:rsid w:val="00196163"/>
    <w:rPr>
      <w:color w:val="0000ff"/>
      <w:u w:val="single"/>
    </w:rPr>
  </w:style>
  <w:style w:type="character" w:styleId="FollowedHyperlink">
    <w:name w:val="FollowedHyperlink"/>
    <w:basedOn w:val="DefaultParagraphFont"/>
    <w:uiPriority w:val="99"/>
    <w:semiHidden w:val="1"/>
    <w:unhideWhenUsed w:val="1"/>
    <w:rsid w:val="00196163"/>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4YfI3N1BWyo7tK3ec8I+Ijh/cg==">CgMxLjAyCGguZ2pkZ3hzOAByITFnX3JUZEZkNGdGTmRUN1o2Y0pBUWdxdlRMYm1tNTgwVA==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2023-10-30T17:39:00Z</dcterms:created>
  <dc:creator>CCBR/Biostat</dc:creator>
</cp:coreProperties>
</file>