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4676" w:rsidRDefault="005A4857">
      <w:pPr>
        <w:spacing w:after="144"/>
        <w:jc w:val="center"/>
        <w:rPr>
          <w:rFonts w:ascii="Helvetica Neue" w:eastAsia="Helvetica Neue" w:hAnsi="Helvetica Neue" w:cs="Helvetica Neue"/>
        </w:rPr>
      </w:pPr>
      <w:bookmarkStart w:id="0" w:name="_GoBack"/>
      <w:bookmarkEnd w:id="0"/>
      <w:r>
        <w:rPr>
          <w:rFonts w:ascii="Helvetica Neue" w:eastAsia="Helvetica Neue" w:hAnsi="Helvetica Neue" w:cs="Helvetica Neue"/>
          <w:b/>
          <w:sz w:val="32"/>
          <w:szCs w:val="32"/>
        </w:rPr>
        <w:t>Homework 5</w:t>
      </w:r>
    </w:p>
    <w:p w14:paraId="00000002" w14:textId="77777777" w:rsidR="00144676" w:rsidRDefault="005A4857">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b/>
          <w:color w:val="000000"/>
          <w:u w:val="single"/>
        </w:rPr>
        <w:t>Submission Rules</w:t>
      </w:r>
    </w:p>
    <w:p w14:paraId="00000003"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 xml:space="preserve">This is an </w:t>
      </w:r>
      <w:r>
        <w:rPr>
          <w:rFonts w:ascii="Helvetica Neue" w:eastAsia="Helvetica Neue" w:hAnsi="Helvetica Neue" w:cs="Helvetica Neue"/>
          <w:b/>
          <w:color w:val="000000"/>
        </w:rPr>
        <w:t xml:space="preserve">individual </w:t>
      </w:r>
      <w:r>
        <w:rPr>
          <w:rFonts w:ascii="Helvetica Neue" w:eastAsia="Helvetica Neue" w:hAnsi="Helvetica Neue" w:cs="Helvetica Neue"/>
          <w:color w:val="000000"/>
        </w:rPr>
        <w:t>assignment. While you are welcome to ask for help from the instructor(s) and teaching assistants, you must complete the data analysis and write-up of the homework on your own. Having current or former students or any other individual write your code or hom</w:t>
      </w:r>
      <w:r>
        <w:rPr>
          <w:rFonts w:ascii="Helvetica Neue" w:eastAsia="Helvetica Neue" w:hAnsi="Helvetica Neue" w:cs="Helvetica Neue"/>
          <w:color w:val="000000"/>
        </w:rPr>
        <w:t>ework is considered academic misconduct.</w:t>
      </w:r>
    </w:p>
    <w:p w14:paraId="00000004"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 xml:space="preserve">We recommend you submit your homework as one </w:t>
      </w:r>
      <w:r>
        <w:rPr>
          <w:rFonts w:ascii="Helvetica Neue" w:eastAsia="Helvetica Neue" w:hAnsi="Helvetica Neue" w:cs="Helvetica Neue"/>
          <w:b/>
          <w:color w:val="000000"/>
        </w:rPr>
        <w:t xml:space="preserve">PDF file </w:t>
      </w:r>
      <w:r>
        <w:rPr>
          <w:rFonts w:ascii="Helvetica Neue" w:eastAsia="Helvetica Neue" w:hAnsi="Helvetica Neue" w:cs="Helvetica Neue"/>
          <w:color w:val="000000"/>
        </w:rPr>
        <w:t>and the coding script (either .R or .sas file) in the separate homework code submission page.</w:t>
      </w:r>
    </w:p>
    <w:p w14:paraId="00000005"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 xml:space="preserve">Please attempt to keep your report to </w:t>
      </w:r>
      <w:r>
        <w:rPr>
          <w:rFonts w:ascii="Helvetica Neue" w:eastAsia="Helvetica Neue" w:hAnsi="Helvetica Neue" w:cs="Helvetica Neue"/>
          <w:b/>
        </w:rPr>
        <w:t>500 words or less</w:t>
      </w:r>
      <w:r>
        <w:rPr>
          <w:rFonts w:ascii="Helvetica Neue" w:eastAsia="Helvetica Neue" w:hAnsi="Helvetica Neue" w:cs="Helvetica Neue"/>
          <w:color w:val="000000"/>
        </w:rPr>
        <w:t xml:space="preserve"> (it is OK i</w:t>
      </w:r>
      <w:r>
        <w:rPr>
          <w:rFonts w:ascii="Helvetica Neue" w:eastAsia="Helvetica Neue" w:hAnsi="Helvetica Neue" w:cs="Helvetica Neue"/>
          <w:color w:val="000000"/>
        </w:rPr>
        <w:t>f it is longer, but it should not exceed 2 pages)</w:t>
      </w:r>
      <w:r>
        <w:rPr>
          <w:rFonts w:ascii="Helvetica Neue" w:eastAsia="Helvetica Neue" w:hAnsi="Helvetica Neue" w:cs="Helvetica Neue"/>
          <w:b/>
          <w:color w:val="000000"/>
        </w:rPr>
        <w:t>.</w:t>
      </w:r>
    </w:p>
    <w:p w14:paraId="00000006"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In your homework, share statistical summaries or inferential results (</w:t>
      </w:r>
      <w:r>
        <w:rPr>
          <w:rFonts w:ascii="Helvetica Neue" w:eastAsia="Helvetica Neue" w:hAnsi="Helvetica Neue" w:cs="Helvetica Neue"/>
          <w:b/>
          <w:color w:val="000000"/>
        </w:rPr>
        <w:t>edited into tables</w:t>
      </w:r>
      <w:r>
        <w:rPr>
          <w:rFonts w:ascii="Helvetica Neue" w:eastAsia="Helvetica Neue" w:hAnsi="Helvetica Neue" w:cs="Helvetica Neue"/>
          <w:color w:val="000000"/>
        </w:rPr>
        <w:t>) or graphs that further your argument, making sure to give titles to all tables and graphs/figures (example: Table 1</w:t>
      </w:r>
      <w:r>
        <w:rPr>
          <w:rFonts w:ascii="Helvetica Neue" w:eastAsia="Helvetica Neue" w:hAnsi="Helvetica Neue" w:cs="Helvetica Neue"/>
          <w:color w:val="000000"/>
        </w:rPr>
        <w:t xml:space="preserve"> or Figure 1 in the title). Make sure you label graph axes and round statistical summaries or inferential results to two decimal places or 3 significant figures. </w:t>
      </w:r>
    </w:p>
    <w:p w14:paraId="00000007"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All graphs and tables should be in the appendix after the report and should be referred to by</w:t>
      </w:r>
      <w:r>
        <w:rPr>
          <w:rFonts w:ascii="Helvetica Neue" w:eastAsia="Helvetica Neue" w:hAnsi="Helvetica Neue" w:cs="Helvetica Neue"/>
          <w:color w:val="000000"/>
        </w:rPr>
        <w:t xml:space="preserve"> title. </w:t>
      </w:r>
    </w:p>
    <w:p w14:paraId="00000008"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Tables cannot be screenshots or pictures from other sources (including software) and should instead be created in your homework assignment.</w:t>
      </w:r>
    </w:p>
    <w:p w14:paraId="00000009" w14:textId="77777777" w:rsidR="00144676" w:rsidRDefault="005A4857">
      <w:pPr>
        <w:numPr>
          <w:ilvl w:val="0"/>
          <w:numId w:val="2"/>
        </w:numPr>
        <w:pBdr>
          <w:top w:val="nil"/>
          <w:left w:val="nil"/>
          <w:bottom w:val="nil"/>
          <w:right w:val="nil"/>
          <w:between w:val="nil"/>
        </w:pBdr>
        <w:ind w:left="720" w:hanging="360"/>
        <w:rPr>
          <w:rFonts w:ascii="Helvetica Neue" w:eastAsia="Helvetica Neue" w:hAnsi="Helvetica Neue" w:cs="Helvetica Neue"/>
          <w:color w:val="000000"/>
        </w:rPr>
      </w:pPr>
      <w:r>
        <w:rPr>
          <w:rFonts w:ascii="Helvetica Neue" w:eastAsia="Helvetica Neue" w:hAnsi="Helvetica Neue" w:cs="Helvetica Neue"/>
          <w:color w:val="000000"/>
        </w:rPr>
        <w:t>Write your homework as you would for a client or collaborator, in full sentences and paragraphs, not bullet</w:t>
      </w:r>
      <w:r>
        <w:rPr>
          <w:rFonts w:ascii="Helvetica Neue" w:eastAsia="Helvetica Neue" w:hAnsi="Helvetica Neue" w:cs="Helvetica Neue"/>
          <w:color w:val="000000"/>
        </w:rPr>
        <w:t xml:space="preserve"> points. Make sure your presentation of your work is clean, readable, and professional. Sloppy presentation makes any data analysis less trustworthy. </w:t>
      </w:r>
    </w:p>
    <w:p w14:paraId="0000000A" w14:textId="77777777" w:rsidR="00144676" w:rsidRDefault="00144676">
      <w:pPr>
        <w:pBdr>
          <w:top w:val="nil"/>
          <w:left w:val="nil"/>
          <w:bottom w:val="nil"/>
          <w:right w:val="nil"/>
          <w:between w:val="nil"/>
        </w:pBdr>
        <w:rPr>
          <w:rFonts w:ascii="Helvetica Neue" w:eastAsia="Helvetica Neue" w:hAnsi="Helvetica Neue" w:cs="Helvetica Neue"/>
          <w:b/>
          <w:color w:val="000000"/>
          <w:u w:val="single"/>
        </w:rPr>
      </w:pPr>
    </w:p>
    <w:p w14:paraId="0000000B" w14:textId="77777777" w:rsidR="00144676" w:rsidRDefault="005A4857">
      <w:pPr>
        <w:pBdr>
          <w:top w:val="nil"/>
          <w:left w:val="nil"/>
          <w:bottom w:val="nil"/>
          <w:right w:val="nil"/>
          <w:between w:val="nil"/>
        </w:pBdr>
        <w:rPr>
          <w:rFonts w:ascii="Helvetica Neue" w:eastAsia="Helvetica Neue" w:hAnsi="Helvetica Neue" w:cs="Helvetica Neue"/>
          <w:b/>
          <w:color w:val="000000"/>
          <w:u w:val="single"/>
        </w:rPr>
      </w:pPr>
      <w:r>
        <w:rPr>
          <w:rFonts w:ascii="Helvetica Neue" w:eastAsia="Helvetica Neue" w:hAnsi="Helvetica Neue" w:cs="Helvetica Neue"/>
          <w:b/>
          <w:color w:val="000000"/>
          <w:u w:val="single"/>
        </w:rPr>
        <w:t>Background</w:t>
      </w:r>
    </w:p>
    <w:p w14:paraId="0000000C" w14:textId="77777777" w:rsidR="00144676" w:rsidRDefault="005A4857">
      <w:pPr>
        <w:spacing w:after="120"/>
        <w:rPr>
          <w:rFonts w:ascii="Helvetica Neue" w:eastAsia="Helvetica Neue" w:hAnsi="Helvetica Neue" w:cs="Helvetica Neue"/>
        </w:rPr>
      </w:pPr>
      <w:bookmarkStart w:id="1" w:name="_heading=h.gjdgxs" w:colFirst="0" w:colLast="0"/>
      <w:bookmarkEnd w:id="1"/>
      <w:r>
        <w:rPr>
          <w:rFonts w:ascii="Helvetica Neue" w:eastAsia="Helvetica Neue" w:hAnsi="Helvetica Neue" w:cs="Helvetica Neue"/>
        </w:rPr>
        <w:t>Administration of oxytocin is recommended for prevention of PPH (blood loss) during the third</w:t>
      </w:r>
      <w:r>
        <w:rPr>
          <w:rFonts w:ascii="Helvetica Neue" w:eastAsia="Helvetica Neue" w:hAnsi="Helvetica Neue" w:cs="Helvetica Neue"/>
        </w:rPr>
        <w:t xml:space="preserve"> stage of labor; however, research on the route of administration is scarce. A double-blind randomized controlled trial investigated the effect of route of prophylactic administration of oxytocin (IV infusion or IM injection) on PPH outcomes</w:t>
      </w:r>
      <w:r>
        <w:rPr>
          <w:rFonts w:ascii="Helvetica Neue" w:eastAsia="Helvetica Neue" w:hAnsi="Helvetica Neue" w:cs="Helvetica Neue"/>
          <w:vertAlign w:val="superscript"/>
        </w:rPr>
        <w:footnoteReference w:id="1"/>
      </w:r>
      <w:r>
        <w:rPr>
          <w:rFonts w:ascii="Helvetica Neue" w:eastAsia="Helvetica Neue" w:hAnsi="Helvetica Neue" w:cs="Helvetica Neue"/>
        </w:rPr>
        <w:t>. Study subjec</w:t>
      </w:r>
      <w:r>
        <w:rPr>
          <w:rFonts w:ascii="Helvetica Neue" w:eastAsia="Helvetica Neue" w:hAnsi="Helvetica Neue" w:cs="Helvetica Neue"/>
        </w:rPr>
        <w:t xml:space="preserve">ts (n = 480) were women (all identified as women) in active labor at a hospital in Argentina, who consented to be the study and did not have a C-section. </w:t>
      </w:r>
    </w:p>
    <w:p w14:paraId="0000000D" w14:textId="77777777" w:rsidR="00144676" w:rsidRDefault="005A4857">
      <w:pPr>
        <w:rPr>
          <w:rFonts w:ascii="Helvetica Neue" w:eastAsia="Helvetica Neue" w:hAnsi="Helvetica Neue" w:cs="Helvetica Neue"/>
        </w:rPr>
      </w:pPr>
      <w:r>
        <w:rPr>
          <w:rFonts w:ascii="Helvetica Neue" w:eastAsia="Helvetica Neue" w:hAnsi="Helvetica Neue" w:cs="Helvetica Neue"/>
        </w:rPr>
        <w:t>While the study did not show a difference between route of injection and post-partum hemorrhaging (PP</w:t>
      </w:r>
      <w:r>
        <w:rPr>
          <w:rFonts w:ascii="Helvetica Neue" w:eastAsia="Helvetica Neue" w:hAnsi="Helvetica Neue" w:cs="Helvetica Neue"/>
        </w:rPr>
        <w:t>H), there were several health measures taken either before or right after delivery.  Administrators at this hospital wonder if any of these measures could help predict the amount of blood loss after delivery.  In particular, the Shock Index, which is the h</w:t>
      </w:r>
      <w:r>
        <w:rPr>
          <w:rFonts w:ascii="Helvetica Neue" w:eastAsia="Helvetica Neue" w:hAnsi="Helvetica Neue" w:cs="Helvetica Neue"/>
        </w:rPr>
        <w:t xml:space="preserve">eart rate divided by the systolic blood pressure, has been linked with various circulatory issues, including hemorrhage and ectopic pregnancies. </w:t>
      </w:r>
    </w:p>
    <w:p w14:paraId="0000000E" w14:textId="77777777" w:rsidR="00144676" w:rsidRDefault="00144676">
      <w:pPr>
        <w:rPr>
          <w:rFonts w:ascii="Helvetica Neue" w:eastAsia="Helvetica Neue" w:hAnsi="Helvetica Neue" w:cs="Helvetica Neue"/>
          <w:b/>
          <w:u w:val="single"/>
        </w:rPr>
      </w:pPr>
    </w:p>
    <w:p w14:paraId="0000000F" w14:textId="77777777" w:rsidR="00144676" w:rsidRDefault="005A4857">
      <w:pPr>
        <w:rPr>
          <w:rFonts w:ascii="Helvetica Neue" w:eastAsia="Helvetica Neue" w:hAnsi="Helvetica Neue" w:cs="Helvetica Neue"/>
          <w:b/>
          <w:u w:val="single"/>
        </w:rPr>
      </w:pPr>
      <w:r>
        <w:rPr>
          <w:rFonts w:ascii="Helvetica Neue" w:eastAsia="Helvetica Neue" w:hAnsi="Helvetica Neue" w:cs="Helvetica Neue"/>
          <w:b/>
          <w:u w:val="single"/>
        </w:rPr>
        <w:t>Tasks</w:t>
      </w:r>
    </w:p>
    <w:p w14:paraId="00000010" w14:textId="77777777" w:rsidR="00144676" w:rsidRDefault="005A4857">
      <w:pPr>
        <w:rPr>
          <w:rFonts w:ascii="Helvetica Neue" w:eastAsia="Helvetica Neue" w:hAnsi="Helvetica Neue" w:cs="Helvetica Neue"/>
        </w:rPr>
      </w:pPr>
      <w:r>
        <w:rPr>
          <w:rFonts w:ascii="Helvetica Neue" w:eastAsia="Helvetica Neue" w:hAnsi="Helvetica Neue" w:cs="Helvetica Neue"/>
        </w:rPr>
        <w:lastRenderedPageBreak/>
        <w:t>Suppose you are a researcher on this study and are asked to write guidance for health care providers about using Shock Index (SI) directly after delivery to predict total blood loss during delivery. Specifically, c</w:t>
      </w:r>
      <w:r>
        <w:rPr>
          <w:rFonts w:ascii="Helvetica Neue" w:eastAsia="Helvetica Neue" w:hAnsi="Helvetica Neue" w:cs="Helvetica Neue"/>
          <w:color w:val="000000"/>
        </w:rPr>
        <w:t>an a woman’s SI 15 minutes after they deli</w:t>
      </w:r>
      <w:r>
        <w:rPr>
          <w:rFonts w:ascii="Helvetica Neue" w:eastAsia="Helvetica Neue" w:hAnsi="Helvetica Neue" w:cs="Helvetica Neue"/>
          <w:color w:val="000000"/>
        </w:rPr>
        <w:t xml:space="preserve">ver their child help predict the total amount of blood lost during the delivery?  If so, how well does it predict the amount of blood loss? </w:t>
      </w:r>
    </w:p>
    <w:p w14:paraId="00000011" w14:textId="77777777" w:rsidR="00144676" w:rsidRDefault="005A4857">
      <w:pPr>
        <w:rPr>
          <w:rFonts w:ascii="Helvetica Neue" w:eastAsia="Helvetica Neue" w:hAnsi="Helvetica Neue" w:cs="Helvetica Neue"/>
        </w:rPr>
      </w:pPr>
      <w:r>
        <w:rPr>
          <w:rFonts w:ascii="Helvetica Neue" w:eastAsia="Helvetica Neue" w:hAnsi="Helvetica Neue" w:cs="Helvetica Neue"/>
          <w:color w:val="000000"/>
        </w:rPr>
        <w:t xml:space="preserve">NOTE: to do this analysis, you will need to </w:t>
      </w:r>
      <w:r>
        <w:rPr>
          <w:rFonts w:ascii="Helvetica Neue" w:eastAsia="Helvetica Neue" w:hAnsi="Helvetica Neue" w:cs="Helvetica Neue"/>
          <w:b/>
        </w:rPr>
        <w:t xml:space="preserve">create the Shock Index variable: </w:t>
      </w:r>
    </w:p>
    <w:p w14:paraId="00000012" w14:textId="77777777" w:rsidR="00144676" w:rsidRDefault="005A4857">
      <w:pPr>
        <w:numPr>
          <w:ilvl w:val="1"/>
          <w:numId w:val="1"/>
        </w:numPr>
        <w:ind w:left="1080"/>
        <w:rPr>
          <w:rFonts w:ascii="Helvetica Neue" w:eastAsia="Helvetica Neue" w:hAnsi="Helvetica Neue" w:cs="Helvetica Neue"/>
        </w:rPr>
      </w:pPr>
      <w:r>
        <w:rPr>
          <w:rFonts w:ascii="Helvetica Neue" w:eastAsia="Helvetica Neue" w:hAnsi="Helvetica Neue" w:cs="Helvetica Neue"/>
        </w:rPr>
        <w:t>Create a variable for the Shock Index 15 minutes after delivery (</w:t>
      </w:r>
      <w:r>
        <w:rPr>
          <w:rFonts w:ascii="Courier New" w:eastAsia="Courier New" w:hAnsi="Courier New" w:cs="Courier New"/>
        </w:rPr>
        <w:t>SI15</w:t>
      </w:r>
      <w:r>
        <w:rPr>
          <w:rFonts w:ascii="Helvetica Neue" w:eastAsia="Helvetica Neue" w:hAnsi="Helvetica Neue" w:cs="Helvetica Neue"/>
        </w:rPr>
        <w:t xml:space="preserve">) by dividing the variable </w:t>
      </w:r>
      <w:r>
        <w:rPr>
          <w:rFonts w:ascii="Courier New" w:eastAsia="Courier New" w:hAnsi="Courier New" w:cs="Courier New"/>
        </w:rPr>
        <w:t xml:space="preserve">HR15 </w:t>
      </w:r>
      <w:r>
        <w:rPr>
          <w:rFonts w:ascii="Helvetica Neue" w:eastAsia="Helvetica Neue" w:hAnsi="Helvetica Neue" w:cs="Helvetica Neue"/>
        </w:rPr>
        <w:t xml:space="preserve">by the variable </w:t>
      </w:r>
      <w:r>
        <w:rPr>
          <w:rFonts w:ascii="Courier New" w:eastAsia="Courier New" w:hAnsi="Courier New" w:cs="Courier New"/>
        </w:rPr>
        <w:t>SBP15.</w:t>
      </w:r>
    </w:p>
    <w:p w14:paraId="00000013" w14:textId="77777777" w:rsidR="00144676" w:rsidRDefault="005A4857">
      <w:pPr>
        <w:numPr>
          <w:ilvl w:val="1"/>
          <w:numId w:val="1"/>
        </w:numPr>
        <w:ind w:left="1080"/>
        <w:rPr>
          <w:rFonts w:ascii="Helvetica Neue" w:eastAsia="Helvetica Neue" w:hAnsi="Helvetica Neue" w:cs="Helvetica Neue"/>
        </w:rPr>
      </w:pPr>
      <w:r>
        <w:rPr>
          <w:rFonts w:ascii="Helvetica Neue" w:eastAsia="Helvetica Neue" w:hAnsi="Helvetica Neue" w:cs="Helvetica Neue"/>
        </w:rPr>
        <w:t>Confirm your coding worked in your coding script.</w:t>
      </w:r>
    </w:p>
    <w:p w14:paraId="00000014" w14:textId="77777777" w:rsidR="00144676" w:rsidRDefault="00144676">
      <w:pPr>
        <w:widowControl w:val="0"/>
        <w:pBdr>
          <w:top w:val="nil"/>
          <w:left w:val="nil"/>
          <w:bottom w:val="nil"/>
          <w:right w:val="nil"/>
          <w:between w:val="nil"/>
        </w:pBdr>
        <w:spacing w:after="240"/>
        <w:rPr>
          <w:rFonts w:ascii="Helvetica Neue" w:eastAsia="Helvetica Neue" w:hAnsi="Helvetica Neue" w:cs="Helvetica Neue"/>
        </w:rPr>
      </w:pPr>
    </w:p>
    <w:p w14:paraId="00000015" w14:textId="77777777" w:rsidR="00144676" w:rsidRDefault="005A4857">
      <w:pPr>
        <w:rPr>
          <w:rFonts w:ascii="Helvetica Neue" w:eastAsia="Helvetica Neue" w:hAnsi="Helvetica Neue" w:cs="Helvetica Neue"/>
          <w:color w:val="000000"/>
          <w:highlight w:val="white"/>
        </w:rPr>
      </w:pPr>
      <w:r>
        <w:rPr>
          <w:rFonts w:ascii="Helvetica Neue" w:eastAsia="Helvetica Neue" w:hAnsi="Helvetica Neue" w:cs="Helvetica Neue"/>
          <w:b/>
        </w:rPr>
        <w:t xml:space="preserve">Introduction: </w:t>
      </w:r>
      <w:r>
        <w:rPr>
          <w:rFonts w:ascii="Helvetica Neue" w:eastAsia="Helvetica Neue" w:hAnsi="Helvetica Neue" w:cs="Helvetica Neue"/>
          <w:color w:val="000000"/>
          <w:highlight w:val="white"/>
        </w:rPr>
        <w:t>Briefly state the research question(s) that your report is addressi</w:t>
      </w:r>
      <w:r>
        <w:rPr>
          <w:rFonts w:ascii="Helvetica Neue" w:eastAsia="Helvetica Neue" w:hAnsi="Helvetica Neue" w:cs="Helvetica Neue"/>
          <w:color w:val="000000"/>
          <w:highlight w:val="white"/>
        </w:rPr>
        <w:t>ng in your own words.</w:t>
      </w:r>
    </w:p>
    <w:p w14:paraId="00000016" w14:textId="77777777" w:rsidR="00144676" w:rsidRDefault="00144676">
      <w:pPr>
        <w:rPr>
          <w:rFonts w:ascii="Helvetica Neue" w:eastAsia="Helvetica Neue" w:hAnsi="Helvetica Neue" w:cs="Helvetica Neue"/>
          <w:color w:val="000000"/>
          <w:highlight w:val="white"/>
        </w:rPr>
      </w:pPr>
    </w:p>
    <w:p w14:paraId="00000017" w14:textId="77777777" w:rsidR="00144676" w:rsidRDefault="005A4857">
      <w:pPr>
        <w:rPr>
          <w:rFonts w:ascii="Helvetica Neue" w:eastAsia="Helvetica Neue" w:hAnsi="Helvetica Neue" w:cs="Helvetica Neue"/>
          <w:b/>
        </w:rPr>
      </w:pPr>
      <w:r>
        <w:rPr>
          <w:rFonts w:ascii="Helvetica Neue" w:eastAsia="Helvetica Neue" w:hAnsi="Helvetica Neue" w:cs="Helvetica Neue"/>
          <w:b/>
        </w:rPr>
        <w:t xml:space="preserve">Dataset and Methods: </w:t>
      </w:r>
    </w:p>
    <w:p w14:paraId="00000018" w14:textId="77777777" w:rsidR="00144676" w:rsidRDefault="005A4857">
      <w:pPr>
        <w:numPr>
          <w:ilvl w:val="0"/>
          <w:numId w:val="5"/>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highlight w:val="white"/>
        </w:rPr>
        <w:t>Name the dataset you are using and where it came from</w:t>
      </w:r>
    </w:p>
    <w:p w14:paraId="00000019" w14:textId="77777777" w:rsidR="00144676" w:rsidRDefault="005A4857">
      <w:pPr>
        <w:numPr>
          <w:ilvl w:val="0"/>
          <w:numId w:val="5"/>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highlight w:val="white"/>
        </w:rPr>
        <w:t>provide some basic information about the data, such as how many variables are measured and how many participants are in the study</w:t>
      </w:r>
    </w:p>
    <w:p w14:paraId="0000001A" w14:textId="77777777" w:rsidR="00144676" w:rsidRDefault="005A4857">
      <w:pPr>
        <w:numPr>
          <w:ilvl w:val="0"/>
          <w:numId w:val="5"/>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highlight w:val="white"/>
        </w:rPr>
        <w:t>List which variable or vari</w:t>
      </w:r>
      <w:r>
        <w:rPr>
          <w:rFonts w:ascii="Helvetica Neue" w:eastAsia="Helvetica Neue" w:hAnsi="Helvetica Neue" w:cs="Helvetica Neue"/>
          <w:color w:val="000000"/>
          <w:highlight w:val="white"/>
        </w:rPr>
        <w:t>ables you will be using in your report and what type of variable they are.</w:t>
      </w:r>
    </w:p>
    <w:p w14:paraId="0000001B" w14:textId="77777777" w:rsidR="00144676" w:rsidRDefault="005A4857">
      <w:pPr>
        <w:numPr>
          <w:ilvl w:val="0"/>
          <w:numId w:val="5"/>
        </w:num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color w:val="000000"/>
          <w:highlight w:val="white"/>
        </w:rPr>
        <w:t>Explain what techniques you will use to analyze the data. Name the type of inference you are performing, being specific for the type of data.</w:t>
      </w:r>
    </w:p>
    <w:p w14:paraId="0000001C" w14:textId="77777777" w:rsidR="00144676" w:rsidRDefault="00144676">
      <w:pPr>
        <w:rPr>
          <w:rFonts w:ascii="Helvetica Neue" w:eastAsia="Helvetica Neue" w:hAnsi="Helvetica Neue" w:cs="Helvetica Neue"/>
          <w:b/>
        </w:rPr>
      </w:pPr>
    </w:p>
    <w:p w14:paraId="0000001D" w14:textId="77777777" w:rsidR="00144676" w:rsidRDefault="005A4857">
      <w:pPr>
        <w:rPr>
          <w:rFonts w:ascii="Helvetica Neue" w:eastAsia="Helvetica Neue" w:hAnsi="Helvetica Neue" w:cs="Helvetica Neue"/>
          <w:color w:val="000000"/>
          <w:highlight w:val="white"/>
        </w:rPr>
      </w:pPr>
      <w:r>
        <w:rPr>
          <w:rFonts w:ascii="Helvetica Neue" w:eastAsia="Helvetica Neue" w:hAnsi="Helvetica Neue" w:cs="Helvetica Neue"/>
          <w:b/>
        </w:rPr>
        <w:t xml:space="preserve">Exploratory Data Analysis: </w:t>
      </w:r>
      <w:r>
        <w:rPr>
          <w:rFonts w:ascii="Helvetica Neue" w:eastAsia="Helvetica Neue" w:hAnsi="Helvetica Neue" w:cs="Helvetica Neue"/>
          <w:color w:val="000000"/>
          <w:highlight w:val="white"/>
        </w:rPr>
        <w:t xml:space="preserve"> </w:t>
      </w:r>
    </w:p>
    <w:p w14:paraId="0000001E" w14:textId="77777777" w:rsidR="00144676" w:rsidRDefault="005A4857">
      <w:pPr>
        <w:numPr>
          <w:ilvl w:val="0"/>
          <w:numId w:val="3"/>
        </w:numPr>
        <w:rPr>
          <w:rFonts w:ascii="Helvetica Neue" w:eastAsia="Helvetica Neue" w:hAnsi="Helvetica Neue" w:cs="Helvetica Neue"/>
        </w:rPr>
      </w:pPr>
      <w:r>
        <w:rPr>
          <w:rFonts w:ascii="Helvetica Neue" w:eastAsia="Helvetica Neue" w:hAnsi="Helvetica Neue" w:cs="Helvetica Neue"/>
          <w:color w:val="000000"/>
          <w:highlight w:val="white"/>
        </w:rPr>
        <w:t xml:space="preserve">Create </w:t>
      </w:r>
      <w:r>
        <w:rPr>
          <w:rFonts w:ascii="Helvetica Neue" w:eastAsia="Helvetica Neue" w:hAnsi="Helvetica Neue" w:cs="Helvetica Neue"/>
          <w:highlight w:val="white"/>
        </w:rPr>
        <w:t xml:space="preserve">a graph that visualizes the relationship between </w:t>
      </w:r>
      <w:r>
        <w:rPr>
          <w:rFonts w:ascii="Helvetica Neue" w:eastAsia="Helvetica Neue" w:hAnsi="Helvetica Neue" w:cs="Helvetica Neue"/>
        </w:rPr>
        <w:t>Shock Index 15 minutes after delivery</w:t>
      </w:r>
      <w:r>
        <w:rPr>
          <w:rFonts w:ascii="Helvetica Neue" w:eastAsia="Helvetica Neue" w:hAnsi="Helvetica Neue" w:cs="Helvetica Neue"/>
          <w:highlight w:val="white"/>
        </w:rPr>
        <w:t xml:space="preserve"> and total blood loss.</w:t>
      </w:r>
      <w:r>
        <w:rPr>
          <w:rFonts w:ascii="Helvetica Neue" w:eastAsia="Helvetica Neue" w:hAnsi="Helvetica Neue" w:cs="Helvetica Neue"/>
        </w:rPr>
        <w:t xml:space="preserve"> </w:t>
      </w:r>
    </w:p>
    <w:p w14:paraId="0000001F" w14:textId="77777777" w:rsidR="00144676" w:rsidRDefault="005A4857">
      <w:pPr>
        <w:numPr>
          <w:ilvl w:val="0"/>
          <w:numId w:val="3"/>
        </w:numPr>
        <w:rPr>
          <w:rFonts w:ascii="Helvetica Neue" w:eastAsia="Helvetica Neue" w:hAnsi="Helvetica Neue" w:cs="Helvetica Neue"/>
        </w:rPr>
      </w:pPr>
      <w:r>
        <w:rPr>
          <w:rFonts w:ascii="Helvetica Neue" w:eastAsia="Helvetica Neue" w:hAnsi="Helvetica Neue" w:cs="Helvetica Neue"/>
        </w:rPr>
        <w:t>Summarize the trends in the graph</w:t>
      </w:r>
    </w:p>
    <w:p w14:paraId="00000020" w14:textId="77777777" w:rsidR="00144676" w:rsidRDefault="005A4857">
      <w:pPr>
        <w:numPr>
          <w:ilvl w:val="0"/>
          <w:numId w:val="3"/>
        </w:numPr>
        <w:rPr>
          <w:rFonts w:ascii="Helvetica Neue" w:eastAsia="Helvetica Neue" w:hAnsi="Helvetica Neue" w:cs="Helvetica Neue"/>
        </w:rPr>
      </w:pPr>
      <w:r>
        <w:rPr>
          <w:rFonts w:ascii="Helvetica Neue" w:eastAsia="Helvetica Neue" w:hAnsi="Helvetica Neue" w:cs="Helvetica Neue"/>
        </w:rPr>
        <w:t xml:space="preserve">Provide one summary statistic that summarizes the </w:t>
      </w:r>
      <w:r>
        <w:rPr>
          <w:rFonts w:ascii="Helvetica Neue" w:eastAsia="Helvetica Neue" w:hAnsi="Helvetica Neue" w:cs="Helvetica Neue"/>
          <w:b/>
        </w:rPr>
        <w:t>strength</w:t>
      </w:r>
      <w:r>
        <w:rPr>
          <w:rFonts w:ascii="Helvetica Neue" w:eastAsia="Helvetica Neue" w:hAnsi="Helvetica Neue" w:cs="Helvetica Neue"/>
        </w:rPr>
        <w:t xml:space="preserve"> and </w:t>
      </w:r>
      <w:r>
        <w:rPr>
          <w:rFonts w:ascii="Helvetica Neue" w:eastAsia="Helvetica Neue" w:hAnsi="Helvetica Neue" w:cs="Helvetica Neue"/>
          <w:b/>
        </w:rPr>
        <w:t>direction</w:t>
      </w:r>
      <w:r>
        <w:rPr>
          <w:rFonts w:ascii="Helvetica Neue" w:eastAsia="Helvetica Neue" w:hAnsi="Helvetica Neue" w:cs="Helvetica Neue"/>
        </w:rPr>
        <w:t xml:space="preserve"> of the relationship between Shock Index</w:t>
      </w:r>
      <w:r>
        <w:rPr>
          <w:rFonts w:ascii="Helvetica Neue" w:eastAsia="Helvetica Neue" w:hAnsi="Helvetica Neue" w:cs="Helvetica Neue"/>
        </w:rPr>
        <w:t xml:space="preserve"> 15 minutes after delivery and total blood loss. </w:t>
      </w:r>
    </w:p>
    <w:p w14:paraId="00000021" w14:textId="77777777" w:rsidR="00144676" w:rsidRDefault="005A4857">
      <w:pPr>
        <w:numPr>
          <w:ilvl w:val="0"/>
          <w:numId w:val="3"/>
        </w:numPr>
        <w:rPr>
          <w:rFonts w:ascii="Helvetica Neue" w:eastAsia="Helvetica Neue" w:hAnsi="Helvetica Neue" w:cs="Helvetica Neue"/>
        </w:rPr>
      </w:pPr>
      <w:r>
        <w:rPr>
          <w:rFonts w:ascii="Helvetica Neue" w:eastAsia="Helvetica Neue" w:hAnsi="Helvetica Neue" w:cs="Helvetica Neue"/>
        </w:rPr>
        <w:t>Create a linear regression model to predict total blood loss from Shock Index 15 minutes after delivery.</w:t>
      </w:r>
    </w:p>
    <w:p w14:paraId="00000022" w14:textId="77777777" w:rsidR="00144676" w:rsidRDefault="00144676">
      <w:pPr>
        <w:spacing w:after="120"/>
        <w:rPr>
          <w:rFonts w:ascii="Helvetica Neue" w:eastAsia="Helvetica Neue" w:hAnsi="Helvetica Neue" w:cs="Helvetica Neue"/>
          <w:b/>
        </w:rPr>
      </w:pPr>
    </w:p>
    <w:p w14:paraId="00000023" w14:textId="77777777" w:rsidR="00144676" w:rsidRDefault="005A4857">
      <w:pPr>
        <w:rPr>
          <w:rFonts w:ascii="Helvetica Neue" w:eastAsia="Helvetica Neue" w:hAnsi="Helvetica Neue" w:cs="Helvetica Neue"/>
        </w:rPr>
      </w:pPr>
      <w:r>
        <w:rPr>
          <w:rFonts w:ascii="Helvetica Neue" w:eastAsia="Helvetica Neue" w:hAnsi="Helvetica Neue" w:cs="Helvetica Neue"/>
          <w:b/>
        </w:rPr>
        <w:t xml:space="preserve">Results: </w:t>
      </w:r>
      <w:r>
        <w:rPr>
          <w:rFonts w:ascii="Helvetica Neue" w:eastAsia="Helvetica Neue" w:hAnsi="Helvetica Neue" w:cs="Helvetica Neue"/>
        </w:rPr>
        <w:t xml:space="preserve">Carry out inferential methods to answer the question. </w:t>
      </w:r>
    </w:p>
    <w:p w14:paraId="00000024" w14:textId="77777777" w:rsidR="00144676" w:rsidRDefault="005A4857">
      <w:pPr>
        <w:numPr>
          <w:ilvl w:val="1"/>
          <w:numId w:val="1"/>
        </w:numPr>
        <w:pBdr>
          <w:top w:val="nil"/>
          <w:left w:val="nil"/>
          <w:bottom w:val="nil"/>
          <w:right w:val="nil"/>
          <w:between w:val="nil"/>
        </w:pBdr>
        <w:ind w:left="1080"/>
        <w:rPr>
          <w:rFonts w:ascii="Helvetica Neue" w:eastAsia="Helvetica Neue" w:hAnsi="Helvetica Neue" w:cs="Helvetica Neue"/>
          <w:color w:val="000000"/>
        </w:rPr>
      </w:pPr>
      <w:r>
        <w:rPr>
          <w:rFonts w:ascii="Helvetica Neue" w:eastAsia="Helvetica Neue" w:hAnsi="Helvetica Neue" w:cs="Helvetica Neue"/>
        </w:rPr>
        <w:t>Create diagnostic graphs and</w:t>
      </w:r>
      <w:r>
        <w:rPr>
          <w:rFonts w:ascii="Helvetica Neue" w:eastAsia="Helvetica Neue" w:hAnsi="Helvetica Neue" w:cs="Helvetica Neue"/>
          <w:color w:val="000000"/>
        </w:rPr>
        <w:t xml:space="preserve"> assumptions for your model. </w:t>
      </w:r>
    </w:p>
    <w:p w14:paraId="00000025" w14:textId="77777777" w:rsidR="00144676" w:rsidRDefault="005A4857">
      <w:pPr>
        <w:numPr>
          <w:ilvl w:val="2"/>
          <w:numId w:val="1"/>
        </w:numPr>
        <w:pBdr>
          <w:top w:val="nil"/>
          <w:left w:val="nil"/>
          <w:bottom w:val="nil"/>
          <w:right w:val="nil"/>
          <w:between w:val="nil"/>
        </w:pBdr>
        <w:ind w:left="1620"/>
        <w:rPr>
          <w:rFonts w:ascii="Helvetica Neue" w:eastAsia="Helvetica Neue" w:hAnsi="Helvetica Neue" w:cs="Helvetica Neue"/>
          <w:color w:val="000000"/>
        </w:rPr>
      </w:pPr>
      <w:r>
        <w:rPr>
          <w:rFonts w:ascii="Helvetica Neue" w:eastAsia="Helvetica Neue" w:hAnsi="Helvetica Neue" w:cs="Helvetica Neue"/>
          <w:color w:val="000000"/>
        </w:rPr>
        <w:t>If assumptions are met, explain each assumption and how it is met</w:t>
      </w:r>
      <w:r>
        <w:rPr>
          <w:rFonts w:ascii="Helvetica Neue" w:eastAsia="Helvetica Neue" w:hAnsi="Helvetica Neue" w:cs="Helvetica Neue"/>
        </w:rPr>
        <w:t>, citing evidence</w:t>
      </w:r>
      <w:r>
        <w:rPr>
          <w:rFonts w:ascii="Helvetica Neue" w:eastAsia="Helvetica Neue" w:hAnsi="Helvetica Neue" w:cs="Helvetica Neue"/>
          <w:color w:val="000000"/>
        </w:rPr>
        <w:t>.</w:t>
      </w:r>
    </w:p>
    <w:p w14:paraId="00000026" w14:textId="77777777" w:rsidR="00144676" w:rsidRDefault="005A4857">
      <w:pPr>
        <w:numPr>
          <w:ilvl w:val="2"/>
          <w:numId w:val="1"/>
        </w:numPr>
        <w:pBdr>
          <w:top w:val="nil"/>
          <w:left w:val="nil"/>
          <w:bottom w:val="nil"/>
          <w:right w:val="nil"/>
          <w:between w:val="nil"/>
        </w:pBdr>
        <w:ind w:left="1620"/>
        <w:rPr>
          <w:rFonts w:ascii="Helvetica Neue" w:eastAsia="Helvetica Neue" w:hAnsi="Helvetica Neue" w:cs="Helvetica Neue"/>
          <w:color w:val="000000"/>
        </w:rPr>
      </w:pPr>
      <w:r>
        <w:rPr>
          <w:rFonts w:ascii="Helvetica Neue" w:eastAsia="Helvetica Neue" w:hAnsi="Helvetica Neue" w:cs="Helvetica Neue"/>
          <w:color w:val="000000"/>
        </w:rPr>
        <w:t>If assumptions are not met, log transform total blood loss</w:t>
      </w:r>
      <w:r>
        <w:rPr>
          <w:rFonts w:ascii="Helvetica Neue" w:eastAsia="Helvetica Neue" w:hAnsi="Helvetica Neue" w:cs="Helvetica Neue"/>
        </w:rPr>
        <w:t xml:space="preserve">, </w:t>
      </w:r>
      <w:r>
        <w:rPr>
          <w:rFonts w:ascii="Helvetica Neue" w:eastAsia="Helvetica Neue" w:hAnsi="Helvetica Neue" w:cs="Helvetica Neue"/>
          <w:color w:val="000000"/>
        </w:rPr>
        <w:t>create a new model and check assumptions again to confirm they ar</w:t>
      </w:r>
      <w:r>
        <w:rPr>
          <w:rFonts w:ascii="Helvetica Neue" w:eastAsia="Helvetica Neue" w:hAnsi="Helvetica Neue" w:cs="Helvetica Neue"/>
        </w:rPr>
        <w:t>e now met</w:t>
      </w:r>
      <w:r>
        <w:rPr>
          <w:rFonts w:ascii="Helvetica Neue" w:eastAsia="Helvetica Neue" w:hAnsi="Helvetica Neue" w:cs="Helvetica Neue"/>
          <w:color w:val="000000"/>
        </w:rPr>
        <w:t>.</w:t>
      </w:r>
    </w:p>
    <w:p w14:paraId="00000027" w14:textId="77777777" w:rsidR="00144676" w:rsidRDefault="005A4857">
      <w:pPr>
        <w:numPr>
          <w:ilvl w:val="1"/>
          <w:numId w:val="1"/>
        </w:numPr>
        <w:pBdr>
          <w:top w:val="nil"/>
          <w:left w:val="nil"/>
          <w:bottom w:val="nil"/>
          <w:right w:val="nil"/>
          <w:between w:val="nil"/>
        </w:pBdr>
        <w:ind w:left="1080"/>
        <w:rPr>
          <w:rFonts w:ascii="Helvetica Neue" w:eastAsia="Helvetica Neue" w:hAnsi="Helvetica Neue" w:cs="Helvetica Neue"/>
          <w:color w:val="000000"/>
        </w:rPr>
      </w:pPr>
      <w:r>
        <w:rPr>
          <w:rFonts w:ascii="Helvetica Neue" w:eastAsia="Helvetica Neue" w:hAnsi="Helvetica Neue" w:cs="Helvetica Neue"/>
          <w:color w:val="000000"/>
        </w:rPr>
        <w:lastRenderedPageBreak/>
        <w:t>Test t</w:t>
      </w:r>
      <w:r>
        <w:rPr>
          <w:rFonts w:ascii="Helvetica Neue" w:eastAsia="Helvetica Neue" w:hAnsi="Helvetica Neue" w:cs="Helvetica Neue"/>
          <w:color w:val="000000"/>
        </w:rPr>
        <w:t>o see if the Shock Index 15 minutes after delivery is a significant predictor of the total blood loss during and after delivery.</w:t>
      </w:r>
    </w:p>
    <w:p w14:paraId="00000028" w14:textId="77777777" w:rsidR="00144676" w:rsidRDefault="005A4857">
      <w:pPr>
        <w:numPr>
          <w:ilvl w:val="1"/>
          <w:numId w:val="1"/>
        </w:numPr>
        <w:pBdr>
          <w:top w:val="nil"/>
          <w:left w:val="nil"/>
          <w:bottom w:val="nil"/>
          <w:right w:val="nil"/>
          <w:between w:val="nil"/>
        </w:pBdr>
        <w:ind w:left="1080"/>
        <w:rPr>
          <w:rFonts w:ascii="Helvetica Neue" w:eastAsia="Helvetica Neue" w:hAnsi="Helvetica Neue" w:cs="Helvetica Neue"/>
        </w:rPr>
      </w:pPr>
      <w:r>
        <w:rPr>
          <w:rFonts w:ascii="Helvetica Neue" w:eastAsia="Helvetica Neue" w:hAnsi="Helvetica Neue" w:cs="Helvetica Neue"/>
        </w:rPr>
        <w:t>Find the coefficient of determination for your final model.</w:t>
      </w:r>
    </w:p>
    <w:p w14:paraId="00000029" w14:textId="77777777" w:rsidR="00144676" w:rsidRDefault="00144676">
      <w:pPr>
        <w:spacing w:after="120"/>
        <w:rPr>
          <w:rFonts w:ascii="Helvetica Neue" w:eastAsia="Helvetica Neue" w:hAnsi="Helvetica Neue" w:cs="Helvetica Neue"/>
          <w:b/>
        </w:rPr>
      </w:pPr>
    </w:p>
    <w:p w14:paraId="0000002A" w14:textId="77777777" w:rsidR="00144676" w:rsidRDefault="005A4857">
      <w:pPr>
        <w:spacing w:after="120"/>
        <w:rPr>
          <w:rFonts w:ascii="Helvetica Neue" w:eastAsia="Helvetica Neue" w:hAnsi="Helvetica Neue" w:cs="Helvetica Neue"/>
          <w:color w:val="000000"/>
        </w:rPr>
      </w:pPr>
      <w:r>
        <w:rPr>
          <w:rFonts w:ascii="Helvetica Neue" w:eastAsia="Helvetica Neue" w:hAnsi="Helvetica Neue" w:cs="Helvetica Neue"/>
          <w:b/>
        </w:rPr>
        <w:t xml:space="preserve">Conclusion: </w:t>
      </w:r>
      <w:r>
        <w:rPr>
          <w:rFonts w:ascii="Helvetica Neue" w:eastAsia="Helvetica Neue" w:hAnsi="Helvetica Neue" w:cs="Helvetica Neue"/>
          <w:color w:val="000000"/>
          <w:highlight w:val="white"/>
        </w:rPr>
        <w:t xml:space="preserve">Summarize the information </w:t>
      </w:r>
      <w:r>
        <w:rPr>
          <w:rFonts w:ascii="Helvetica Neue" w:eastAsia="Helvetica Neue" w:hAnsi="Helvetica Neue" w:cs="Helvetica Neue"/>
        </w:rPr>
        <w:t>requested in plain language.</w:t>
      </w:r>
      <w:r>
        <w:rPr>
          <w:rFonts w:ascii="Helvetica Neue" w:eastAsia="Helvetica Neue" w:hAnsi="Helvetica Neue" w:cs="Helvetica Neue"/>
        </w:rPr>
        <w:t xml:space="preserve"> Keep the focus on the meaning and avoid jargon </w:t>
      </w:r>
      <w:r>
        <w:rPr>
          <w:rFonts w:ascii="Helvetica Neue" w:eastAsia="Helvetica Neue" w:hAnsi="Helvetica Neue" w:cs="Helvetica Neue"/>
          <w:b/>
        </w:rPr>
        <w:t>except please present a p-value as evidence for your claim of significance</w:t>
      </w:r>
      <w:r>
        <w:rPr>
          <w:rFonts w:ascii="Helvetica Neue" w:eastAsia="Helvetica Neue" w:hAnsi="Helvetica Neue" w:cs="Helvetica Neue"/>
        </w:rPr>
        <w:t>.  E</w:t>
      </w:r>
      <w:r>
        <w:rPr>
          <w:rFonts w:ascii="Helvetica Neue" w:eastAsia="Helvetica Neue" w:hAnsi="Helvetica Neue" w:cs="Helvetica Neue"/>
          <w:color w:val="000000"/>
        </w:rPr>
        <w:t xml:space="preserve">xplain how much of the variability in total blood loss can be directly explained by the Shock Index </w:t>
      </w:r>
      <w:r>
        <w:rPr>
          <w:rFonts w:ascii="Helvetica Neue" w:eastAsia="Helvetica Neue" w:hAnsi="Helvetica Neue" w:cs="Helvetica Neue"/>
        </w:rPr>
        <w:t>15 minutes after delivery.</w:t>
      </w:r>
      <w:r>
        <w:rPr>
          <w:rFonts w:ascii="Helvetica Neue" w:eastAsia="Helvetica Neue" w:hAnsi="Helvetica Neue" w:cs="Helvetica Neue"/>
          <w:color w:val="000000"/>
        </w:rPr>
        <w:t xml:space="preserve"> </w:t>
      </w:r>
    </w:p>
    <w:p w14:paraId="0000002B" w14:textId="77777777" w:rsidR="00144676" w:rsidRDefault="00144676">
      <w:pPr>
        <w:rPr>
          <w:rFonts w:ascii="Helvetica Neue" w:eastAsia="Helvetica Neue" w:hAnsi="Helvetica Neue" w:cs="Helvetica Neue"/>
        </w:rPr>
      </w:pPr>
    </w:p>
    <w:p w14:paraId="0000002C" w14:textId="77777777" w:rsidR="00144676" w:rsidRDefault="005A4857">
      <w:pPr>
        <w:rPr>
          <w:rFonts w:ascii="Helvetica Neue" w:eastAsia="Helvetica Neue" w:hAnsi="Helvetica Neue" w:cs="Helvetica Neue"/>
        </w:rPr>
      </w:pPr>
      <w:r>
        <w:rPr>
          <w:rFonts w:ascii="Helvetica Neue" w:eastAsia="Helvetica Neue" w:hAnsi="Helvetica Neue" w:cs="Helvetica Neue"/>
          <w:b/>
          <w:sz w:val="28"/>
          <w:szCs w:val="28"/>
        </w:rPr>
        <w:t>P</w:t>
      </w:r>
      <w:r>
        <w:rPr>
          <w:rFonts w:ascii="Helvetica Neue" w:eastAsia="Helvetica Neue" w:hAnsi="Helvetica Neue" w:cs="Helvetica Neue"/>
          <w:b/>
          <w:sz w:val="28"/>
          <w:szCs w:val="28"/>
        </w:rPr>
        <w:t>age 2: Appendix</w:t>
      </w:r>
      <w:r>
        <w:rPr>
          <w:rFonts w:ascii="Helvetica Neue" w:eastAsia="Helvetica Neue" w:hAnsi="Helvetica Neue" w:cs="Helvetica Neue"/>
          <w:b/>
        </w:rPr>
        <w:t xml:space="preserve"> </w:t>
      </w:r>
      <w:r>
        <w:rPr>
          <w:rFonts w:ascii="Helvetica Neue" w:eastAsia="Helvetica Neue" w:hAnsi="Helvetica Neue" w:cs="Helvetica Neue"/>
        </w:rPr>
        <w:t>(can be longer than one page if needed.)</w:t>
      </w:r>
    </w:p>
    <w:p w14:paraId="0000002D" w14:textId="77777777" w:rsidR="00144676" w:rsidRDefault="005A4857">
      <w:pPr>
        <w:rPr>
          <w:rFonts w:ascii="Helvetica Neue" w:eastAsia="Helvetica Neue" w:hAnsi="Helvetica Neue" w:cs="Helvetica Neue"/>
        </w:rPr>
      </w:pPr>
      <w:r>
        <w:rPr>
          <w:rFonts w:ascii="Helvetica Neue" w:eastAsia="Helvetica Neue" w:hAnsi="Helvetica Neue" w:cs="Helvetica Neue"/>
        </w:rPr>
        <w:t>Provide any graphs and/or tables presenting the information used or referenced in the Report.  While you can give other tables and graphs, please make sure you include:</w:t>
      </w:r>
    </w:p>
    <w:p w14:paraId="0000002E" w14:textId="77777777" w:rsidR="00144676" w:rsidRDefault="005A4857">
      <w:pPr>
        <w:numPr>
          <w:ilvl w:val="1"/>
          <w:numId w:val="4"/>
        </w:numPr>
        <w:ind w:left="1080"/>
        <w:rPr>
          <w:rFonts w:ascii="Helvetica Neue" w:eastAsia="Helvetica Neue" w:hAnsi="Helvetica Neue" w:cs="Helvetica Neue"/>
        </w:rPr>
      </w:pPr>
      <w:r>
        <w:rPr>
          <w:rFonts w:ascii="Helvetica Neue" w:eastAsia="Helvetica Neue" w:hAnsi="Helvetica Neue" w:cs="Helvetica Neue"/>
        </w:rPr>
        <w:t>A graph that illustrates the relationship between blood loss after birth and the shock index 15 minutes after delivery.</w:t>
      </w:r>
    </w:p>
    <w:p w14:paraId="0000002F" w14:textId="77777777" w:rsidR="00144676" w:rsidRDefault="005A4857">
      <w:pPr>
        <w:numPr>
          <w:ilvl w:val="1"/>
          <w:numId w:val="4"/>
        </w:numPr>
        <w:ind w:left="1080"/>
        <w:rPr>
          <w:rFonts w:ascii="Helvetica Neue" w:eastAsia="Helvetica Neue" w:hAnsi="Helvetica Neue" w:cs="Helvetica Neue"/>
        </w:rPr>
      </w:pPr>
      <w:r>
        <w:rPr>
          <w:rFonts w:ascii="Helvetica Neue" w:eastAsia="Helvetica Neue" w:hAnsi="Helvetica Neue" w:cs="Helvetica Neue"/>
        </w:rPr>
        <w:t>Diagnostic plots necessary for checking assumptions.</w:t>
      </w:r>
    </w:p>
    <w:p w14:paraId="00000030" w14:textId="77777777" w:rsidR="00144676" w:rsidRDefault="00144676">
      <w:pPr>
        <w:rPr>
          <w:rFonts w:ascii="Helvetica Neue" w:eastAsia="Helvetica Neue" w:hAnsi="Helvetica Neue" w:cs="Helvetica Neue"/>
        </w:rPr>
      </w:pPr>
    </w:p>
    <w:p w14:paraId="00000031" w14:textId="77777777" w:rsidR="00144676" w:rsidRDefault="005A4857">
      <w:pPr>
        <w:rPr>
          <w:rFonts w:ascii="Helvetica Neue" w:eastAsia="Helvetica Neue" w:hAnsi="Helvetica Neue" w:cs="Helvetica Neue"/>
        </w:rPr>
      </w:pPr>
      <w:r>
        <w:rPr>
          <w:rFonts w:ascii="Helvetica Neue" w:eastAsia="Helvetica Neue" w:hAnsi="Helvetica Neue" w:cs="Helvetica Neue"/>
          <w:b/>
          <w:sz w:val="28"/>
          <w:szCs w:val="28"/>
        </w:rPr>
        <w:t>Separate submission:</w:t>
      </w:r>
      <w:r>
        <w:rPr>
          <w:rFonts w:ascii="Helvetica Neue" w:eastAsia="Helvetica Neue" w:hAnsi="Helvetica Neue" w:cs="Helvetica Neue"/>
          <w:b/>
        </w:rPr>
        <w:t xml:space="preserve"> </w:t>
      </w:r>
      <w:r>
        <w:rPr>
          <w:rFonts w:ascii="Helvetica Neue" w:eastAsia="Helvetica Neue" w:hAnsi="Helvetica Neue" w:cs="Helvetica Neue"/>
        </w:rPr>
        <w:t xml:space="preserve"> Please submit either the R script (it will have .R at the end of the file name) or the SAS script (.sas at the end of the file name) in the separate assignment submission. </w:t>
      </w:r>
    </w:p>
    <w:p w14:paraId="00000032" w14:textId="77777777" w:rsidR="00144676" w:rsidRDefault="005A4857">
      <w:pPr>
        <w:numPr>
          <w:ilvl w:val="0"/>
          <w:numId w:val="6"/>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Please do not submit as a .pdf or .doc</w:t>
      </w:r>
    </w:p>
    <w:p w14:paraId="00000033" w14:textId="77777777" w:rsidR="00144676" w:rsidRDefault="00144676">
      <w:pPr>
        <w:rPr>
          <w:rFonts w:ascii="Helvetica Neue" w:eastAsia="Helvetica Neue" w:hAnsi="Helvetica Neue" w:cs="Helvetica Neue"/>
        </w:rPr>
      </w:pPr>
    </w:p>
    <w:sectPr w:rsidR="00144676">
      <w:headerReference w:type="default" r:id="rId8"/>
      <w:footerReference w:type="default" r:id="rId9"/>
      <w:pgSz w:w="12240" w:h="15840"/>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CE2B9" w14:textId="77777777" w:rsidR="005A4857" w:rsidRDefault="005A4857">
      <w:r>
        <w:separator/>
      </w:r>
    </w:p>
  </w:endnote>
  <w:endnote w:type="continuationSeparator" w:id="0">
    <w:p w14:paraId="3D7557D3" w14:textId="77777777" w:rsidR="005A4857" w:rsidRDefault="005A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8" w14:textId="4E565F98" w:rsidR="00144676" w:rsidRDefault="005A4857">
    <w:pPr>
      <w:pBdr>
        <w:top w:val="nil"/>
        <w:left w:val="nil"/>
        <w:bottom w:val="nil"/>
        <w:right w:val="nil"/>
        <w:between w:val="nil"/>
      </w:pBdr>
      <w:tabs>
        <w:tab w:val="center" w:pos="4320"/>
        <w:tab w:val="right" w:pos="8640"/>
      </w:tabs>
      <w:jc w:val="center"/>
      <w:rPr>
        <w:color w:val="000000"/>
      </w:rPr>
    </w:pPr>
    <w:r>
      <w:rPr>
        <w:color w:val="000000"/>
        <w:sz w:val="20"/>
        <w:szCs w:val="20"/>
      </w:rPr>
      <w:fldChar w:fldCharType="begin"/>
    </w:r>
    <w:r>
      <w:rPr>
        <w:color w:val="000000"/>
        <w:sz w:val="20"/>
        <w:szCs w:val="20"/>
      </w:rPr>
      <w:instrText>PAGE</w:instrText>
    </w:r>
    <w:r w:rsidR="00165625">
      <w:rPr>
        <w:color w:val="000000"/>
        <w:sz w:val="20"/>
        <w:szCs w:val="20"/>
      </w:rPr>
      <w:fldChar w:fldCharType="separate"/>
    </w:r>
    <w:r w:rsidR="00165625">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23E1A" w14:textId="77777777" w:rsidR="005A4857" w:rsidRDefault="005A4857">
      <w:r>
        <w:separator/>
      </w:r>
    </w:p>
  </w:footnote>
  <w:footnote w:type="continuationSeparator" w:id="0">
    <w:p w14:paraId="35C16DC3" w14:textId="77777777" w:rsidR="005A4857" w:rsidRDefault="005A4857">
      <w:r>
        <w:continuationSeparator/>
      </w:r>
    </w:p>
  </w:footnote>
  <w:footnote w:id="1">
    <w:p w14:paraId="00000034" w14:textId="77777777" w:rsidR="00144676" w:rsidRDefault="005A4857">
      <w:pPr>
        <w:rPr>
          <w:sz w:val="18"/>
          <w:szCs w:val="18"/>
        </w:rPr>
      </w:pPr>
      <w:r>
        <w:rPr>
          <w:rStyle w:val="FootnoteReference"/>
        </w:rPr>
        <w:footnoteRef/>
      </w:r>
      <w:r>
        <w:rPr>
          <w:sz w:val="18"/>
          <w:szCs w:val="18"/>
        </w:rPr>
        <w:t xml:space="preserve"> </w:t>
      </w:r>
      <w:r>
        <w:rPr>
          <w:rFonts w:ascii="Arial" w:eastAsia="Arial" w:hAnsi="Arial" w:cs="Arial"/>
          <w:color w:val="222222"/>
          <w:sz w:val="18"/>
          <w:szCs w:val="18"/>
          <w:highlight w:val="white"/>
        </w:rPr>
        <w:t>Durocher, J., Dzuba, I. G., Carroli, G., Morales, E. M., Aguirre, J. D., Martin, R., &amp; Winikoff, B. (2019). Does route matter? Impact of route of oxytocin administration on postpartum bleed</w:t>
      </w:r>
      <w:r>
        <w:rPr>
          <w:rFonts w:ascii="Arial" w:eastAsia="Arial" w:hAnsi="Arial" w:cs="Arial"/>
          <w:color w:val="222222"/>
          <w:sz w:val="18"/>
          <w:szCs w:val="18"/>
          <w:highlight w:val="white"/>
        </w:rPr>
        <w:t>ing: A double-blind, randomized controlled trial. </w:t>
      </w:r>
      <w:r>
        <w:rPr>
          <w:rFonts w:ascii="Arial" w:eastAsia="Arial" w:hAnsi="Arial" w:cs="Arial"/>
          <w:i/>
          <w:color w:val="222222"/>
          <w:sz w:val="18"/>
          <w:szCs w:val="18"/>
        </w:rPr>
        <w:t>PLOS ONE</w:t>
      </w:r>
      <w:r>
        <w:rPr>
          <w:rFonts w:ascii="Arial" w:eastAsia="Arial" w:hAnsi="Arial" w:cs="Arial"/>
          <w:color w:val="222222"/>
          <w:sz w:val="18"/>
          <w:szCs w:val="18"/>
          <w:highlight w:val="white"/>
        </w:rPr>
        <w:t>, </w:t>
      </w:r>
      <w:r>
        <w:rPr>
          <w:rFonts w:ascii="Arial" w:eastAsia="Arial" w:hAnsi="Arial" w:cs="Arial"/>
          <w:i/>
          <w:color w:val="222222"/>
          <w:sz w:val="18"/>
          <w:szCs w:val="18"/>
        </w:rPr>
        <w:t>14</w:t>
      </w:r>
      <w:r>
        <w:rPr>
          <w:rFonts w:ascii="Arial" w:eastAsia="Arial" w:hAnsi="Arial" w:cs="Arial"/>
          <w:color w:val="222222"/>
          <w:sz w:val="18"/>
          <w:szCs w:val="18"/>
          <w:highlight w:val="white"/>
        </w:rPr>
        <w:t>(10), e0222981.</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144676" w:rsidRDefault="005A4857">
    <w:pPr>
      <w:jc w:val="right"/>
      <w:rPr>
        <w:i/>
      </w:rPr>
    </w:pPr>
    <w:r>
      <w:rPr>
        <w:i/>
      </w:rPr>
      <w:t>Week 13</w:t>
    </w:r>
  </w:p>
  <w:p w14:paraId="00000036" w14:textId="77777777" w:rsidR="00144676" w:rsidRDefault="005A4857">
    <w:pPr>
      <w:jc w:val="right"/>
      <w:rPr>
        <w:i/>
      </w:rPr>
    </w:pPr>
    <w:r>
      <w:rPr>
        <w:i/>
      </w:rPr>
      <w:t>Regression inference</w:t>
    </w:r>
  </w:p>
  <w:p w14:paraId="00000037" w14:textId="77777777" w:rsidR="00144676" w:rsidRDefault="00144676">
    <w:pPr>
      <w:jc w:val="right"/>
      <w:rPr>
        <w:i/>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F5737"/>
    <w:multiLevelType w:val="multilevel"/>
    <w:tmpl w:val="3F643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0725BD"/>
    <w:multiLevelType w:val="multilevel"/>
    <w:tmpl w:val="0FFA5892"/>
    <w:lvl w:ilvl="0">
      <w:start w:val="1"/>
      <w:numFmt w:val="decimal"/>
      <w:lvlText w:val="%1."/>
      <w:lvlJc w:val="left"/>
      <w:pPr>
        <w:ind w:left="784" w:hanging="358"/>
      </w:pPr>
    </w:lvl>
    <w:lvl w:ilvl="1">
      <w:start w:val="1"/>
      <w:numFmt w:val="bullet"/>
      <w:lvlText w:val="●"/>
      <w:lvlJc w:val="left"/>
      <w:pPr>
        <w:ind w:left="1504" w:hanging="360"/>
      </w:pPr>
      <w:rPr>
        <w:rFonts w:ascii="Noto Sans Symbols" w:eastAsia="Noto Sans Symbols" w:hAnsi="Noto Sans Symbols" w:cs="Noto Sans Symbols"/>
      </w:rPr>
    </w:lvl>
    <w:lvl w:ilvl="2">
      <w:start w:val="1"/>
      <w:numFmt w:val="bullet"/>
      <w:lvlText w:val="o"/>
      <w:lvlJc w:val="left"/>
      <w:pPr>
        <w:ind w:left="2224" w:hanging="180"/>
      </w:pPr>
      <w:rPr>
        <w:rFonts w:ascii="Courier New" w:eastAsia="Courier New" w:hAnsi="Courier New" w:cs="Courier New"/>
      </w:r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 w15:restartNumberingAfterBreak="0">
    <w:nsid w:val="43CF2A51"/>
    <w:multiLevelType w:val="multilevel"/>
    <w:tmpl w:val="29A04606"/>
    <w:lvl w:ilvl="0">
      <w:start w:val="1"/>
      <w:numFmt w:val="decimal"/>
      <w:lvlText w:val="%1."/>
      <w:lvlJc w:val="left"/>
      <w:pPr>
        <w:ind w:left="630" w:firstLine="360"/>
      </w:pPr>
      <w:rPr>
        <w:b w:val="0"/>
        <w:u w:val="none"/>
      </w:rPr>
    </w:lvl>
    <w:lvl w:ilvl="1">
      <w:start w:val="1"/>
      <w:numFmt w:val="lowerLetter"/>
      <w:lvlText w:val="%2."/>
      <w:lvlJc w:val="left"/>
      <w:pPr>
        <w:ind w:left="1350" w:firstLine="1080"/>
      </w:pPr>
      <w:rPr>
        <w:u w:val="none"/>
      </w:rPr>
    </w:lvl>
    <w:lvl w:ilvl="2">
      <w:start w:val="1"/>
      <w:numFmt w:val="lowerRoman"/>
      <w:lvlText w:val="%3."/>
      <w:lvlJc w:val="right"/>
      <w:pPr>
        <w:ind w:left="2070" w:firstLine="1800"/>
      </w:pPr>
      <w:rPr>
        <w:u w:val="none"/>
      </w:rPr>
    </w:lvl>
    <w:lvl w:ilvl="3">
      <w:start w:val="1"/>
      <w:numFmt w:val="decimal"/>
      <w:lvlText w:val="%4."/>
      <w:lvlJc w:val="left"/>
      <w:pPr>
        <w:ind w:left="2790" w:firstLine="2520"/>
      </w:pPr>
      <w:rPr>
        <w:u w:val="none"/>
      </w:rPr>
    </w:lvl>
    <w:lvl w:ilvl="4">
      <w:start w:val="1"/>
      <w:numFmt w:val="lowerLetter"/>
      <w:lvlText w:val="%5."/>
      <w:lvlJc w:val="left"/>
      <w:pPr>
        <w:ind w:left="3510" w:firstLine="3240"/>
      </w:pPr>
      <w:rPr>
        <w:u w:val="none"/>
      </w:rPr>
    </w:lvl>
    <w:lvl w:ilvl="5">
      <w:start w:val="1"/>
      <w:numFmt w:val="lowerRoman"/>
      <w:lvlText w:val="%6."/>
      <w:lvlJc w:val="right"/>
      <w:pPr>
        <w:ind w:left="4230" w:firstLine="3960"/>
      </w:pPr>
      <w:rPr>
        <w:u w:val="none"/>
      </w:rPr>
    </w:lvl>
    <w:lvl w:ilvl="6">
      <w:start w:val="1"/>
      <w:numFmt w:val="decimal"/>
      <w:lvlText w:val="%7."/>
      <w:lvlJc w:val="left"/>
      <w:pPr>
        <w:ind w:left="4950" w:firstLine="4680"/>
      </w:pPr>
      <w:rPr>
        <w:u w:val="none"/>
      </w:rPr>
    </w:lvl>
    <w:lvl w:ilvl="7">
      <w:start w:val="1"/>
      <w:numFmt w:val="lowerLetter"/>
      <w:lvlText w:val="%8."/>
      <w:lvlJc w:val="left"/>
      <w:pPr>
        <w:ind w:left="5670" w:firstLine="5400"/>
      </w:pPr>
      <w:rPr>
        <w:u w:val="none"/>
      </w:rPr>
    </w:lvl>
    <w:lvl w:ilvl="8">
      <w:start w:val="1"/>
      <w:numFmt w:val="lowerRoman"/>
      <w:lvlText w:val="%9."/>
      <w:lvlJc w:val="right"/>
      <w:pPr>
        <w:ind w:left="6390" w:firstLine="6120"/>
      </w:pPr>
      <w:rPr>
        <w:u w:val="none"/>
      </w:rPr>
    </w:lvl>
  </w:abstractNum>
  <w:abstractNum w:abstractNumId="3" w15:restartNumberingAfterBreak="0">
    <w:nsid w:val="4F0525E3"/>
    <w:multiLevelType w:val="multilevel"/>
    <w:tmpl w:val="8432F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DD60B0"/>
    <w:multiLevelType w:val="multilevel"/>
    <w:tmpl w:val="3BE2D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84292"/>
    <w:multiLevelType w:val="multilevel"/>
    <w:tmpl w:val="333E590C"/>
    <w:lvl w:ilvl="0">
      <w:start w:val="1"/>
      <w:numFmt w:val="decimal"/>
      <w:lvlText w:val="%1."/>
      <w:lvlJc w:val="left"/>
      <w:pPr>
        <w:ind w:left="784" w:hanging="358"/>
      </w:pPr>
    </w:lvl>
    <w:lvl w:ilvl="1">
      <w:start w:val="1"/>
      <w:numFmt w:val="bullet"/>
      <w:lvlText w:val="●"/>
      <w:lvlJc w:val="left"/>
      <w:pPr>
        <w:ind w:left="1504" w:hanging="360"/>
      </w:pPr>
      <w:rPr>
        <w:rFonts w:ascii="Noto Sans Symbols" w:eastAsia="Noto Sans Symbols" w:hAnsi="Noto Sans Symbols" w:cs="Noto Sans Symbols"/>
      </w:rPr>
    </w:lvl>
    <w:lvl w:ilvl="2">
      <w:start w:val="1"/>
      <w:numFmt w:val="bullet"/>
      <w:lvlText w:val="o"/>
      <w:lvlJc w:val="left"/>
      <w:pPr>
        <w:ind w:left="2224" w:hanging="180"/>
      </w:pPr>
      <w:rPr>
        <w:rFonts w:ascii="Courier New" w:eastAsia="Courier New" w:hAnsi="Courier New" w:cs="Courier New"/>
      </w:r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76"/>
    <w:rsid w:val="00144676"/>
    <w:rsid w:val="00165625"/>
    <w:rsid w:val="005A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E7457-0D26-4674-9C1B-BD47740A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rPr>
  </w:style>
  <w:style w:type="character" w:customStyle="1" w:styleId="WW8Num2z0">
    <w:name w:val="WW8Num2z0"/>
    <w:rPr>
      <w:sz w:val="22"/>
    </w:rPr>
  </w:style>
  <w:style w:type="character" w:customStyle="1" w:styleId="WW8Num2z1">
    <w:name w:val="WW8Num2z1"/>
  </w:style>
  <w:style w:type="character" w:customStyle="1" w:styleId="WW8Num2z2">
    <w:name w:val="WW8Num2z2"/>
    <w:rPr>
      <w:sz w:val="22"/>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eastAsia="Times New Roman" w:hAnsi="Times New Roman" w:cs="Times New Roman"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sz w:val="22"/>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FootnoteTextChar">
    <w:name w:val="Footnote Text Char"/>
    <w:uiPriority w:val="99"/>
    <w:rPr>
      <w:sz w:val="24"/>
      <w:szCs w:val="24"/>
    </w:rPr>
  </w:style>
  <w:style w:type="character" w:customStyle="1" w:styleId="FootnoteCharacters">
    <w:name w:val="Footnote Characters"/>
    <w:rPr>
      <w:vertAlign w:val="superscript"/>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hAnsi="Times" w:cs="Times"/>
      <w:sz w:val="20"/>
      <w:szCs w:val="20"/>
    </w:rPr>
  </w:style>
  <w:style w:type="paragraph" w:styleId="FootnoteText">
    <w:name w:val="footnote text"/>
    <w:basedOn w:val="Normal"/>
    <w:uiPriority w:val="99"/>
    <w:rPr>
      <w:lang w:val="x-none"/>
    </w:rPr>
  </w:style>
  <w:style w:type="paragraph" w:customStyle="1" w:styleId="MediumGrid1-Accent21">
    <w:name w:val="Medium Grid 1 - Accent 21"/>
    <w:basedOn w:val="Normal"/>
    <w:pPr>
      <w:ind w:left="720"/>
    </w:pPr>
  </w:style>
  <w:style w:type="paragraph" w:styleId="ListParagraph">
    <w:name w:val="List Paragraph"/>
    <w:basedOn w:val="Normal"/>
    <w:qFormat/>
    <w:pPr>
      <w:ind w:left="720"/>
    </w:pPr>
  </w:style>
  <w:style w:type="character" w:styleId="Hyperlink">
    <w:name w:val="Hyperlink"/>
    <w:uiPriority w:val="99"/>
    <w:unhideWhenUsed/>
    <w:rsid w:val="00E228EC"/>
    <w:rPr>
      <w:color w:val="0563C1"/>
      <w:u w:val="single"/>
    </w:rPr>
  </w:style>
  <w:style w:type="character" w:styleId="FollowedHyperlink">
    <w:name w:val="FollowedHyperlink"/>
    <w:uiPriority w:val="99"/>
    <w:semiHidden/>
    <w:unhideWhenUsed/>
    <w:rsid w:val="00E228EC"/>
    <w:rPr>
      <w:color w:val="954F72"/>
      <w:u w:val="single"/>
    </w:rPr>
  </w:style>
  <w:style w:type="paragraph" w:styleId="BalloonText">
    <w:name w:val="Balloon Text"/>
    <w:basedOn w:val="Normal"/>
    <w:link w:val="BalloonTextChar"/>
    <w:uiPriority w:val="99"/>
    <w:semiHidden/>
    <w:unhideWhenUsed/>
    <w:rsid w:val="00703E65"/>
    <w:rPr>
      <w:sz w:val="18"/>
      <w:szCs w:val="18"/>
    </w:rPr>
  </w:style>
  <w:style w:type="character" w:customStyle="1" w:styleId="BalloonTextChar">
    <w:name w:val="Balloon Text Char"/>
    <w:link w:val="BalloonText"/>
    <w:uiPriority w:val="99"/>
    <w:semiHidden/>
    <w:rsid w:val="00703E65"/>
    <w:rPr>
      <w:sz w:val="18"/>
      <w:szCs w:val="18"/>
      <w:lang w:eastAsia="ar-SA"/>
    </w:rPr>
  </w:style>
  <w:style w:type="paragraph" w:customStyle="1" w:styleId="Normal1">
    <w:name w:val="Normal1"/>
    <w:rsid w:val="00703E65"/>
    <w:pPr>
      <w:spacing w:line="276" w:lineRule="auto"/>
    </w:pPr>
    <w:rPr>
      <w:rFonts w:ascii="Arial" w:eastAsia="Arial" w:hAnsi="Arial" w:cs="Arial"/>
      <w:color w:val="000000"/>
      <w:sz w:val="22"/>
      <w:szCs w:val="22"/>
    </w:rPr>
  </w:style>
  <w:style w:type="character" w:styleId="CommentReference">
    <w:name w:val="annotation reference"/>
    <w:uiPriority w:val="99"/>
    <w:semiHidden/>
    <w:unhideWhenUsed/>
    <w:rsid w:val="00703E65"/>
    <w:rPr>
      <w:sz w:val="16"/>
      <w:szCs w:val="16"/>
    </w:rPr>
  </w:style>
  <w:style w:type="paragraph" w:styleId="CommentText">
    <w:name w:val="annotation text"/>
    <w:basedOn w:val="Normal"/>
    <w:link w:val="CommentTextChar"/>
    <w:uiPriority w:val="99"/>
    <w:semiHidden/>
    <w:unhideWhenUsed/>
    <w:rsid w:val="00703E65"/>
    <w:rPr>
      <w:sz w:val="20"/>
      <w:szCs w:val="20"/>
    </w:rPr>
  </w:style>
  <w:style w:type="character" w:customStyle="1" w:styleId="CommentTextChar">
    <w:name w:val="Comment Text Char"/>
    <w:link w:val="CommentText"/>
    <w:uiPriority w:val="99"/>
    <w:semiHidden/>
    <w:rsid w:val="00703E65"/>
    <w:rPr>
      <w:lang w:eastAsia="ar-SA"/>
    </w:rPr>
  </w:style>
  <w:style w:type="paragraph" w:styleId="CommentSubject">
    <w:name w:val="annotation subject"/>
    <w:basedOn w:val="CommentText"/>
    <w:next w:val="CommentText"/>
    <w:link w:val="CommentSubjectChar"/>
    <w:uiPriority w:val="99"/>
    <w:semiHidden/>
    <w:unhideWhenUsed/>
    <w:rsid w:val="00703E65"/>
    <w:rPr>
      <w:b/>
      <w:bCs/>
    </w:rPr>
  </w:style>
  <w:style w:type="character" w:customStyle="1" w:styleId="CommentSubjectChar">
    <w:name w:val="Comment Subject Char"/>
    <w:link w:val="CommentSubject"/>
    <w:uiPriority w:val="99"/>
    <w:semiHidden/>
    <w:rsid w:val="00703E65"/>
    <w:rPr>
      <w:b/>
      <w:bCs/>
      <w:lang w:eastAsia="ar-SA"/>
    </w:rPr>
  </w:style>
  <w:style w:type="character" w:styleId="FootnoteReference">
    <w:name w:val="footnote reference"/>
    <w:uiPriority w:val="99"/>
    <w:unhideWhenUsed/>
    <w:rsid w:val="0042146C"/>
    <w:rPr>
      <w:vertAlign w:val="superscript"/>
    </w:rPr>
  </w:style>
  <w:style w:type="paragraph" w:styleId="Revision">
    <w:name w:val="Revision"/>
    <w:hidden/>
    <w:uiPriority w:val="99"/>
    <w:semiHidden/>
    <w:rsid w:val="002F018E"/>
    <w:rPr>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zYrNgRlKidUVeq06Bq/SsYahQ==">CgMxLjAyCGguZ2pkZ3hzOAByITFpSlM4SHM3d1dyTGkyR3dQMC1pNWNyelpVVmt6NUpicA==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Boatman</dc:creator>
  <cp:lastModifiedBy>Marta</cp:lastModifiedBy>
  <cp:revision>2</cp:revision>
  <dcterms:created xsi:type="dcterms:W3CDTF">2023-11-20T18:05:00Z</dcterms:created>
  <dcterms:modified xsi:type="dcterms:W3CDTF">2023-11-20T18:05:00Z</dcterms:modified>
</cp:coreProperties>
</file>