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44" w:lineRule="auto"/>
        <w:jc w:val="center"/>
        <w:rPr/>
      </w:pPr>
      <w:r w:rsidDel="00000000" w:rsidR="00000000" w:rsidRPr="00000000">
        <w:rPr>
          <w:b w:val="1"/>
          <w:sz w:val="32"/>
          <w:szCs w:val="32"/>
          <w:rtl w:val="0"/>
        </w:rPr>
        <w:t xml:space="preserve">Project 1</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single"/>
          <w:shd w:fill="auto" w:val="clear"/>
          <w:vertAlign w:val="baseline"/>
          <w:rtl w:val="0"/>
        </w:rPr>
        <w:t xml:space="preserve">Submission Rules</w:t>
      </w:r>
      <w:r w:rsidDel="00000000" w:rsidR="00000000" w:rsidRPr="00000000">
        <w:rPr>
          <w:rtl w:val="0"/>
        </w:rPr>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ind w:left="540" w:hanging="360"/>
        <w:rPr>
          <w:color w:val="000000"/>
        </w:rPr>
      </w:pPr>
      <w:r w:rsidDel="00000000" w:rsidR="00000000" w:rsidRPr="00000000">
        <w:rPr>
          <w:color w:val="000000"/>
          <w:rtl w:val="0"/>
        </w:rPr>
        <w:t xml:space="preserve">This is an </w:t>
      </w:r>
      <w:r w:rsidDel="00000000" w:rsidR="00000000" w:rsidRPr="00000000">
        <w:rPr>
          <w:b w:val="1"/>
          <w:color w:val="000000"/>
          <w:rtl w:val="0"/>
        </w:rPr>
        <w:t xml:space="preserve">individual project</w:t>
      </w:r>
      <w:r w:rsidDel="00000000" w:rsidR="00000000" w:rsidRPr="00000000">
        <w:rPr>
          <w:color w:val="000000"/>
          <w:rtl w:val="0"/>
        </w:rPr>
        <w:t xml:space="preserve">. While you are welcome to ask for help from the instructor(s) and teaching assistants, you are expected to complete the data analysis and write-up of the report on your own. </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ind w:left="540" w:hanging="360"/>
        <w:rPr>
          <w:color w:val="000000"/>
        </w:rPr>
      </w:pPr>
      <w:r w:rsidDel="00000000" w:rsidR="00000000" w:rsidRPr="00000000">
        <w:rPr>
          <w:color w:val="000000"/>
          <w:rtl w:val="0"/>
        </w:rPr>
        <w:t xml:space="preserve">We recommend you submit your document as a single </w:t>
      </w:r>
      <w:r w:rsidDel="00000000" w:rsidR="00000000" w:rsidRPr="00000000">
        <w:rPr>
          <w:b w:val="1"/>
          <w:color w:val="000000"/>
          <w:rtl w:val="0"/>
        </w:rPr>
        <w:t xml:space="preserve">Word or PDF file.</w:t>
      </w:r>
      <w:r w:rsidDel="00000000" w:rsidR="00000000" w:rsidRPr="00000000">
        <w:rPr>
          <w:color w:val="000000"/>
          <w:rtl w:val="0"/>
        </w:rPr>
        <w:t xml:space="preserve"> </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ind w:left="540" w:hanging="360"/>
        <w:rPr>
          <w:color w:val="000000"/>
        </w:rPr>
      </w:pPr>
      <w:r w:rsidDel="00000000" w:rsidR="00000000" w:rsidRPr="00000000">
        <w:rPr>
          <w:color w:val="000000"/>
          <w:rtl w:val="0"/>
        </w:rPr>
        <w:t xml:space="preserve">In your report, share statistical summaries or inferential results (</w:t>
      </w:r>
      <w:r w:rsidDel="00000000" w:rsidR="00000000" w:rsidRPr="00000000">
        <w:rPr>
          <w:b w:val="1"/>
          <w:color w:val="000000"/>
          <w:rtl w:val="0"/>
        </w:rPr>
        <w:t xml:space="preserve">edited into tables</w:t>
      </w:r>
      <w:r w:rsidDel="00000000" w:rsidR="00000000" w:rsidRPr="00000000">
        <w:rPr>
          <w:color w:val="000000"/>
          <w:rtl w:val="0"/>
        </w:rPr>
        <w:t xml:space="preserve">) or graphs that further your argument, giving titles to all tables and graphs/figures (example: Table 1 or Figure 1) for easy reference. Make sure you label graph axes and round statistical summaries or inferential results appropriately. </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ind w:left="540" w:hanging="360"/>
        <w:rPr>
          <w:b w:val="1"/>
          <w:color w:val="000000"/>
        </w:rPr>
      </w:pPr>
      <w:bookmarkStart w:colFirst="0" w:colLast="0" w:name="_heading=h.30j0zll" w:id="0"/>
      <w:bookmarkEnd w:id="0"/>
      <w:r w:rsidDel="00000000" w:rsidR="00000000" w:rsidRPr="00000000">
        <w:rPr>
          <w:color w:val="000000"/>
          <w:rtl w:val="0"/>
        </w:rPr>
        <w:t xml:space="preserve">Write your report as you would for a client or collaborator, in full sentences and paragraphs. Make sure your presentation of your work is clean, readable, and professional. Sloppy presentation makes any data analysis less trustworthy. Points will be deducted for excessively sloppy submissions.</w:t>
      </w:r>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ind w:left="540" w:hanging="360"/>
        <w:rPr>
          <w:color w:val="000000"/>
        </w:rPr>
      </w:pPr>
      <w:r w:rsidDel="00000000" w:rsidR="00000000" w:rsidRPr="00000000">
        <w:rPr>
          <w:color w:val="000000"/>
          <w:rtl w:val="0"/>
        </w:rPr>
        <w:t xml:space="preserve">Your report should be </w:t>
      </w:r>
      <w:r w:rsidDel="00000000" w:rsidR="00000000" w:rsidRPr="00000000">
        <w:rPr>
          <w:b w:val="1"/>
          <w:color w:val="000000"/>
          <w:rtl w:val="0"/>
        </w:rPr>
        <w:t xml:space="preserve">no longer than </w:t>
      </w:r>
      <w:r w:rsidDel="00000000" w:rsidR="00000000" w:rsidRPr="00000000">
        <w:rPr>
          <w:b w:val="1"/>
          <w:rtl w:val="0"/>
        </w:rPr>
        <w:t xml:space="preserve">2</w:t>
      </w:r>
      <w:r w:rsidDel="00000000" w:rsidR="00000000" w:rsidRPr="00000000">
        <w:rPr>
          <w:b w:val="1"/>
          <w:color w:val="000000"/>
          <w:rtl w:val="0"/>
        </w:rPr>
        <w:t xml:space="preserve"> pages</w:t>
      </w:r>
      <w:r w:rsidDel="00000000" w:rsidR="00000000" w:rsidRPr="00000000">
        <w:rPr>
          <w:color w:val="000000"/>
          <w:rtl w:val="0"/>
        </w:rPr>
        <w:t xml:space="preserve"> (not including appendix, tables and figures). </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ind w:left="540" w:hanging="360"/>
        <w:rPr>
          <w:color w:val="000000"/>
        </w:rPr>
      </w:pPr>
      <w:r w:rsidDel="00000000" w:rsidR="00000000" w:rsidRPr="00000000">
        <w:rPr>
          <w:color w:val="000000"/>
          <w:rtl w:val="0"/>
        </w:rPr>
        <w:t xml:space="preserve">Your software code must be submitted as a separate file (*.R, *.Rmd, or *.SAS). </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ind w:left="540" w:hanging="360"/>
        <w:rPr>
          <w:b w:val="1"/>
          <w:color w:val="000000"/>
        </w:rPr>
      </w:pPr>
      <w:r w:rsidDel="00000000" w:rsidR="00000000" w:rsidRPr="00000000">
        <w:rPr>
          <w:color w:val="000000"/>
          <w:rtl w:val="0"/>
        </w:rPr>
        <w:t xml:space="preserve">Consult the grading rubric in the assignment in Canvas for more details on how the project will be graded.</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b w:val="1"/>
          <w:i w:val="0"/>
          <w:smallCaps w:val="0"/>
          <w:strike w:val="0"/>
          <w:color w:val="000000"/>
          <w:sz w:val="24"/>
          <w:szCs w:val="24"/>
          <w:u w:val="single"/>
          <w:shd w:fill="auto" w:val="clear"/>
          <w:vertAlign w:val="baseline"/>
        </w:rPr>
      </w:pPr>
      <w:r w:rsidDel="00000000" w:rsidR="00000000" w:rsidRPr="00000000">
        <w:rPr>
          <w:b w:val="1"/>
          <w:i w:val="0"/>
          <w:smallCaps w:val="0"/>
          <w:strike w:val="0"/>
          <w:color w:val="000000"/>
          <w:sz w:val="24"/>
          <w:szCs w:val="24"/>
          <w:u w:val="single"/>
          <w:shd w:fill="auto" w:val="clear"/>
          <w:vertAlign w:val="baseline"/>
          <w:rtl w:val="0"/>
        </w:rPr>
        <w:t xml:space="preserve">Background</w:t>
      </w:r>
    </w:p>
    <w:p w:rsidR="00000000" w:rsidDel="00000000" w:rsidP="00000000" w:rsidRDefault="00000000" w:rsidRPr="00000000" w14:paraId="0000000B">
      <w:pPr>
        <w:rPr/>
      </w:pPr>
      <w:r w:rsidDel="00000000" w:rsidR="00000000" w:rsidRPr="00000000">
        <w:rPr>
          <w:rtl w:val="0"/>
        </w:rPr>
        <w:t xml:space="preserve">It is well established that inadequate sleep, whether from prolonged duty or circadian rhythm disturbances, degrades performance. Because there is no reason to assume that hospital personnel are immune to the performance degrading effects of sleep deprivation, resident work hours are increasingly being restricted to reduce fatigue and the potential for related errors. Even excluding the obvious sleep deprivation associated with overnight work, hospital personnel are likely to become progressively fatigued and work less effectively during the course of a normal workday. Anesthesiologists may be at particular risk because prolonged monitoring is especially impaired by fatigue. It is similarly likely that hospital personnel become progressively fatigued as the normal workweek progresses from Monday to Friday. An additional time-related factor that might influence clinician performance is that most new residents enter teaching hospitals in July and August, and the responsibilities of existing residents often precipitously increase at the same time. Long learning curves associated with anesthesia and surgical procedures may increase risks in the operating rooms during these months and therefore worsen patient outcomes.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This study (ref. 1) therefore tested the hypotheses that the risk of 30-day mortality associated with elective general surgery: 1) increases from morning to evening throughout the routine workday; 2) increases from Monday to Friday through the workweek; and 3) is more frequent in July and August than during other months of the year. As a presumed negative control, the investigators also evaluated mortality as a function of the phase of the moon. Secondarily, they evaluated these hypotheses as they pertain to a composite in-hospital morbidity (complication) endpoint. We will focus on this secondary endpoint for Project 1.</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data and data documentation for this study are found on Canvas, titled </w:t>
      </w:r>
      <w:r w:rsidDel="00000000" w:rsidR="00000000" w:rsidRPr="00000000">
        <w:rPr>
          <w:i w:val="1"/>
          <w:smallCaps w:val="0"/>
          <w:strike w:val="0"/>
          <w:color w:val="000000"/>
          <w:sz w:val="24"/>
          <w:szCs w:val="24"/>
          <w:u w:val="none"/>
          <w:shd w:fill="auto" w:val="clear"/>
          <w:vertAlign w:val="baseline"/>
          <w:rtl w:val="0"/>
        </w:rPr>
        <w:t xml:space="preserve">Surgery Timing.csv </w:t>
      </w:r>
      <w:r w:rsidDel="00000000" w:rsidR="00000000" w:rsidRPr="00000000">
        <w:rPr>
          <w:i w:val="0"/>
          <w:smallCaps w:val="0"/>
          <w:strike w:val="0"/>
          <w:color w:val="000000"/>
          <w:sz w:val="24"/>
          <w:szCs w:val="24"/>
          <w:u w:val="none"/>
          <w:shd w:fill="auto" w:val="clear"/>
          <w:vertAlign w:val="baseline"/>
          <w:rtl w:val="0"/>
        </w:rPr>
        <w:t xml:space="preserve">and </w:t>
      </w:r>
      <w:r w:rsidDel="00000000" w:rsidR="00000000" w:rsidRPr="00000000">
        <w:rPr>
          <w:i w:val="1"/>
          <w:smallCaps w:val="0"/>
          <w:strike w:val="0"/>
          <w:color w:val="000000"/>
          <w:sz w:val="24"/>
          <w:szCs w:val="24"/>
          <w:u w:val="none"/>
          <w:shd w:fill="auto" w:val="clear"/>
          <w:vertAlign w:val="baseline"/>
          <w:rtl w:val="0"/>
        </w:rPr>
        <w:t xml:space="preserve">Surgery Timing Data Dictionary.docx</w:t>
      </w:r>
      <w:r w:rsidDel="00000000" w:rsidR="00000000" w:rsidRPr="00000000">
        <w:rPr>
          <w:i w:val="0"/>
          <w:smallCaps w:val="0"/>
          <w:strike w:val="0"/>
          <w:color w:val="000000"/>
          <w:sz w:val="24"/>
          <w:szCs w:val="24"/>
          <w:u w:val="none"/>
          <w:shd w:fill="auto" w:val="clear"/>
          <w:vertAlign w:val="baseline"/>
          <w:rtl w:val="0"/>
        </w:rPr>
        <w:t xml:space="preserve">, respectively.</w:t>
      </w:r>
    </w:p>
    <w:p w:rsidR="00000000" w:rsidDel="00000000" w:rsidP="00000000" w:rsidRDefault="00000000" w:rsidRPr="00000000" w14:paraId="00000010">
      <w:pPr>
        <w:rPr>
          <w:i w:val="1"/>
        </w:rPr>
      </w:pPr>
      <w:r w:rsidDel="00000000" w:rsidR="00000000" w:rsidRPr="00000000">
        <w:rPr>
          <w:rtl w:val="0"/>
        </w:rPr>
      </w:r>
    </w:p>
    <w:p w:rsidR="00000000" w:rsidDel="00000000" w:rsidP="00000000" w:rsidRDefault="00000000" w:rsidRPr="00000000" w14:paraId="00000011">
      <w:pPr>
        <w:rPr>
          <w:color w:val="000000"/>
        </w:rPr>
      </w:pPr>
      <w:r w:rsidDel="00000000" w:rsidR="00000000" w:rsidRPr="00000000">
        <w:rPr>
          <w:i w:val="1"/>
          <w:rtl w:val="0"/>
        </w:rPr>
        <w:t xml:space="preserve">Reference 1</w:t>
      </w:r>
      <w:r w:rsidDel="00000000" w:rsidR="00000000" w:rsidRPr="00000000">
        <w:rPr>
          <w:rtl w:val="0"/>
        </w:rPr>
        <w:t xml:space="preserve">: </w:t>
      </w:r>
      <w:r w:rsidDel="00000000" w:rsidR="00000000" w:rsidRPr="00000000">
        <w:rPr>
          <w:color w:val="000000"/>
          <w:rtl w:val="0"/>
        </w:rPr>
        <w:t xml:space="preserve">Sessler et al. “Operation Timing and 30-Day Mortality After Elective General Surgery”. </w:t>
      </w:r>
      <w:r w:rsidDel="00000000" w:rsidR="00000000" w:rsidRPr="00000000">
        <w:rPr>
          <w:i w:val="1"/>
          <w:color w:val="231f20"/>
          <w:rtl w:val="0"/>
        </w:rPr>
        <w:t xml:space="preserve">Anesth Analg </w:t>
      </w:r>
      <w:r w:rsidDel="00000000" w:rsidR="00000000" w:rsidRPr="00000000">
        <w:rPr>
          <w:color w:val="000000"/>
          <w:rtl w:val="0"/>
        </w:rPr>
        <w:t xml:space="preserve">2011; 113</w:t>
      </w:r>
      <w:r w:rsidDel="00000000" w:rsidR="00000000" w:rsidRPr="00000000">
        <w:rPr>
          <w:color w:val="231f20"/>
          <w:rtl w:val="0"/>
        </w:rPr>
        <w:t xml:space="preserve">: 1423-8</w:t>
      </w:r>
      <w:r w:rsidDel="00000000" w:rsidR="00000000" w:rsidRPr="00000000">
        <w:rPr>
          <w:color w:val="000000"/>
          <w:rtl w:val="0"/>
        </w:rPr>
        <w:t xml:space="preserve">.</w:t>
      </w:r>
    </w:p>
    <w:p w:rsidR="00000000" w:rsidDel="00000000" w:rsidP="00000000" w:rsidRDefault="00000000" w:rsidRPr="00000000" w14:paraId="00000012">
      <w:pPr>
        <w:widowControl w:val="0"/>
        <w:spacing w:after="120" w:before="120" w:lineRule="auto"/>
        <w:rPr>
          <w:b w:val="1"/>
          <w:u w:val="single"/>
        </w:rPr>
      </w:pPr>
      <w:r w:rsidDel="00000000" w:rsidR="00000000" w:rsidRPr="00000000">
        <w:rPr>
          <w:b w:val="1"/>
          <w:u w:val="single"/>
          <w:rtl w:val="0"/>
        </w:rPr>
        <w:t xml:space="preserve">Your Task</w:t>
      </w:r>
    </w:p>
    <w:p w:rsidR="00000000" w:rsidDel="00000000" w:rsidP="00000000" w:rsidRDefault="00000000" w:rsidRPr="00000000" w14:paraId="00000013">
      <w:pPr>
        <w:widowControl w:val="0"/>
        <w:rPr/>
      </w:pPr>
      <w:r w:rsidDel="00000000" w:rsidR="00000000" w:rsidRPr="00000000">
        <w:rPr>
          <w:rtl w:val="0"/>
        </w:rPr>
        <w:t xml:space="preserve">The research questions are:</w:t>
      </w:r>
    </w:p>
    <w:p w:rsidR="00000000" w:rsidDel="00000000" w:rsidP="00000000" w:rsidRDefault="00000000" w:rsidRPr="00000000" w14:paraId="0000001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i w:val="0"/>
          <w:smallCaps w:val="0"/>
          <w:strike w:val="0"/>
          <w:color w:val="000000"/>
          <w:sz w:val="24"/>
          <w:szCs w:val="24"/>
          <w:u w:val="none"/>
          <w:shd w:fill="auto" w:val="clear"/>
          <w:vertAlign w:val="baseline"/>
          <w:rtl w:val="0"/>
        </w:rPr>
        <w:t xml:space="preserve">What is the effect of time of day on surgical in-hospital complications?</w:t>
      </w:r>
    </w:p>
    <w:p w:rsidR="00000000" w:rsidDel="00000000" w:rsidP="00000000" w:rsidRDefault="00000000" w:rsidRPr="00000000" w14:paraId="0000001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i w:val="0"/>
          <w:smallCaps w:val="0"/>
          <w:strike w:val="0"/>
          <w:color w:val="000000"/>
          <w:sz w:val="24"/>
          <w:szCs w:val="24"/>
          <w:u w:val="none"/>
          <w:shd w:fill="auto" w:val="clear"/>
          <w:vertAlign w:val="baseline"/>
          <w:rtl w:val="0"/>
        </w:rPr>
        <w:t xml:space="preserve">What is the effect of day of week on surgical in-hospital complications?</w:t>
      </w:r>
    </w:p>
    <w:p w:rsidR="00000000" w:rsidDel="00000000" w:rsidP="00000000" w:rsidRDefault="00000000" w:rsidRPr="00000000" w14:paraId="0000001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i w:val="0"/>
          <w:smallCaps w:val="0"/>
          <w:strike w:val="0"/>
          <w:color w:val="000000"/>
          <w:sz w:val="24"/>
          <w:szCs w:val="24"/>
          <w:u w:val="none"/>
          <w:shd w:fill="auto" w:val="clear"/>
          <w:vertAlign w:val="baseline"/>
          <w:rtl w:val="0"/>
        </w:rPr>
        <w:t xml:space="preserve">What is the effect of month on surgical in-hospital complications?</w:t>
      </w:r>
    </w:p>
    <w:p w:rsidR="00000000" w:rsidDel="00000000" w:rsidP="00000000" w:rsidRDefault="00000000" w:rsidRPr="00000000" w14:paraId="0000001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i w:val="0"/>
          <w:smallCaps w:val="0"/>
          <w:strike w:val="0"/>
          <w:color w:val="000000"/>
          <w:sz w:val="24"/>
          <w:szCs w:val="24"/>
          <w:u w:val="none"/>
          <w:shd w:fill="auto" w:val="clear"/>
          <w:vertAlign w:val="baseline"/>
          <w:rtl w:val="0"/>
        </w:rPr>
        <w:t xml:space="preserve">What is the effect of phase of the moon on surgical in-hospital complications?</w:t>
      </w:r>
    </w:p>
    <w:p w:rsidR="00000000" w:rsidDel="00000000" w:rsidP="00000000" w:rsidRDefault="00000000" w:rsidRPr="00000000" w14:paraId="00000018">
      <w:pPr>
        <w:widowControl w:val="0"/>
        <w:rPr/>
      </w:pPr>
      <w:r w:rsidDel="00000000" w:rsidR="00000000" w:rsidRPr="00000000">
        <w:rPr>
          <w:rtl w:val="0"/>
        </w:rPr>
      </w:r>
    </w:p>
    <w:p w:rsidR="00000000" w:rsidDel="00000000" w:rsidP="00000000" w:rsidRDefault="00000000" w:rsidRPr="00000000" w14:paraId="00000019">
      <w:pPr>
        <w:widowControl w:val="0"/>
        <w:rPr>
          <w:i w:val="1"/>
        </w:rPr>
      </w:pPr>
      <w:r w:rsidDel="00000000" w:rsidR="00000000" w:rsidRPr="00000000">
        <w:rPr>
          <w:i w:val="1"/>
          <w:rtl w:val="0"/>
        </w:rPr>
        <w:t xml:space="preserve">Considerations</w:t>
      </w:r>
    </w:p>
    <w:p w:rsidR="00000000" w:rsidDel="00000000" w:rsidP="00000000" w:rsidRDefault="00000000" w:rsidRPr="00000000" w14:paraId="0000001A">
      <w:pPr>
        <w:widowControl w:val="0"/>
        <w:rPr/>
      </w:pPr>
      <w:r w:rsidDel="00000000" w:rsidR="00000000" w:rsidRPr="00000000">
        <w:rPr>
          <w:rtl w:val="0"/>
        </w:rPr>
        <w:t xml:space="preserve">As the analyst, you will need</w:t>
      </w:r>
      <w:r w:rsidDel="00000000" w:rsidR="00000000" w:rsidRPr="00000000">
        <w:rPr>
          <w:i w:val="1"/>
          <w:rtl w:val="0"/>
        </w:rPr>
        <w:t xml:space="preserve"> </w:t>
      </w:r>
      <w:r w:rsidDel="00000000" w:rsidR="00000000" w:rsidRPr="00000000">
        <w:rPr>
          <w:rtl w:val="0"/>
        </w:rPr>
        <w:t xml:space="preserve">to make many choices about how to approach this task. Things that you can consider:</w:t>
      </w:r>
    </w:p>
    <w:p w:rsidR="00000000" w:rsidDel="00000000" w:rsidP="00000000" w:rsidRDefault="00000000" w:rsidRPr="00000000" w14:paraId="0000001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77" w:right="0" w:hanging="360"/>
        <w:jc w:val="left"/>
        <w:rPr>
          <w:rFonts w:ascii="Times New Roman" w:cs="Times New Roman" w:eastAsia="Times New Roman" w:hAnsi="Times New Roman"/>
        </w:rPr>
      </w:pPr>
      <w:r w:rsidDel="00000000" w:rsidR="00000000" w:rsidRPr="00000000">
        <w:rPr>
          <w:i w:val="0"/>
          <w:smallCaps w:val="0"/>
          <w:strike w:val="0"/>
          <w:color w:val="000000"/>
          <w:sz w:val="24"/>
          <w:szCs w:val="24"/>
          <w:u w:val="none"/>
          <w:shd w:fill="auto" w:val="clear"/>
          <w:vertAlign w:val="baseline"/>
          <w:rtl w:val="0"/>
        </w:rPr>
        <w:t xml:space="preserve">How many models are needed to answer the question</w:t>
      </w:r>
    </w:p>
    <w:p w:rsidR="00000000" w:rsidDel="00000000" w:rsidP="00000000" w:rsidRDefault="00000000" w:rsidRPr="00000000" w14:paraId="0000001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97" w:right="0" w:hanging="360"/>
        <w:jc w:val="left"/>
        <w:rPr>
          <w:rFonts w:ascii="Times New Roman" w:cs="Times New Roman" w:eastAsia="Times New Roman" w:hAnsi="Times New Roman"/>
        </w:rPr>
      </w:pPr>
      <w:r w:rsidDel="00000000" w:rsidR="00000000" w:rsidRPr="00000000">
        <w:rPr>
          <w:i w:val="0"/>
          <w:smallCaps w:val="0"/>
          <w:strike w:val="0"/>
          <w:color w:val="000000"/>
          <w:sz w:val="24"/>
          <w:szCs w:val="24"/>
          <w:u w:val="none"/>
          <w:shd w:fill="auto" w:val="clear"/>
          <w:vertAlign w:val="baseline"/>
          <w:rtl w:val="0"/>
        </w:rPr>
        <w:t xml:space="preserve">Should there be a single model with all of the predictors of interest or should there be different models for each predictor? </w:t>
      </w:r>
    </w:p>
    <w:p w:rsidR="00000000" w:rsidDel="00000000" w:rsidP="00000000" w:rsidRDefault="00000000" w:rsidRPr="00000000" w14:paraId="0000001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77" w:right="0" w:hanging="360"/>
        <w:jc w:val="left"/>
        <w:rPr>
          <w:rFonts w:ascii="Times New Roman" w:cs="Times New Roman" w:eastAsia="Times New Roman" w:hAnsi="Times New Roman"/>
        </w:rPr>
      </w:pPr>
      <w:r w:rsidDel="00000000" w:rsidR="00000000" w:rsidRPr="00000000">
        <w:rPr>
          <w:i w:val="0"/>
          <w:smallCaps w:val="0"/>
          <w:strike w:val="0"/>
          <w:color w:val="000000"/>
          <w:sz w:val="24"/>
          <w:szCs w:val="24"/>
          <w:u w:val="none"/>
          <w:shd w:fill="auto" w:val="clear"/>
          <w:vertAlign w:val="baseline"/>
          <w:rtl w:val="0"/>
        </w:rPr>
        <w:t xml:space="preserve">How the predictors are coded to meaningfully answer the question</w:t>
      </w:r>
    </w:p>
    <w:p w:rsidR="00000000" w:rsidDel="00000000" w:rsidP="00000000" w:rsidRDefault="00000000" w:rsidRPr="00000000" w14:paraId="0000001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97" w:right="0" w:hanging="360"/>
        <w:jc w:val="left"/>
        <w:rPr>
          <w:rFonts w:ascii="Times New Roman" w:cs="Times New Roman" w:eastAsia="Times New Roman" w:hAnsi="Times New Roman"/>
        </w:rPr>
      </w:pPr>
      <w:r w:rsidDel="00000000" w:rsidR="00000000" w:rsidRPr="00000000">
        <w:rPr>
          <w:i w:val="0"/>
          <w:smallCaps w:val="0"/>
          <w:strike w:val="0"/>
          <w:color w:val="000000"/>
          <w:sz w:val="24"/>
          <w:szCs w:val="24"/>
          <w:u w:val="none"/>
          <w:shd w:fill="auto" w:val="clear"/>
          <w:vertAlign w:val="baseline"/>
          <w:rtl w:val="0"/>
        </w:rPr>
        <w:t xml:space="preserve">Should the variables be left as they were collected or should some of the categories in a predictor be combined to ease interpretation?</w:t>
      </w:r>
    </w:p>
    <w:p w:rsidR="00000000" w:rsidDel="00000000" w:rsidP="00000000" w:rsidRDefault="00000000" w:rsidRPr="00000000" w14:paraId="0000001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77" w:right="0" w:hanging="360"/>
        <w:jc w:val="left"/>
        <w:rPr>
          <w:rFonts w:ascii="Times New Roman" w:cs="Times New Roman" w:eastAsia="Times New Roman" w:hAnsi="Times New Roman"/>
        </w:rPr>
      </w:pPr>
      <w:r w:rsidDel="00000000" w:rsidR="00000000" w:rsidRPr="00000000">
        <w:rPr>
          <w:i w:val="0"/>
          <w:smallCaps w:val="0"/>
          <w:strike w:val="0"/>
          <w:color w:val="000000"/>
          <w:sz w:val="24"/>
          <w:szCs w:val="24"/>
          <w:u w:val="none"/>
          <w:shd w:fill="auto" w:val="clear"/>
          <w:vertAlign w:val="baseline"/>
          <w:rtl w:val="0"/>
        </w:rPr>
        <w:t xml:space="preserve">Which variables (if any) are adjusted for in the model(s)</w:t>
      </w:r>
    </w:p>
    <w:p w:rsidR="00000000" w:rsidDel="00000000" w:rsidP="00000000" w:rsidRDefault="00000000" w:rsidRPr="00000000" w14:paraId="00000020">
      <w:pPr>
        <w:widowControl w:val="0"/>
        <w:rPr/>
      </w:pPr>
      <w:r w:rsidDel="00000000" w:rsidR="00000000" w:rsidRPr="00000000">
        <w:rPr>
          <w:rtl w:val="0"/>
        </w:rPr>
      </w:r>
    </w:p>
    <w:p w:rsidR="00000000" w:rsidDel="00000000" w:rsidP="00000000" w:rsidRDefault="00000000" w:rsidRPr="00000000" w14:paraId="00000021">
      <w:pPr>
        <w:widowControl w:val="0"/>
        <w:rPr/>
      </w:pPr>
      <w:r w:rsidDel="00000000" w:rsidR="00000000" w:rsidRPr="00000000">
        <w:rPr>
          <w:rtl w:val="0"/>
        </w:rPr>
        <w:t xml:space="preserve">Whatever you decide, be sure to state clearly about why you made particular choices</w:t>
      </w:r>
    </w:p>
    <w:p w:rsidR="00000000" w:rsidDel="00000000" w:rsidP="00000000" w:rsidRDefault="00000000" w:rsidRPr="00000000" w14:paraId="00000022">
      <w:pPr>
        <w:widowControl w:val="0"/>
        <w:rPr/>
      </w:pPr>
      <w:r w:rsidDel="00000000" w:rsidR="00000000" w:rsidRPr="00000000">
        <w:rPr>
          <w:rtl w:val="0"/>
        </w:rPr>
      </w:r>
    </w:p>
    <w:p w:rsidR="00000000" w:rsidDel="00000000" w:rsidP="00000000" w:rsidRDefault="00000000" w:rsidRPr="00000000" w14:paraId="00000023">
      <w:pPr>
        <w:widowControl w:val="0"/>
        <w:rPr/>
      </w:pPr>
      <w:r w:rsidDel="00000000" w:rsidR="00000000" w:rsidRPr="00000000">
        <w:rPr>
          <w:rtl w:val="0"/>
        </w:rPr>
      </w:r>
    </w:p>
    <w:p w:rsidR="00000000" w:rsidDel="00000000" w:rsidP="00000000" w:rsidRDefault="00000000" w:rsidRPr="00000000" w14:paraId="00000024">
      <w:pPr>
        <w:widowControl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25">
      <w:pPr>
        <w:rPr/>
      </w:pPr>
      <w:r w:rsidDel="00000000" w:rsidR="00000000" w:rsidRPr="00000000">
        <w:rPr>
          <w:b w:val="1"/>
          <w:u w:val="single"/>
          <w:rtl w:val="0"/>
        </w:rPr>
        <w:t xml:space="preserve">Temporal Factors of In-Hospital Surgical Complications</w:t>
      </w: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t xml:space="preserve">2/22/2024, Kath Fillman</w:t>
      </w:r>
      <w:r w:rsidDel="00000000" w:rsidR="00000000" w:rsidRPr="00000000">
        <w:rPr>
          <w:rtl w:val="0"/>
        </w:rPr>
      </w:r>
    </w:p>
    <w:p w:rsidR="00000000" w:rsidDel="00000000" w:rsidP="00000000" w:rsidRDefault="00000000" w:rsidRPr="00000000" w14:paraId="00000027">
      <w:pPr>
        <w:widowControl w:val="0"/>
        <w:rPr/>
      </w:pPr>
      <w:r w:rsidDel="00000000" w:rsidR="00000000" w:rsidRPr="00000000">
        <w:rPr>
          <w:b w:val="1"/>
          <w:rtl w:val="0"/>
        </w:rPr>
        <w:t xml:space="preserve">Introduction. </w:t>
      </w:r>
      <w:r w:rsidDel="00000000" w:rsidR="00000000" w:rsidRPr="00000000">
        <w:rPr>
          <w:rtl w:val="0"/>
        </w:rPr>
        <w:t xml:space="preserve">This is an analysis of the effect of an elective general surgery’s timing in relation to hour, day of the week, month, and moonphase on if an in-hospital surgical complication will arise.</w:t>
      </w:r>
      <w:r w:rsidDel="00000000" w:rsidR="00000000" w:rsidRPr="00000000">
        <w:rPr>
          <w:rtl w:val="0"/>
        </w:rPr>
      </w:r>
    </w:p>
    <w:p w:rsidR="00000000" w:rsidDel="00000000" w:rsidP="00000000" w:rsidRDefault="00000000" w:rsidRPr="00000000" w14:paraId="00000028">
      <w:pPr>
        <w:widowControl w:val="0"/>
        <w:rPr/>
      </w:pPr>
      <w:r w:rsidDel="00000000" w:rsidR="00000000" w:rsidRPr="00000000">
        <w:rPr>
          <w:b w:val="1"/>
          <w:rtl w:val="0"/>
        </w:rPr>
        <w:t xml:space="preserve">Dataset. </w:t>
      </w:r>
      <w:r w:rsidDel="00000000" w:rsidR="00000000" w:rsidRPr="00000000">
        <w:rPr>
          <w:rtl w:val="0"/>
        </w:rPr>
        <w:t xml:space="preserve">The dataset ‘Surgery Timing.csv’ was provided by the instructor and is a cleaned version of the data from Sessler et al. “Operation Timing and 30-Day Mortality After Elective General Surgery”. </w:t>
      </w:r>
      <w:r w:rsidDel="00000000" w:rsidR="00000000" w:rsidRPr="00000000">
        <w:rPr>
          <w:i w:val="1"/>
          <w:rtl w:val="0"/>
        </w:rPr>
        <w:t xml:space="preserve">Anesth Analg </w:t>
      </w:r>
      <w:r w:rsidDel="00000000" w:rsidR="00000000" w:rsidRPr="00000000">
        <w:rPr>
          <w:rtl w:val="0"/>
        </w:rPr>
        <w:t xml:space="preserve">2011; 113: 1423-8. It contained information from 32001 patients’ elective general surgeries which included 25 variables which includes a binary variable indicating if there was an in-hospital surgical complication and information about the surgery’s timing (hour, day of week, month, and moon phase). The variable hour was adjusted to include only the greatest integer as opposed to both hour and minutes; this was done to ease interpretation. </w:t>
      </w:r>
    </w:p>
    <w:p w:rsidR="00000000" w:rsidDel="00000000" w:rsidP="00000000" w:rsidRDefault="00000000" w:rsidRPr="00000000" w14:paraId="00000029">
      <w:pPr>
        <w:widowControl w:val="0"/>
        <w:rPr/>
      </w:pPr>
      <w:r w:rsidDel="00000000" w:rsidR="00000000" w:rsidRPr="00000000">
        <w:rPr>
          <w:b w:val="1"/>
          <w:rtl w:val="0"/>
        </w:rPr>
        <w:t xml:space="preserve">Exploratory Data Analysis. </w:t>
      </w:r>
      <w:r w:rsidDel="00000000" w:rsidR="00000000" w:rsidRPr="00000000">
        <w:rPr>
          <w:rtl w:val="0"/>
        </w:rPr>
        <w:t xml:space="preserve">Of the 32001 patients included in this analysis, 4264 of them experienced in-hospital surgical complications. Figure 1A shows the distribution of the hour of operation grouped by the presence of a complication, the most common time of operation for both groups was within the hour of 7am. The proportion of in-hospital complications fluctuated considerably throughout the day and were higher within the hours of 7am, 9am, 10am, 2pm, 3pm and 4pm. The variable containing the day of the week the surgery was performed on (dow) includes only weekdays (Monday-Friday). Figure 1B shows the distribution of the day of the week the surgeries took place grouped by if there was an in-hospital complication. The proportion of in-hospital complications is consistent throughout the week despite the number of surgeries fluctuating (table 1). Figure 1C shows the distribution of the month of operation grouped by if there was a complication present. The proportion of in-hospital complications is consistent throughout the months despite the number of surgeries fluctuating (table 1). Figure 1D shows the distribution of the moonphases grouped by if there was an in-hospital surgical complication. The proportion of in-hospital complications is consistent throughout the moon phases despite the number of surgeries fluctuating (table 1). </w:t>
      </w:r>
      <w:r w:rsidDel="00000000" w:rsidR="00000000" w:rsidRPr="00000000">
        <w:rPr>
          <w:rtl w:val="0"/>
        </w:rPr>
      </w:r>
    </w:p>
    <w:p w:rsidR="00000000" w:rsidDel="00000000" w:rsidP="00000000" w:rsidRDefault="00000000" w:rsidRPr="00000000" w14:paraId="0000002A">
      <w:pPr>
        <w:widowControl w:val="0"/>
        <w:rPr/>
      </w:pPr>
      <w:r w:rsidDel="00000000" w:rsidR="00000000" w:rsidRPr="00000000">
        <w:rPr>
          <w:b w:val="1"/>
          <w:rtl w:val="0"/>
        </w:rPr>
        <w:t xml:space="preserve">Methods. </w:t>
      </w:r>
      <w:r w:rsidDel="00000000" w:rsidR="00000000" w:rsidRPr="00000000">
        <w:rPr>
          <w:rtl w:val="0"/>
        </w:rPr>
        <w:t xml:space="preserve">An association between in-hospital complications and the surgery’s time of day, day of the week, month, and moon phase was quantified using logistic regression. A logistic model was chosen as the outcome of interest was binary (presence of a surgical complication). Two models were constructed using the glm() function from the R jtools package. One with all variables and one with only the statistically significant predictors; these will be compared later to choose the better fitting model. Creating one model was chosen over multiple, individual models for each predictor as it delivers the greatest accuracy in its prediction of in-hospital complications while adjusting for temporal factors. P-values less than 0.05 were considered significant. All analyses were performed in R-studio version 2023.12.1,  build 402 and R version R-4.1.3.</w:t>
      </w:r>
      <w:r w:rsidDel="00000000" w:rsidR="00000000" w:rsidRPr="00000000">
        <w:rPr>
          <w:rtl w:val="0"/>
        </w:rPr>
      </w:r>
    </w:p>
    <w:p w:rsidR="00000000" w:rsidDel="00000000" w:rsidP="00000000" w:rsidRDefault="00000000" w:rsidRPr="00000000" w14:paraId="0000002B">
      <w:pPr>
        <w:widowControl w:val="0"/>
        <w:rPr/>
      </w:pPr>
      <w:r w:rsidDel="00000000" w:rsidR="00000000" w:rsidRPr="00000000">
        <w:rPr>
          <w:b w:val="1"/>
          <w:rtl w:val="0"/>
        </w:rPr>
        <w:t xml:space="preserve">Results.</w:t>
      </w:r>
      <w:r w:rsidDel="00000000" w:rsidR="00000000" w:rsidRPr="00000000">
        <w:rPr>
          <w:rtl w:val="0"/>
        </w:rPr>
        <w:t xml:space="preserve"> The results of the logistic regression model are shown in table 2. The predictors hour and day of week were both found to be statistically significant with p values of 0.0002 and 0.0045 respectively. Predictors month and moon phase were not found to be statistically significant with p values of 0.6226 and 0.5085 respectively. The first model created using table 2 is log(odds) = 0.1163 + 1.0216(hour) + 1.334(day of week) + 0.9976(month) + 0.9903(moon phase). The second model created is log(odds) = 0.1140 + 1.0207(hour) + 1.333(day of week). A likelihood ratio test was performed and found that the models fit equally well (p-value of 0.7167), thus the less complex model was chosen. Likelihood ratio tests between models with singular predictors and the second model were also performed (p-value of 0.0047 for hour and 0.0002 for day of week) and found that the model with two predictors was a better fit. A Hosmer and Lemeshow goodness of fit (GOF) test returned a p-value of 0.0.0298, indicating that this model is not a good fit for the data. This model has an AIC of 25106.1488, which is very high and corroborates poor model fit.</w:t>
      </w:r>
    </w:p>
    <w:p w:rsidR="00000000" w:rsidDel="00000000" w:rsidP="00000000" w:rsidRDefault="00000000" w:rsidRPr="00000000" w14:paraId="0000002C">
      <w:pPr>
        <w:widowControl w:val="0"/>
        <w:rPr/>
      </w:pPr>
      <w:r w:rsidDel="00000000" w:rsidR="00000000" w:rsidRPr="00000000">
        <w:rPr>
          <w:b w:val="1"/>
          <w:rtl w:val="0"/>
        </w:rPr>
        <w:t xml:space="preserve">Conclusion. </w:t>
      </w:r>
      <w:r w:rsidDel="00000000" w:rsidR="00000000" w:rsidRPr="00000000">
        <w:rPr>
          <w:rtl w:val="0"/>
        </w:rPr>
        <w:t xml:space="preserve">After testing for model fit, it does not seem that temporal factors are meaningful predictors of in-hospital surgical complications. Given their statistical significance in the model, variables such as the hour of operation and say of the week may be predictors of in-hospital complications, however due to poor model fit it is unlikely they are meaningful. Based on the model, the odds of surgical complication are increased by 2.1% every hour after 6am when surgeries begin each day). Likewise, the odds ratio for the day of the week is 2.81 times the day prior. The temporal factors hour of operation, day of the week may have an effect on in-hospital surgical complications while variables month and moonphase do not.</w:t>
      </w:r>
      <w:r w:rsidDel="00000000" w:rsidR="00000000" w:rsidRPr="00000000">
        <w:br w:type="page"/>
      </w:r>
      <w:r w:rsidDel="00000000" w:rsidR="00000000" w:rsidRPr="00000000">
        <w:rPr>
          <w:rtl w:val="0"/>
        </w:rPr>
      </w:r>
    </w:p>
    <w:p w:rsidR="00000000" w:rsidDel="00000000" w:rsidP="00000000" w:rsidRDefault="00000000" w:rsidRPr="00000000" w14:paraId="0000002D">
      <w:pPr>
        <w:widowControl w:val="0"/>
        <w:rPr>
          <w:b w:val="1"/>
          <w:u w:val="single"/>
        </w:rPr>
      </w:pPr>
      <w:r w:rsidDel="00000000" w:rsidR="00000000" w:rsidRPr="00000000">
        <w:rPr>
          <w:b w:val="1"/>
          <w:u w:val="single"/>
          <w:rtl w:val="0"/>
        </w:rPr>
        <w:t xml:space="preserve">Appendix.</w:t>
      </w:r>
    </w:p>
    <w:p w:rsidR="00000000" w:rsidDel="00000000" w:rsidP="00000000" w:rsidRDefault="00000000" w:rsidRPr="00000000" w14:paraId="0000002E">
      <w:pPr>
        <w:widowControl w:val="0"/>
        <w:rPr>
          <w:b w:val="1"/>
          <w:u w:val="single"/>
        </w:rPr>
      </w:pPr>
      <w:r w:rsidDel="00000000" w:rsidR="00000000" w:rsidRPr="00000000">
        <w:rPr>
          <w:rtl w:val="0"/>
        </w:rPr>
      </w:r>
    </w:p>
    <w:p w:rsidR="00000000" w:rsidDel="00000000" w:rsidP="00000000" w:rsidRDefault="00000000" w:rsidRPr="00000000" w14:paraId="0000002F">
      <w:pPr>
        <w:widowControl w:val="0"/>
        <w:rPr>
          <w:b w:val="1"/>
        </w:rPr>
      </w:pPr>
      <w:r w:rsidDel="00000000" w:rsidR="00000000" w:rsidRPr="00000000">
        <w:rPr>
          <w:b w:val="1"/>
          <w:rtl w:val="0"/>
        </w:rPr>
        <w:t xml:space="preserve">Table 1. Number of In-Hospital Complications Based on Day of the Week, Month, and Moon Phase</w:t>
      </w:r>
    </w:p>
    <w:tbl>
      <w:tblPr>
        <w:tblStyle w:val="Table1"/>
        <w:tblW w:w="106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335"/>
        <w:gridCol w:w="1335"/>
        <w:gridCol w:w="1335"/>
        <w:gridCol w:w="1335"/>
        <w:gridCol w:w="1335"/>
        <w:gridCol w:w="1335"/>
        <w:gridCol w:w="1335"/>
        <w:tblGridChange w:id="0">
          <w:tblGrid>
            <w:gridCol w:w="1335"/>
            <w:gridCol w:w="1335"/>
            <w:gridCol w:w="1335"/>
            <w:gridCol w:w="1335"/>
            <w:gridCol w:w="1335"/>
            <w:gridCol w:w="1335"/>
            <w:gridCol w:w="1335"/>
            <w:gridCol w:w="1335"/>
          </w:tblGrid>
        </w:tblGridChange>
      </w:tblGrid>
      <w:tr>
        <w:trPr>
          <w:cantSplit w:val="0"/>
          <w:trHeight w:val="440" w:hRule="atLeast"/>
          <w:tblHeader w:val="1"/>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b w:val="1"/>
              </w:rPr>
            </w:pPr>
            <w:r w:rsidDel="00000000" w:rsidR="00000000" w:rsidRPr="00000000">
              <w:rPr>
                <w:b w:val="1"/>
                <w:rtl w:val="0"/>
              </w:rPr>
              <w:t xml:space="preserve">Number of In-Hospital Complications</w:t>
            </w:r>
          </w:p>
        </w:tc>
        <w:tc>
          <w:tcPr>
            <w:gridSpan w:val="2"/>
            <w:vMerge w:val="restart"/>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Number of In-Hospital Complications</w:t>
            </w:r>
          </w:p>
        </w:tc>
      </w:tr>
      <w:tr>
        <w:trPr>
          <w:cantSplit w:val="0"/>
          <w:trHeight w:val="440" w:hRule="atLeast"/>
          <w:tblHeader w:val="1"/>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b w:val="1"/>
              </w:rPr>
            </w:pPr>
            <w:r w:rsidDel="00000000" w:rsidR="00000000" w:rsidRPr="00000000">
              <w:rPr>
                <w:b w:val="1"/>
                <w:rtl w:val="0"/>
              </w:rPr>
              <w:t xml:space="preserve">No</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Yes</w:t>
            </w:r>
          </w:p>
        </w:tc>
        <w:tc>
          <w:tcPr>
            <w:gridSpan w:val="2"/>
            <w:vMerge w:val="continue"/>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Yes</w:t>
            </w:r>
          </w:p>
        </w:tc>
      </w:tr>
      <w:tr>
        <w:trPr>
          <w:cantSplit w:val="0"/>
          <w:trHeight w:val="440" w:hRule="atLeast"/>
          <w:tblHeader w:val="1"/>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rPr>
                <w:b w:val="1"/>
              </w:rPr>
            </w:pPr>
            <w:r w:rsidDel="00000000" w:rsidR="00000000" w:rsidRPr="00000000">
              <w:rPr>
                <w:b w:val="1"/>
                <w:rtl w:val="0"/>
              </w:rPr>
              <w:t xml:space="preserve">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rPr/>
            </w:pPr>
            <w:r w:rsidDel="00000000" w:rsidR="00000000" w:rsidRPr="00000000">
              <w:rPr>
                <w:rtl w:val="0"/>
              </w:rPr>
              <w:t xml:space="preserve">514</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rPr/>
            </w:pPr>
            <w:r w:rsidDel="00000000" w:rsidR="00000000" w:rsidRPr="00000000">
              <w:rPr>
                <w:rtl w:val="0"/>
              </w:rPr>
              <w:t xml:space="preserve">48</w:t>
            </w:r>
          </w:p>
        </w:tc>
        <w:tc>
          <w:tcPr>
            <w:vMerge w:val="restart"/>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jc w:val="center"/>
              <w:rPr>
                <w:b w:val="1"/>
              </w:rPr>
            </w:pPr>
            <w:r w:rsidDel="00000000" w:rsidR="00000000" w:rsidRPr="00000000">
              <w:rPr>
                <w:b w:val="1"/>
                <w:rtl w:val="0"/>
              </w:rPr>
              <w:t xml:space="preserve">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January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rPr/>
            </w:pPr>
            <w:r w:rsidDel="00000000" w:rsidR="00000000" w:rsidRPr="00000000">
              <w:rPr>
                <w:rtl w:val="0"/>
              </w:rPr>
              <w:t xml:space="preserve">2263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rPr/>
            </w:pPr>
            <w:r w:rsidDel="00000000" w:rsidR="00000000" w:rsidRPr="00000000">
              <w:rPr>
                <w:rtl w:val="0"/>
              </w:rPr>
              <w:t xml:space="preserve">407</w:t>
            </w:r>
          </w:p>
        </w:tc>
      </w:tr>
      <w:tr>
        <w:trPr>
          <w:cantSplit w:val="0"/>
          <w:trHeight w:val="440" w:hRule="atLeast"/>
          <w:tblHeader w:val="1"/>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rPr/>
            </w:pPr>
            <w:r w:rsidDel="00000000" w:rsidR="00000000" w:rsidRPr="00000000">
              <w:rPr>
                <w:rtl w:val="0"/>
              </w:rPr>
              <w:t xml:space="preserve">9290</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rPr/>
            </w:pPr>
            <w:r w:rsidDel="00000000" w:rsidR="00000000" w:rsidRPr="00000000">
              <w:rPr>
                <w:rtl w:val="0"/>
              </w:rPr>
              <w:t xml:space="preserve">1341</w:t>
            </w:r>
          </w:p>
        </w:tc>
        <w:tc>
          <w:tcPr>
            <w:vMerge w:val="continue"/>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rPr/>
            </w:pPr>
            <w:r w:rsidDel="00000000" w:rsidR="00000000" w:rsidRPr="00000000">
              <w:rPr>
                <w:rtl w:val="0"/>
              </w:rPr>
              <w:t xml:space="preserve">Febuary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rPr/>
            </w:pPr>
            <w:r w:rsidDel="00000000" w:rsidR="00000000" w:rsidRPr="00000000">
              <w:rPr>
                <w:rtl w:val="0"/>
              </w:rPr>
              <w:t xml:space="preserve">2163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rPr/>
            </w:pPr>
            <w:r w:rsidDel="00000000" w:rsidR="00000000" w:rsidRPr="00000000">
              <w:rPr>
                <w:rtl w:val="0"/>
              </w:rPr>
              <w:t xml:space="preserve">343</w:t>
            </w:r>
          </w:p>
        </w:tc>
      </w:tr>
      <w:tr>
        <w:trPr>
          <w:cantSplit w:val="0"/>
          <w:trHeight w:val="440" w:hRule="atLeast"/>
          <w:tblHeader w:val="1"/>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rPr/>
            </w:pPr>
            <w:r w:rsidDel="00000000" w:rsidR="00000000" w:rsidRPr="00000000">
              <w:rPr>
                <w:rtl w:val="0"/>
              </w:rPr>
              <w:t xml:space="preserve">3236</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rPr/>
            </w:pPr>
            <w:r w:rsidDel="00000000" w:rsidR="00000000" w:rsidRPr="00000000">
              <w:rPr>
                <w:rtl w:val="0"/>
              </w:rPr>
              <w:t xml:space="preserve">571</w:t>
            </w:r>
          </w:p>
        </w:tc>
        <w:tc>
          <w:tcPr>
            <w:vMerge w:val="continue"/>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rPr/>
            </w:pPr>
            <w:r w:rsidDel="00000000" w:rsidR="00000000" w:rsidRPr="00000000">
              <w:rPr>
                <w:rtl w:val="0"/>
              </w:rPr>
              <w:t xml:space="preserve">March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rPr/>
            </w:pPr>
            <w:r w:rsidDel="00000000" w:rsidR="00000000" w:rsidRPr="00000000">
              <w:rPr>
                <w:rtl w:val="0"/>
              </w:rPr>
              <w:t xml:space="preserve">2373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rPr/>
            </w:pPr>
            <w:r w:rsidDel="00000000" w:rsidR="00000000" w:rsidRPr="00000000">
              <w:rPr>
                <w:rtl w:val="0"/>
              </w:rPr>
              <w:t xml:space="preserve">324</w:t>
            </w:r>
          </w:p>
        </w:tc>
      </w:tr>
      <w:tr>
        <w:trPr>
          <w:cantSplit w:val="0"/>
          <w:trHeight w:val="440" w:hRule="atLeast"/>
          <w:tblHeader w:val="1"/>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rPr/>
            </w:pPr>
            <w:r w:rsidDel="00000000" w:rsidR="00000000" w:rsidRPr="00000000">
              <w:rPr>
                <w:rtl w:val="0"/>
              </w:rPr>
              <w:t xml:space="preserve">1446</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rPr/>
            </w:pPr>
            <w:r w:rsidDel="00000000" w:rsidR="00000000" w:rsidRPr="00000000">
              <w:rPr>
                <w:rtl w:val="0"/>
              </w:rPr>
              <w:t xml:space="preserve">218</w:t>
            </w:r>
          </w:p>
        </w:tc>
        <w:tc>
          <w:tcPr>
            <w:vMerge w:val="continue"/>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rPr/>
            </w:pPr>
            <w:r w:rsidDel="00000000" w:rsidR="00000000" w:rsidRPr="00000000">
              <w:rPr>
                <w:rtl w:val="0"/>
              </w:rPr>
              <w:t xml:space="preserve">April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rPr/>
            </w:pPr>
            <w:r w:rsidDel="00000000" w:rsidR="00000000" w:rsidRPr="00000000">
              <w:rPr>
                <w:rtl w:val="0"/>
              </w:rPr>
              <w:t xml:space="preserve">2377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rPr/>
            </w:pPr>
            <w:r w:rsidDel="00000000" w:rsidR="00000000" w:rsidRPr="00000000">
              <w:rPr>
                <w:rtl w:val="0"/>
              </w:rPr>
              <w:t xml:space="preserve">321</w:t>
            </w:r>
          </w:p>
        </w:tc>
      </w:tr>
      <w:tr>
        <w:trPr>
          <w:cantSplit w:val="0"/>
          <w:trHeight w:val="440" w:hRule="atLeast"/>
          <w:tblHeader w:val="1"/>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rPr/>
            </w:pPr>
            <w:r w:rsidDel="00000000" w:rsidR="00000000" w:rsidRPr="00000000">
              <w:rPr>
                <w:rtl w:val="0"/>
              </w:rPr>
              <w:t xml:space="preserve">2204</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rPr/>
            </w:pPr>
            <w:r w:rsidDel="00000000" w:rsidR="00000000" w:rsidRPr="00000000">
              <w:rPr>
                <w:rtl w:val="0"/>
              </w:rPr>
              <w:t xml:space="preserve">297</w:t>
            </w:r>
          </w:p>
        </w:tc>
        <w:tc>
          <w:tcPr>
            <w:vMerge w:val="continue"/>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rPr/>
            </w:pPr>
            <w:r w:rsidDel="00000000" w:rsidR="00000000" w:rsidRPr="00000000">
              <w:rPr>
                <w:rtl w:val="0"/>
              </w:rPr>
              <w:t xml:space="preserve">May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rPr/>
            </w:pPr>
            <w:r w:rsidDel="00000000" w:rsidR="00000000" w:rsidRPr="00000000">
              <w:rPr>
                <w:rtl w:val="0"/>
              </w:rPr>
              <w:t xml:space="preserve">2321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rPr/>
            </w:pPr>
            <w:r w:rsidDel="00000000" w:rsidR="00000000" w:rsidRPr="00000000">
              <w:rPr>
                <w:rtl w:val="0"/>
              </w:rPr>
              <w:t xml:space="preserve">333</w:t>
            </w:r>
          </w:p>
        </w:tc>
      </w:tr>
      <w:tr>
        <w:trPr>
          <w:cantSplit w:val="0"/>
          <w:trHeight w:val="440" w:hRule="atLeast"/>
          <w:tblHeader w:val="1"/>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before="0" w:line="240" w:lineRule="auto"/>
              <w:ind w:left="0" w:firstLine="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rPr/>
            </w:pPr>
            <w:r w:rsidDel="00000000" w:rsidR="00000000" w:rsidRPr="00000000">
              <w:rPr>
                <w:rtl w:val="0"/>
              </w:rPr>
              <w:t xml:space="preserve">2492</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rPr/>
            </w:pPr>
            <w:r w:rsidDel="00000000" w:rsidR="00000000" w:rsidRPr="00000000">
              <w:rPr>
                <w:rtl w:val="0"/>
              </w:rPr>
              <w:t xml:space="preserve">363</w:t>
            </w:r>
          </w:p>
        </w:tc>
        <w:tc>
          <w:tcPr>
            <w:vMerge w:val="continue"/>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rPr/>
            </w:pPr>
            <w:r w:rsidDel="00000000" w:rsidR="00000000" w:rsidRPr="00000000">
              <w:rPr>
                <w:rtl w:val="0"/>
              </w:rPr>
              <w:t xml:space="preserve">June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rPr/>
            </w:pPr>
            <w:r w:rsidDel="00000000" w:rsidR="00000000" w:rsidRPr="00000000">
              <w:rPr>
                <w:rtl w:val="0"/>
              </w:rPr>
              <w:t xml:space="preserve">2584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rPr/>
            </w:pPr>
            <w:r w:rsidDel="00000000" w:rsidR="00000000" w:rsidRPr="00000000">
              <w:rPr>
                <w:rtl w:val="0"/>
              </w:rPr>
              <w:t xml:space="preserve">410</w:t>
            </w:r>
          </w:p>
        </w:tc>
      </w:tr>
      <w:tr>
        <w:trPr>
          <w:cantSplit w:val="0"/>
          <w:trHeight w:val="440" w:hRule="atLeast"/>
          <w:tblHeader w:val="1"/>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rPr/>
            </w:pPr>
            <w:r w:rsidDel="00000000" w:rsidR="00000000" w:rsidRPr="00000000">
              <w:rPr>
                <w:rtl w:val="0"/>
              </w:rPr>
              <w:t xml:space="preserve">2359</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pPr>
            <w:r w:rsidDel="00000000" w:rsidR="00000000" w:rsidRPr="00000000">
              <w:rPr>
                <w:rtl w:val="0"/>
              </w:rPr>
              <w:t xml:space="preserve">404</w:t>
            </w:r>
          </w:p>
        </w:tc>
        <w:tc>
          <w:tcPr>
            <w:vMerge w:val="continue"/>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rPr/>
            </w:pPr>
            <w:r w:rsidDel="00000000" w:rsidR="00000000" w:rsidRPr="00000000">
              <w:rPr>
                <w:rtl w:val="0"/>
              </w:rPr>
              <w:t xml:space="preserve">July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rPr/>
            </w:pPr>
            <w:r w:rsidDel="00000000" w:rsidR="00000000" w:rsidRPr="00000000">
              <w:rPr>
                <w:rtl w:val="0"/>
              </w:rPr>
              <w:t xml:space="preserve">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rPr/>
            </w:pPr>
            <w:r w:rsidDel="00000000" w:rsidR="00000000" w:rsidRPr="00000000">
              <w:rPr>
                <w:rtl w:val="0"/>
              </w:rPr>
              <w:t xml:space="preserve">301</w:t>
            </w:r>
          </w:p>
        </w:tc>
      </w:tr>
      <w:tr>
        <w:trPr>
          <w:cantSplit w:val="0"/>
          <w:trHeight w:val="440" w:hRule="atLeast"/>
          <w:tblHeader w:val="1"/>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rPr/>
            </w:pPr>
            <w:r w:rsidDel="00000000" w:rsidR="00000000" w:rsidRPr="00000000">
              <w:rPr>
                <w:rtl w:val="0"/>
              </w:rPr>
              <w:t xml:space="preserve">2294</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rPr/>
            </w:pPr>
            <w:r w:rsidDel="00000000" w:rsidR="00000000" w:rsidRPr="00000000">
              <w:rPr>
                <w:rtl w:val="0"/>
              </w:rPr>
              <w:t xml:space="preserve">329</w:t>
            </w:r>
          </w:p>
        </w:tc>
        <w:tc>
          <w:tcPr>
            <w:vMerge w:val="continue"/>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rPr/>
            </w:pPr>
            <w:r w:rsidDel="00000000" w:rsidR="00000000" w:rsidRPr="00000000">
              <w:rPr>
                <w:rtl w:val="0"/>
              </w:rPr>
              <w:t xml:space="preserve">August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rPr/>
            </w:pPr>
            <w:r w:rsidDel="00000000" w:rsidR="00000000" w:rsidRPr="00000000">
              <w:rPr>
                <w:rtl w:val="0"/>
              </w:rPr>
              <w:t xml:space="preserve">2715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rPr/>
            </w:pPr>
            <w:r w:rsidDel="00000000" w:rsidR="00000000" w:rsidRPr="00000000">
              <w:rPr>
                <w:rtl w:val="0"/>
              </w:rPr>
              <w:t xml:space="preserve">462</w:t>
            </w:r>
          </w:p>
        </w:tc>
      </w:tr>
      <w:tr>
        <w:trPr>
          <w:cantSplit w:val="0"/>
          <w:trHeight w:val="440" w:hRule="atLeast"/>
          <w:tblHeader w:val="1"/>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rPr/>
            </w:pPr>
            <w:r w:rsidDel="00000000" w:rsidR="00000000" w:rsidRPr="00000000">
              <w:rPr>
                <w:rtl w:val="0"/>
              </w:rPr>
              <w:t xml:space="preserve">1775</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rPr/>
            </w:pPr>
            <w:r w:rsidDel="00000000" w:rsidR="00000000" w:rsidRPr="00000000">
              <w:rPr>
                <w:rtl w:val="0"/>
              </w:rPr>
              <w:t xml:space="preserve">288</w:t>
            </w:r>
          </w:p>
        </w:tc>
        <w:tc>
          <w:tcPr>
            <w:vMerge w:val="continue"/>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rPr/>
            </w:pPr>
            <w:r w:rsidDel="00000000" w:rsidR="00000000" w:rsidRPr="00000000">
              <w:rPr>
                <w:rtl w:val="0"/>
              </w:rPr>
              <w:t xml:space="preserve">September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rPr/>
            </w:pPr>
            <w:r w:rsidDel="00000000" w:rsidR="00000000" w:rsidRPr="00000000">
              <w:rPr>
                <w:rtl w:val="0"/>
              </w:rPr>
              <w:t xml:space="preserve">2784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rPr/>
            </w:pPr>
            <w:r w:rsidDel="00000000" w:rsidR="00000000" w:rsidRPr="00000000">
              <w:rPr>
                <w:rtl w:val="0"/>
              </w:rPr>
              <w:t xml:space="preserve">424</w:t>
            </w:r>
          </w:p>
        </w:tc>
      </w:tr>
      <w:tr>
        <w:trPr>
          <w:cantSplit w:val="0"/>
          <w:trHeight w:val="440" w:hRule="atLeast"/>
          <w:tblHeader w:val="1"/>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rPr/>
            </w:pPr>
            <w:r w:rsidDel="00000000" w:rsidR="00000000" w:rsidRPr="00000000">
              <w:rPr>
                <w:rtl w:val="0"/>
              </w:rPr>
              <w:t xml:space="preserve">1066</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rPr/>
            </w:pPr>
            <w:r w:rsidDel="00000000" w:rsidR="00000000" w:rsidRPr="00000000">
              <w:rPr>
                <w:rtl w:val="0"/>
              </w:rPr>
              <w:t xml:space="preserve">201</w:t>
            </w:r>
          </w:p>
        </w:tc>
        <w:tc>
          <w:tcPr>
            <w:vMerge w:val="continue"/>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rPr/>
            </w:pPr>
            <w:r w:rsidDel="00000000" w:rsidR="00000000" w:rsidRPr="00000000">
              <w:rPr>
                <w:rtl w:val="0"/>
              </w:rPr>
              <w:t xml:space="preserve">October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rPr/>
            </w:pPr>
            <w:r w:rsidDel="00000000" w:rsidR="00000000" w:rsidRPr="00000000">
              <w:rPr>
                <w:rtl w:val="0"/>
              </w:rPr>
              <w:t xml:space="preserve">2312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rPr/>
            </w:pPr>
            <w:r w:rsidDel="00000000" w:rsidR="00000000" w:rsidRPr="00000000">
              <w:rPr>
                <w:rtl w:val="0"/>
              </w:rPr>
              <w:t xml:space="preserve">377</w:t>
            </w:r>
          </w:p>
        </w:tc>
      </w:tr>
      <w:tr>
        <w:trPr>
          <w:cantSplit w:val="0"/>
          <w:trHeight w:val="440" w:hRule="atLeast"/>
          <w:tblHeader w:val="1"/>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rPr/>
            </w:pPr>
            <w:r w:rsidDel="00000000" w:rsidR="00000000" w:rsidRPr="00000000">
              <w:rPr>
                <w:rtl w:val="0"/>
              </w:rPr>
              <w:t xml:space="preserve">631</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rPr/>
            </w:pPr>
            <w:r w:rsidDel="00000000" w:rsidR="00000000" w:rsidRPr="00000000">
              <w:rPr>
                <w:rtl w:val="0"/>
              </w:rPr>
              <w:t xml:space="preserve">114</w:t>
            </w:r>
          </w:p>
        </w:tc>
        <w:tc>
          <w:tcPr>
            <w:vMerge w:val="continue"/>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rPr/>
            </w:pPr>
            <w:r w:rsidDel="00000000" w:rsidR="00000000" w:rsidRPr="00000000">
              <w:rPr>
                <w:rtl w:val="0"/>
              </w:rPr>
              <w:t xml:space="preserve">November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rPr/>
            </w:pPr>
            <w:r w:rsidDel="00000000" w:rsidR="00000000" w:rsidRPr="00000000">
              <w:rPr>
                <w:rtl w:val="0"/>
              </w:rPr>
              <w:t xml:space="preserve">2219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rPr/>
            </w:pPr>
            <w:r w:rsidDel="00000000" w:rsidR="00000000" w:rsidRPr="00000000">
              <w:rPr>
                <w:rtl w:val="0"/>
              </w:rPr>
              <w:t xml:space="preserve">325</w:t>
            </w:r>
          </w:p>
        </w:tc>
      </w:tr>
      <w:tr>
        <w:trPr>
          <w:cantSplit w:val="0"/>
          <w:trHeight w:val="440" w:hRule="atLeast"/>
          <w:tblHeader w:val="1"/>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rPr/>
            </w:pPr>
            <w:r w:rsidDel="00000000" w:rsidR="00000000" w:rsidRPr="00000000">
              <w:rPr>
                <w:rtl w:val="0"/>
              </w:rPr>
              <w:t xml:space="preserve">295</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rPr/>
            </w:pPr>
            <w:r w:rsidDel="00000000" w:rsidR="00000000" w:rsidRPr="00000000">
              <w:rPr>
                <w:rtl w:val="0"/>
              </w:rPr>
              <w:t xml:space="preserve">61</w:t>
            </w:r>
          </w:p>
        </w:tc>
        <w:tc>
          <w:tcPr>
            <w:vMerge w:val="continue"/>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rPr/>
            </w:pPr>
            <w:r w:rsidDel="00000000" w:rsidR="00000000" w:rsidRPr="00000000">
              <w:rPr>
                <w:rtl w:val="0"/>
              </w:rPr>
              <w:t xml:space="preserve">December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rPr/>
            </w:pPr>
            <w:r w:rsidDel="00000000" w:rsidR="00000000" w:rsidRPr="00000000">
              <w:rPr>
                <w:rtl w:val="0"/>
              </w:rPr>
              <w:t xml:space="preserve">1602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rPr/>
            </w:pPr>
            <w:r w:rsidDel="00000000" w:rsidR="00000000" w:rsidRPr="00000000">
              <w:rPr>
                <w:rtl w:val="0"/>
              </w:rPr>
              <w:t xml:space="preserve">237</w:t>
            </w:r>
          </w:p>
        </w:tc>
      </w:tr>
      <w:tr>
        <w:trPr>
          <w:cantSplit w:val="0"/>
          <w:trHeight w:val="440" w:hRule="atLeast"/>
          <w:tblHeader w:val="1"/>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rPr/>
            </w:pPr>
            <w:r w:rsidDel="00000000" w:rsidR="00000000" w:rsidRPr="00000000">
              <w:rPr>
                <w:rtl w:val="0"/>
              </w:rPr>
              <w:t xml:space="preserve">134</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rPr/>
            </w:pPr>
            <w:r w:rsidDel="00000000" w:rsidR="00000000" w:rsidRPr="00000000">
              <w:rPr>
                <w:rtl w:val="0"/>
              </w:rPr>
              <w:t xml:space="preserve">29</w:t>
            </w:r>
          </w:p>
        </w:tc>
        <w:tc>
          <w:tcPr>
            <w:vMerge w:val="restart"/>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rPr>
                <w:b w:val="1"/>
              </w:rPr>
            </w:pPr>
            <w:r w:rsidDel="00000000" w:rsidR="00000000" w:rsidRPr="00000000">
              <w:rPr>
                <w:b w:val="1"/>
                <w:rtl w:val="0"/>
              </w:rPr>
              <w:t xml:space="preserve">Moon 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rPr/>
            </w:pPr>
            <w:r w:rsidDel="00000000" w:rsidR="00000000" w:rsidRPr="00000000">
              <w:rPr>
                <w:rtl w:val="0"/>
              </w:rPr>
              <w:t xml:space="preserve">New Moon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rPr/>
            </w:pPr>
            <w:r w:rsidDel="00000000" w:rsidR="00000000" w:rsidRPr="00000000">
              <w:rPr>
                <w:rtl w:val="0"/>
              </w:rPr>
              <w:t xml:space="preserve">6641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rPr/>
            </w:pPr>
            <w:r w:rsidDel="00000000" w:rsidR="00000000" w:rsidRPr="00000000">
              <w:rPr>
                <w:rtl w:val="0"/>
              </w:rPr>
              <w:t xml:space="preserve">1067</w:t>
            </w:r>
          </w:p>
        </w:tc>
      </w:tr>
      <w:tr>
        <w:trPr>
          <w:cantSplit w:val="0"/>
          <w:trHeight w:val="440" w:hRule="atLeast"/>
          <w:tblHeader w:val="1"/>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rPr/>
            </w:pPr>
            <w:r w:rsidDel="00000000" w:rsidR="00000000" w:rsidRPr="00000000">
              <w:rPr>
                <w:rtl w:val="0"/>
              </w:rPr>
              <w:t xml:space="preserve">1</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rPr/>
            </w:pPr>
            <w:r w:rsidDel="00000000" w:rsidR="00000000" w:rsidRPr="00000000">
              <w:rPr>
                <w:rtl w:val="0"/>
              </w:rPr>
              <w:t xml:space="preserve">0</w:t>
            </w:r>
          </w:p>
        </w:tc>
        <w:tc>
          <w:tcPr>
            <w:vMerge w:val="continue"/>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rPr/>
            </w:pPr>
            <w:r w:rsidDel="00000000" w:rsidR="00000000" w:rsidRPr="00000000">
              <w:rPr>
                <w:rtl w:val="0"/>
              </w:rPr>
              <w:t xml:space="preserve">First Quarter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rPr/>
            </w:pPr>
            <w:r w:rsidDel="00000000" w:rsidR="00000000" w:rsidRPr="00000000">
              <w:rPr>
                <w:rtl w:val="0"/>
              </w:rPr>
              <w:t xml:space="preserve">7067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rPr/>
            </w:pPr>
            <w:r w:rsidDel="00000000" w:rsidR="00000000" w:rsidRPr="00000000">
              <w:rPr>
                <w:rtl w:val="0"/>
              </w:rPr>
              <w:t xml:space="preserve">1033</w:t>
            </w:r>
          </w:p>
        </w:tc>
      </w:tr>
      <w:tr>
        <w:trPr>
          <w:cantSplit w:val="0"/>
          <w:trHeight w:val="440" w:hRule="atLeast"/>
          <w:tblHeader w:val="1"/>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rPr>
                <w:b w:val="1"/>
              </w:rPr>
            </w:pPr>
            <w:r w:rsidDel="00000000" w:rsidR="00000000" w:rsidRPr="00000000">
              <w:rPr>
                <w:b w:val="1"/>
                <w:rtl w:val="0"/>
              </w:rPr>
              <w:t xml:space="preserve">Day of the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rPr/>
            </w:pPr>
            <w:r w:rsidDel="00000000" w:rsidR="00000000" w:rsidRPr="00000000">
              <w:rPr>
                <w:rtl w:val="0"/>
              </w:rPr>
              <w:t xml:space="preserve">Monday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rPr/>
            </w:pPr>
            <w:r w:rsidDel="00000000" w:rsidR="00000000" w:rsidRPr="00000000">
              <w:rPr>
                <w:rtl w:val="0"/>
              </w:rPr>
              <w:t xml:space="preserve">6097</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rPr/>
            </w:pPr>
            <w:r w:rsidDel="00000000" w:rsidR="00000000" w:rsidRPr="00000000">
              <w:rPr>
                <w:rtl w:val="0"/>
              </w:rPr>
              <w:t xml:space="preserve">908</w:t>
            </w:r>
          </w:p>
        </w:tc>
        <w:tc>
          <w:tcPr>
            <w:vMerge w:val="continue"/>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rPr/>
            </w:pPr>
            <w:r w:rsidDel="00000000" w:rsidR="00000000" w:rsidRPr="00000000">
              <w:rPr>
                <w:rtl w:val="0"/>
              </w:rPr>
              <w:t xml:space="preserve">Full Moon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rPr/>
            </w:pPr>
            <w:r w:rsidDel="00000000" w:rsidR="00000000" w:rsidRPr="00000000">
              <w:rPr>
                <w:rtl w:val="0"/>
              </w:rPr>
              <w:t xml:space="preserve">6963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rPr/>
            </w:pPr>
            <w:r w:rsidDel="00000000" w:rsidR="00000000" w:rsidRPr="00000000">
              <w:rPr>
                <w:rtl w:val="0"/>
              </w:rPr>
              <w:t xml:space="preserve">1088</w:t>
            </w:r>
          </w:p>
        </w:tc>
      </w:tr>
      <w:tr>
        <w:trPr>
          <w:cantSplit w:val="0"/>
          <w:trHeight w:val="440" w:hRule="atLeast"/>
          <w:tblHeader w:val="1"/>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rPr/>
            </w:pPr>
            <w:r w:rsidDel="00000000" w:rsidR="00000000" w:rsidRPr="00000000">
              <w:rPr>
                <w:rtl w:val="0"/>
              </w:rPr>
              <w:t xml:space="preserve">Tuesday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rPr/>
            </w:pPr>
            <w:r w:rsidDel="00000000" w:rsidR="00000000" w:rsidRPr="00000000">
              <w:rPr>
                <w:rtl w:val="0"/>
              </w:rPr>
              <w:t xml:space="preserve">9796</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rPr/>
            </w:pPr>
            <w:r w:rsidDel="00000000" w:rsidR="00000000" w:rsidRPr="00000000">
              <w:rPr>
                <w:rtl w:val="0"/>
              </w:rPr>
              <w:t xml:space="preserve">812</w:t>
            </w:r>
          </w:p>
        </w:tc>
        <w:tc>
          <w:tcPr>
            <w:vMerge w:val="continue"/>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rPr/>
            </w:pPr>
            <w:r w:rsidDel="00000000" w:rsidR="00000000" w:rsidRPr="00000000">
              <w:rPr>
                <w:rtl w:val="0"/>
              </w:rPr>
              <w:t xml:space="preserve">Last Quarter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rPr/>
            </w:pPr>
            <w:r w:rsidDel="00000000" w:rsidR="00000000" w:rsidRPr="00000000">
              <w:rPr>
                <w:rtl w:val="0"/>
              </w:rPr>
              <w:t xml:space="preserve">7066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rPr/>
            </w:pPr>
            <w:r w:rsidDel="00000000" w:rsidR="00000000" w:rsidRPr="00000000">
              <w:rPr>
                <w:rtl w:val="0"/>
              </w:rPr>
              <w:t xml:space="preserve">1076</w:t>
            </w:r>
          </w:p>
        </w:tc>
      </w:tr>
      <w:tr>
        <w:trPr>
          <w:cantSplit w:val="0"/>
          <w:trHeight w:val="440" w:hRule="atLeast"/>
          <w:tblHeader w:val="1"/>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rPr/>
            </w:pPr>
            <w:r w:rsidDel="00000000" w:rsidR="00000000" w:rsidRPr="00000000">
              <w:rPr>
                <w:rtl w:val="0"/>
              </w:rPr>
              <w:t xml:space="preserve">Wednesday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rPr/>
            </w:pPr>
            <w:r w:rsidDel="00000000" w:rsidR="00000000" w:rsidRPr="00000000">
              <w:rPr>
                <w:rtl w:val="0"/>
              </w:rPr>
              <w:t xml:space="preserve">5339</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rPr/>
            </w:pPr>
            <w:r w:rsidDel="00000000" w:rsidR="00000000" w:rsidRPr="00000000">
              <w:rPr>
                <w:rtl w:val="0"/>
              </w:rPr>
              <w:t xml:space="preserve">927</w:t>
            </w:r>
          </w:p>
        </w:tc>
        <w:tc>
          <w:tcPr>
            <w:gridSpan w:val="2"/>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27737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4264</w:t>
            </w:r>
          </w:p>
        </w:tc>
      </w:tr>
      <w:tr>
        <w:trPr>
          <w:cantSplit w:val="0"/>
          <w:trHeight w:val="440" w:hRule="atLeast"/>
          <w:tblHeader w:val="1"/>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rPr>
                <w:b w:val="1"/>
              </w:rPr>
            </w:pPr>
            <w:r w:rsidDel="00000000" w:rsidR="00000000" w:rsidRPr="00000000">
              <w:rPr>
                <w:b w:val="1"/>
                <w:rtl w:val="0"/>
              </w:rPr>
              <w:t xml:space="preserve">Moon 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rPr/>
            </w:pPr>
            <w:r w:rsidDel="00000000" w:rsidR="00000000" w:rsidRPr="00000000">
              <w:rPr>
                <w:rtl w:val="0"/>
              </w:rPr>
              <w:t xml:space="preserve">Thursday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rPr/>
            </w:pPr>
            <w:r w:rsidDel="00000000" w:rsidR="00000000" w:rsidRPr="00000000">
              <w:rPr>
                <w:rtl w:val="0"/>
              </w:rPr>
              <w:t xml:space="preserve">4841</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rPr/>
            </w:pPr>
            <w:r w:rsidDel="00000000" w:rsidR="00000000" w:rsidRPr="00000000">
              <w:rPr>
                <w:rtl w:val="0"/>
              </w:rPr>
              <w:t xml:space="preserve">794</w:t>
            </w:r>
          </w:p>
        </w:tc>
        <w:tc>
          <w:tcPr>
            <w:gridSpan w:val="4"/>
            <w:vMerge w:val="restart"/>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440" w:hRule="atLeast"/>
          <w:tblHeader w:val="1"/>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rPr/>
            </w:pPr>
            <w:r w:rsidDel="00000000" w:rsidR="00000000" w:rsidRPr="00000000">
              <w:rPr>
                <w:rtl w:val="0"/>
              </w:rPr>
              <w:t xml:space="preserve">Friday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rPr/>
            </w:pPr>
            <w:r w:rsidDel="00000000" w:rsidR="00000000" w:rsidRPr="00000000">
              <w:rPr>
                <w:rtl w:val="0"/>
              </w:rPr>
              <w:t xml:space="preserve">5264</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rPr/>
            </w:pPr>
            <w:r w:rsidDel="00000000" w:rsidR="00000000" w:rsidRPr="00000000">
              <w:rPr>
                <w:rtl w:val="0"/>
              </w:rPr>
              <w:t xml:space="preserve">823</w:t>
            </w:r>
          </w:p>
        </w:tc>
        <w:tc>
          <w:tcPr>
            <w:gridSpan w:val="4"/>
            <w:vMerge w:val="continue"/>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D8">
      <w:pPr>
        <w:widowControl w:val="0"/>
        <w:rPr/>
      </w:pPr>
      <w:r w:rsidDel="00000000" w:rsidR="00000000" w:rsidRPr="00000000">
        <w:rPr>
          <w:rtl w:val="0"/>
        </w:rPr>
      </w:r>
    </w:p>
    <w:p w:rsidR="00000000" w:rsidDel="00000000" w:rsidP="00000000" w:rsidRDefault="00000000" w:rsidRPr="00000000" w14:paraId="000000D9">
      <w:pPr>
        <w:widowControl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DA">
      <w:pPr>
        <w:widowControl w:val="0"/>
        <w:rPr>
          <w:b w:val="1"/>
        </w:rPr>
      </w:pPr>
      <w:r w:rsidDel="00000000" w:rsidR="00000000" w:rsidRPr="00000000">
        <w:rPr>
          <w:b w:val="1"/>
          <w:rtl w:val="0"/>
        </w:rPr>
        <w:t xml:space="preserve">Table 2. Model Summaries</w:t>
      </w:r>
    </w:p>
    <w:tbl>
      <w:tblPr>
        <w:tblStyle w:val="Table2"/>
        <w:tblW w:w="107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2505"/>
        <w:gridCol w:w="2835"/>
        <w:gridCol w:w="2670"/>
        <w:tblGridChange w:id="0">
          <w:tblGrid>
            <w:gridCol w:w="2775"/>
            <w:gridCol w:w="2505"/>
            <w:gridCol w:w="2835"/>
            <w:gridCol w:w="2670"/>
          </w:tblGrid>
        </w:tblGridChange>
      </w:tblGrid>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Model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rPr>
                <w:b w:val="1"/>
              </w:rPr>
            </w:pPr>
            <w:r w:rsidDel="00000000" w:rsidR="00000000" w:rsidRPr="00000000">
              <w:rPr>
                <w:b w:val="1"/>
                <w:rtl w:val="0"/>
              </w:rPr>
              <w:t xml:space="preserve">Log(odds)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rPr>
                <w:b w:val="1"/>
              </w:rPr>
            </w:pPr>
            <w:r w:rsidDel="00000000" w:rsidR="00000000" w:rsidRPr="00000000">
              <w:rPr>
                <w:b w:val="1"/>
                <w:rtl w:val="0"/>
              </w:rPr>
              <w:t xml:space="preserve">95% Confidence Interval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rPr>
                <w:b w:val="1"/>
              </w:rPr>
            </w:pPr>
            <w:r w:rsidDel="00000000" w:rsidR="00000000" w:rsidRPr="00000000">
              <w:rPr>
                <w:b w:val="1"/>
                <w:rtl w:val="0"/>
              </w:rPr>
              <w:t xml:space="preserve">p-value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rPr>
                <w:b w:val="1"/>
              </w:rPr>
            </w:pPr>
            <w:r w:rsidDel="00000000" w:rsidR="00000000" w:rsidRPr="00000000">
              <w:rPr>
                <w:b w:val="1"/>
                <w:rtl w:val="0"/>
              </w:rPr>
              <w:t xml:space="preserve">Complication (intercept)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0.1163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0.0985, 0.1373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rPr>
                <w:b w:val="1"/>
              </w:rPr>
            </w:pPr>
            <w:r w:rsidDel="00000000" w:rsidR="00000000" w:rsidRPr="00000000">
              <w:rPr>
                <w:b w:val="1"/>
                <w:rtl w:val="0"/>
              </w:rPr>
              <w:t xml:space="preserve">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1.0208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1.0098, 1.0318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rPr>
                <w:b w:val="1"/>
              </w:rPr>
            </w:pPr>
            <w:r w:rsidDel="00000000" w:rsidR="00000000" w:rsidRPr="00000000">
              <w:rPr>
                <w:b w:val="1"/>
                <w:rtl w:val="0"/>
              </w:rPr>
              <w:t xml:space="preserve">Day of the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1.0334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1.0102, 1.0571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rPr>
                <w:b w:val="1"/>
              </w:rPr>
            </w:pPr>
            <w:r w:rsidDel="00000000" w:rsidR="00000000" w:rsidRPr="00000000">
              <w:rPr>
                <w:b w:val="1"/>
                <w:rtl w:val="0"/>
              </w:rPr>
              <w:t xml:space="preserve">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0.9976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0.9880, 1.0073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0.6226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rPr>
                <w:b w:val="1"/>
              </w:rPr>
            </w:pPr>
            <w:r w:rsidDel="00000000" w:rsidR="00000000" w:rsidRPr="00000000">
              <w:rPr>
                <w:b w:val="1"/>
                <w:rtl w:val="0"/>
              </w:rPr>
              <w:t xml:space="preserve">Moon 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0.9903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0.9620, 1.0194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0.5085</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b w:val="1"/>
              </w:rPr>
            </w:pPr>
            <w:r w:rsidDel="00000000" w:rsidR="00000000" w:rsidRPr="00000000">
              <w:rPr>
                <w:b w:val="1"/>
                <w:rtl w:val="0"/>
              </w:rPr>
              <w:t xml:space="preserve">Model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rPr>
                <w:b w:val="1"/>
              </w:rPr>
            </w:pPr>
            <w:r w:rsidDel="00000000" w:rsidR="00000000" w:rsidRPr="00000000">
              <w:rPr>
                <w:b w:val="1"/>
                <w:rtl w:val="0"/>
              </w:rPr>
              <w:t xml:space="preserve">Log(odds)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rPr>
                <w:b w:val="1"/>
              </w:rPr>
            </w:pPr>
            <w:r w:rsidDel="00000000" w:rsidR="00000000" w:rsidRPr="00000000">
              <w:rPr>
                <w:b w:val="1"/>
                <w:rtl w:val="0"/>
              </w:rPr>
              <w:t xml:space="preserve">95% Confidence Interval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rPr>
                <w:b w:val="1"/>
              </w:rPr>
            </w:pPr>
            <w:r w:rsidDel="00000000" w:rsidR="00000000" w:rsidRPr="00000000">
              <w:rPr>
                <w:b w:val="1"/>
                <w:rtl w:val="0"/>
              </w:rPr>
              <w:t xml:space="preserve">p-value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rPr>
                <w:b w:val="1"/>
              </w:rPr>
            </w:pPr>
            <w:r w:rsidDel="00000000" w:rsidR="00000000" w:rsidRPr="00000000">
              <w:rPr>
                <w:b w:val="1"/>
                <w:rtl w:val="0"/>
              </w:rPr>
              <w:t xml:space="preserve">Complication (intercept)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rPr/>
            </w:pPr>
            <w:r w:rsidDel="00000000" w:rsidR="00000000" w:rsidRPr="00000000">
              <w:rPr>
                <w:rtl w:val="0"/>
              </w:rPr>
              <w:t xml:space="preserve">0.1140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rPr/>
            </w:pPr>
            <w:r w:rsidDel="00000000" w:rsidR="00000000" w:rsidRPr="00000000">
              <w:rPr>
                <w:rtl w:val="0"/>
              </w:rPr>
              <w:t xml:space="preserve">0.0999, 0.1301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rPr/>
            </w:pPr>
            <w:r w:rsidDel="00000000" w:rsidR="00000000" w:rsidRPr="00000000">
              <w:rPr>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rPr>
                <w:b w:val="1"/>
              </w:rPr>
            </w:pPr>
            <w:r w:rsidDel="00000000" w:rsidR="00000000" w:rsidRPr="00000000">
              <w:rPr>
                <w:b w:val="1"/>
                <w:rtl w:val="0"/>
              </w:rPr>
              <w:t xml:space="preserve">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rPr/>
            </w:pPr>
            <w:r w:rsidDel="00000000" w:rsidR="00000000" w:rsidRPr="00000000">
              <w:rPr>
                <w:rtl w:val="0"/>
              </w:rPr>
              <w:t xml:space="preserve">1.0207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rPr/>
            </w:pPr>
            <w:r w:rsidDel="00000000" w:rsidR="00000000" w:rsidRPr="00000000">
              <w:rPr>
                <w:rtl w:val="0"/>
              </w:rPr>
              <w:t xml:space="preserve">1.0097, 1.0317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rPr/>
            </w:pPr>
            <w:r w:rsidDel="00000000" w:rsidR="00000000" w:rsidRPr="00000000">
              <w:rPr>
                <w:rtl w:val="0"/>
              </w:rPr>
              <w:t xml:space="preserve">0.0002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rPr>
                <w:b w:val="1"/>
              </w:rPr>
            </w:pPr>
            <w:r w:rsidDel="00000000" w:rsidR="00000000" w:rsidRPr="00000000">
              <w:rPr>
                <w:b w:val="1"/>
                <w:rtl w:val="0"/>
              </w:rPr>
              <w:t xml:space="preserve">Day of the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rPr/>
            </w:pPr>
            <w:r w:rsidDel="00000000" w:rsidR="00000000" w:rsidRPr="00000000">
              <w:rPr>
                <w:rtl w:val="0"/>
              </w:rPr>
              <w:t xml:space="preserve">1.0333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rPr/>
            </w:pPr>
            <w:r w:rsidDel="00000000" w:rsidR="00000000" w:rsidRPr="00000000">
              <w:rPr>
                <w:rtl w:val="0"/>
              </w:rPr>
              <w:t xml:space="preserve">1.0101, 1.0570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rPr/>
            </w:pPr>
            <w:r w:rsidDel="00000000" w:rsidR="00000000" w:rsidRPr="00000000">
              <w:rPr>
                <w:rtl w:val="0"/>
              </w:rPr>
              <w:t xml:space="preserve">0.0047</w:t>
            </w:r>
          </w:p>
        </w:tc>
      </w:tr>
    </w:tbl>
    <w:p w:rsidR="00000000" w:rsidDel="00000000" w:rsidP="00000000" w:rsidRDefault="00000000" w:rsidRPr="00000000" w14:paraId="0000010B">
      <w:pPr>
        <w:widowControl w:val="0"/>
        <w:rPr>
          <w:b w:val="1"/>
        </w:rPr>
      </w:pPr>
      <w:r w:rsidDel="00000000" w:rsidR="00000000" w:rsidRPr="00000000">
        <w:rPr>
          <w:rtl w:val="0"/>
        </w:rPr>
      </w:r>
    </w:p>
    <w:p w:rsidR="00000000" w:rsidDel="00000000" w:rsidP="00000000" w:rsidRDefault="00000000" w:rsidRPr="00000000" w14:paraId="0000010C">
      <w:pPr>
        <w:widowControl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10D">
      <w:pPr>
        <w:widowControl w:val="0"/>
        <w:rPr>
          <w:b w:val="1"/>
        </w:rPr>
      </w:pPr>
      <w:r w:rsidDel="00000000" w:rsidR="00000000" w:rsidRPr="00000000">
        <w:rPr>
          <w:b w:val="1"/>
          <w:rtl w:val="0"/>
        </w:rPr>
        <w:t xml:space="preserve">Figure 1. Distributions of Variables of Interest</w:t>
      </w:r>
    </w:p>
    <w:p w:rsidR="00000000" w:rsidDel="00000000" w:rsidP="00000000" w:rsidRDefault="00000000" w:rsidRPr="00000000" w14:paraId="0000010E">
      <w:pPr>
        <w:widowControl w:val="0"/>
        <w:rPr/>
      </w:pPr>
      <w:r w:rsidDel="00000000" w:rsidR="00000000" w:rsidRPr="00000000">
        <w:rPr/>
        <w:drawing>
          <wp:inline distB="114300" distT="114300" distL="114300" distR="114300">
            <wp:extent cx="6858000" cy="5105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858000" cy="5105400"/>
                    </a:xfrm>
                    <a:prstGeom prst="rect"/>
                    <a:ln/>
                  </pic:spPr>
                </pic:pic>
              </a:graphicData>
            </a:graphic>
          </wp:inline>
        </w:drawing>
      </w:r>
      <w:r w:rsidDel="00000000" w:rsidR="00000000" w:rsidRPr="00000000">
        <w:rPr>
          <w:rtl w:val="0"/>
        </w:rPr>
      </w:r>
    </w:p>
    <w:sectPr>
      <w:headerReference r:id="rId8" w:type="default"/>
      <w:footerReference r:id="rId9"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F">
    <w:pPr>
      <w:jc w:val="right"/>
      <w:rPr>
        <w:i w:val="1"/>
      </w:rPr>
    </w:pPr>
    <w:r w:rsidDel="00000000" w:rsidR="00000000" w:rsidRPr="00000000">
      <w:rPr>
        <w:i w:val="1"/>
        <w:rtl w:val="0"/>
      </w:rPr>
      <w:t xml:space="preserve">PubH 6451, Project 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77" w:hanging="360"/>
      </w:pPr>
      <w:rPr>
        <w:rFonts w:ascii="Noto Sans Symbols" w:cs="Noto Sans Symbols" w:eastAsia="Noto Sans Symbols" w:hAnsi="Noto Sans Symbols"/>
      </w:rPr>
    </w:lvl>
    <w:lvl w:ilvl="1">
      <w:start w:val="1"/>
      <w:numFmt w:val="bullet"/>
      <w:lvlText w:val="o"/>
      <w:lvlJc w:val="left"/>
      <w:pPr>
        <w:ind w:left="1497" w:hanging="360"/>
      </w:pPr>
      <w:rPr>
        <w:rFonts w:ascii="Courier New" w:cs="Courier New" w:eastAsia="Courier New" w:hAnsi="Courier New"/>
      </w:rPr>
    </w:lvl>
    <w:lvl w:ilvl="2">
      <w:start w:val="1"/>
      <w:numFmt w:val="bullet"/>
      <w:lvlText w:val="▪"/>
      <w:lvlJc w:val="left"/>
      <w:pPr>
        <w:ind w:left="2217" w:hanging="360"/>
      </w:pPr>
      <w:rPr>
        <w:rFonts w:ascii="Noto Sans Symbols" w:cs="Noto Sans Symbols" w:eastAsia="Noto Sans Symbols" w:hAnsi="Noto Sans Symbols"/>
      </w:rPr>
    </w:lvl>
    <w:lvl w:ilvl="3">
      <w:start w:val="1"/>
      <w:numFmt w:val="bullet"/>
      <w:lvlText w:val="●"/>
      <w:lvlJc w:val="left"/>
      <w:pPr>
        <w:ind w:left="2937" w:hanging="360"/>
      </w:pPr>
      <w:rPr>
        <w:rFonts w:ascii="Noto Sans Symbols" w:cs="Noto Sans Symbols" w:eastAsia="Noto Sans Symbols" w:hAnsi="Noto Sans Symbols"/>
      </w:rPr>
    </w:lvl>
    <w:lvl w:ilvl="4">
      <w:start w:val="1"/>
      <w:numFmt w:val="bullet"/>
      <w:lvlText w:val="o"/>
      <w:lvlJc w:val="left"/>
      <w:pPr>
        <w:ind w:left="3657" w:hanging="360"/>
      </w:pPr>
      <w:rPr>
        <w:rFonts w:ascii="Courier New" w:cs="Courier New" w:eastAsia="Courier New" w:hAnsi="Courier New"/>
      </w:rPr>
    </w:lvl>
    <w:lvl w:ilvl="5">
      <w:start w:val="1"/>
      <w:numFmt w:val="bullet"/>
      <w:lvlText w:val="▪"/>
      <w:lvlJc w:val="left"/>
      <w:pPr>
        <w:ind w:left="4377" w:hanging="360"/>
      </w:pPr>
      <w:rPr>
        <w:rFonts w:ascii="Noto Sans Symbols" w:cs="Noto Sans Symbols" w:eastAsia="Noto Sans Symbols" w:hAnsi="Noto Sans Symbols"/>
      </w:rPr>
    </w:lvl>
    <w:lvl w:ilvl="6">
      <w:start w:val="1"/>
      <w:numFmt w:val="bullet"/>
      <w:lvlText w:val="●"/>
      <w:lvlJc w:val="left"/>
      <w:pPr>
        <w:ind w:left="5097" w:hanging="360"/>
      </w:pPr>
      <w:rPr>
        <w:rFonts w:ascii="Noto Sans Symbols" w:cs="Noto Sans Symbols" w:eastAsia="Noto Sans Symbols" w:hAnsi="Noto Sans Symbols"/>
      </w:rPr>
    </w:lvl>
    <w:lvl w:ilvl="7">
      <w:start w:val="1"/>
      <w:numFmt w:val="bullet"/>
      <w:lvlText w:val="o"/>
      <w:lvlJc w:val="left"/>
      <w:pPr>
        <w:ind w:left="5817" w:hanging="360"/>
      </w:pPr>
      <w:rPr>
        <w:rFonts w:ascii="Courier New" w:cs="Courier New" w:eastAsia="Courier New" w:hAnsi="Courier New"/>
      </w:rPr>
    </w:lvl>
    <w:lvl w:ilvl="8">
      <w:start w:val="1"/>
      <w:numFmt w:val="bullet"/>
      <w:lvlText w:val="▪"/>
      <w:lvlJc w:val="left"/>
      <w:pPr>
        <w:ind w:left="6537"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uppressAutoHyphens w:val="1"/>
    </w:pPr>
    <w:rPr>
      <w:sz w:val="24"/>
      <w:szCs w:val="24"/>
      <w:lang w:eastAsia="ar-SA"/>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WW8Num1z0" w:customStyle="1">
    <w:name w:val="WW8Num1z0"/>
    <w:rPr>
      <w:rFonts w:ascii="Symbol" w:cs="Symbol" w:hAnsi="Symbol" w:hint="default"/>
    </w:rPr>
  </w:style>
  <w:style w:type="character" w:styleId="WW8Num2z0" w:customStyle="1">
    <w:name w:val="WW8Num2z0"/>
    <w:rPr>
      <w:sz w:val="22"/>
    </w:rPr>
  </w:style>
  <w:style w:type="character" w:styleId="WW8Num2z1" w:customStyle="1">
    <w:name w:val="WW8Num2z1"/>
  </w:style>
  <w:style w:type="character" w:styleId="WW8Num2z2" w:customStyle="1">
    <w:name w:val="WW8Num2z2"/>
    <w:rPr>
      <w:sz w:val="22"/>
    </w:rPr>
  </w:style>
  <w:style w:type="character" w:styleId="WW8Num2z3" w:customStyle="1">
    <w:name w:val="WW8Num2z3"/>
  </w:style>
  <w:style w:type="character" w:styleId="WW8Num2z4" w:customStyle="1">
    <w:name w:val="WW8Num2z4"/>
  </w:style>
  <w:style w:type="character" w:styleId="WW8Num2z5" w:customStyle="1">
    <w:name w:val="WW8Num2z5"/>
  </w:style>
  <w:style w:type="character" w:styleId="WW8Num2z6" w:customStyle="1">
    <w:name w:val="WW8Num2z6"/>
  </w:style>
  <w:style w:type="character" w:styleId="WW8Num2z7" w:customStyle="1">
    <w:name w:val="WW8Num2z7"/>
  </w:style>
  <w:style w:type="character" w:styleId="WW8Num2z8" w:customStyle="1">
    <w:name w:val="WW8Num2z8"/>
  </w:style>
  <w:style w:type="character" w:styleId="WW8Num3z0" w:customStyle="1">
    <w:name w:val="WW8Num3z0"/>
    <w:rPr>
      <w:rFonts w:hint="default"/>
    </w:rPr>
  </w:style>
  <w:style w:type="character" w:styleId="WW8Num3z1" w:customStyle="1">
    <w:name w:val="WW8Num3z1"/>
  </w:style>
  <w:style w:type="character" w:styleId="WW8Num4z0" w:customStyle="1">
    <w:name w:val="WW8Num4z0"/>
    <w:rPr>
      <w:rFonts w:ascii="Times New Roman" w:cs="Times New Roman" w:eastAsia="Times New Roman" w:hAnsi="Times New Roman" w:hint="default"/>
    </w:rPr>
  </w:style>
  <w:style w:type="character" w:styleId="WW8Num4z1" w:customStyle="1">
    <w:name w:val="WW8Num4z1"/>
  </w:style>
  <w:style w:type="character" w:styleId="WW8Num4z2" w:customStyle="1">
    <w:name w:val="WW8Num4z2"/>
  </w:style>
  <w:style w:type="character" w:styleId="WW8Num4z3" w:customStyle="1">
    <w:name w:val="WW8Num4z3"/>
  </w:style>
  <w:style w:type="character" w:styleId="WW8Num4z4" w:customStyle="1">
    <w:name w:val="WW8Num4z4"/>
  </w:style>
  <w:style w:type="character" w:styleId="WW8Num4z5" w:customStyle="1">
    <w:name w:val="WW8Num4z5"/>
  </w:style>
  <w:style w:type="character" w:styleId="WW8Num4z6" w:customStyle="1">
    <w:name w:val="WW8Num4z6"/>
  </w:style>
  <w:style w:type="character" w:styleId="WW8Num4z7" w:customStyle="1">
    <w:name w:val="WW8Num4z7"/>
  </w:style>
  <w:style w:type="character" w:styleId="WW8Num4z8" w:customStyle="1">
    <w:name w:val="WW8Num4z8"/>
  </w:style>
  <w:style w:type="character" w:styleId="WW8Num3z2" w:customStyle="1">
    <w:name w:val="WW8Num3z2"/>
  </w:style>
  <w:style w:type="character" w:styleId="WW8Num3z3" w:customStyle="1">
    <w:name w:val="WW8Num3z3"/>
  </w:style>
  <w:style w:type="character" w:styleId="WW8Num3z4" w:customStyle="1">
    <w:name w:val="WW8Num3z4"/>
  </w:style>
  <w:style w:type="character" w:styleId="WW8Num3z5" w:customStyle="1">
    <w:name w:val="WW8Num3z5"/>
  </w:style>
  <w:style w:type="character" w:styleId="WW8Num3z6" w:customStyle="1">
    <w:name w:val="WW8Num3z6"/>
  </w:style>
  <w:style w:type="character" w:styleId="WW8Num3z7" w:customStyle="1">
    <w:name w:val="WW8Num3z7"/>
  </w:style>
  <w:style w:type="character" w:styleId="WW8Num3z8" w:customStyle="1">
    <w:name w:val="WW8Num3z8"/>
  </w:style>
  <w:style w:type="character" w:styleId="WW8Num1z2" w:customStyle="1">
    <w:name w:val="WW8Num1z2"/>
    <w:rPr>
      <w:rFonts w:ascii="Courier New" w:cs="Courier New" w:hAnsi="Courier New" w:hint="default"/>
    </w:rPr>
  </w:style>
  <w:style w:type="character" w:styleId="WW8Num1z3" w:customStyle="1">
    <w:name w:val="WW8Num1z3"/>
    <w:rPr>
      <w:rFonts w:ascii="Wingdings" w:cs="Wingdings" w:hAnsi="Wingdings" w:hint="default"/>
    </w:rPr>
  </w:style>
  <w:style w:type="character" w:styleId="WW8Num5z0" w:customStyle="1">
    <w:name w:val="WW8Num5z0"/>
  </w:style>
  <w:style w:type="character" w:styleId="WW8Num5z1" w:customStyle="1">
    <w:name w:val="WW8Num5z1"/>
  </w:style>
  <w:style w:type="character" w:styleId="WW8Num5z2" w:customStyle="1">
    <w:name w:val="WW8Num5z2"/>
  </w:style>
  <w:style w:type="character" w:styleId="WW8Num5z3" w:customStyle="1">
    <w:name w:val="WW8Num5z3"/>
  </w:style>
  <w:style w:type="character" w:styleId="WW8Num5z4" w:customStyle="1">
    <w:name w:val="WW8Num5z4"/>
  </w:style>
  <w:style w:type="character" w:styleId="WW8Num5z5" w:customStyle="1">
    <w:name w:val="WW8Num5z5"/>
  </w:style>
  <w:style w:type="character" w:styleId="WW8Num5z6" w:customStyle="1">
    <w:name w:val="WW8Num5z6"/>
  </w:style>
  <w:style w:type="character" w:styleId="WW8Num5z7" w:customStyle="1">
    <w:name w:val="WW8Num5z7"/>
  </w:style>
  <w:style w:type="character" w:styleId="WW8Num5z8" w:customStyle="1">
    <w:name w:val="WW8Num5z8"/>
  </w:style>
  <w:style w:type="character" w:styleId="WW8Num6z0" w:customStyle="1">
    <w:name w:val="WW8Num6z0"/>
  </w:style>
  <w:style w:type="character" w:styleId="WW8Num6z1" w:customStyle="1">
    <w:name w:val="WW8Num6z1"/>
  </w:style>
  <w:style w:type="character" w:styleId="WW8Num6z2" w:customStyle="1">
    <w:name w:val="WW8Num6z2"/>
  </w:style>
  <w:style w:type="character" w:styleId="WW8Num6z3" w:customStyle="1">
    <w:name w:val="WW8Num6z3"/>
  </w:style>
  <w:style w:type="character" w:styleId="WW8Num6z4" w:customStyle="1">
    <w:name w:val="WW8Num6z4"/>
  </w:style>
  <w:style w:type="character" w:styleId="WW8Num6z5" w:customStyle="1">
    <w:name w:val="WW8Num6z5"/>
  </w:style>
  <w:style w:type="character" w:styleId="WW8Num6z6" w:customStyle="1">
    <w:name w:val="WW8Num6z6"/>
  </w:style>
  <w:style w:type="character" w:styleId="WW8Num6z7" w:customStyle="1">
    <w:name w:val="WW8Num6z7"/>
  </w:style>
  <w:style w:type="character" w:styleId="WW8Num6z8" w:customStyle="1">
    <w:name w:val="WW8Num6z8"/>
  </w:style>
  <w:style w:type="character" w:styleId="WW8Num7z0" w:customStyle="1">
    <w:name w:val="WW8Num7z0"/>
    <w:rPr>
      <w:rFonts w:ascii="Symbol" w:cs="Symbol" w:hAnsi="Symbol" w:hint="default"/>
    </w:rPr>
  </w:style>
  <w:style w:type="character" w:styleId="WW8Num7z1" w:customStyle="1">
    <w:name w:val="WW8Num7z1"/>
    <w:rPr>
      <w:rFonts w:ascii="Courier New" w:cs="Courier New" w:hAnsi="Courier New" w:hint="default"/>
    </w:rPr>
  </w:style>
  <w:style w:type="character" w:styleId="WW8Num7z2" w:customStyle="1">
    <w:name w:val="WW8Num7z2"/>
    <w:rPr>
      <w:rFonts w:ascii="Wingdings" w:cs="Wingdings" w:hAnsi="Wingdings" w:hint="default"/>
    </w:rPr>
  </w:style>
  <w:style w:type="character" w:styleId="WW8Num8z0" w:customStyle="1">
    <w:name w:val="WW8Num8z0"/>
  </w:style>
  <w:style w:type="character" w:styleId="WW8Num8z1" w:customStyle="1">
    <w:name w:val="WW8Num8z1"/>
  </w:style>
  <w:style w:type="character" w:styleId="WW8Num8z2" w:customStyle="1">
    <w:name w:val="WW8Num8z2"/>
  </w:style>
  <w:style w:type="character" w:styleId="WW8Num8z3" w:customStyle="1">
    <w:name w:val="WW8Num8z3"/>
  </w:style>
  <w:style w:type="character" w:styleId="WW8Num8z4" w:customStyle="1">
    <w:name w:val="WW8Num8z4"/>
  </w:style>
  <w:style w:type="character" w:styleId="WW8Num8z5" w:customStyle="1">
    <w:name w:val="WW8Num8z5"/>
  </w:style>
  <w:style w:type="character" w:styleId="WW8Num8z6" w:customStyle="1">
    <w:name w:val="WW8Num8z6"/>
  </w:style>
  <w:style w:type="character" w:styleId="WW8Num8z7" w:customStyle="1">
    <w:name w:val="WW8Num8z7"/>
  </w:style>
  <w:style w:type="character" w:styleId="WW8Num8z8" w:customStyle="1">
    <w:name w:val="WW8Num8z8"/>
  </w:style>
  <w:style w:type="character" w:styleId="WW8Num9z0" w:customStyle="1">
    <w:name w:val="WW8Num9z0"/>
  </w:style>
  <w:style w:type="character" w:styleId="WW8Num9z1" w:customStyle="1">
    <w:name w:val="WW8Num9z1"/>
  </w:style>
  <w:style w:type="character" w:styleId="WW8Num9z2" w:customStyle="1">
    <w:name w:val="WW8Num9z2"/>
  </w:style>
  <w:style w:type="character" w:styleId="WW8Num9z3" w:customStyle="1">
    <w:name w:val="WW8Num9z3"/>
  </w:style>
  <w:style w:type="character" w:styleId="WW8Num9z4" w:customStyle="1">
    <w:name w:val="WW8Num9z4"/>
  </w:style>
  <w:style w:type="character" w:styleId="WW8Num9z5" w:customStyle="1">
    <w:name w:val="WW8Num9z5"/>
  </w:style>
  <w:style w:type="character" w:styleId="WW8Num9z6" w:customStyle="1">
    <w:name w:val="WW8Num9z6"/>
  </w:style>
  <w:style w:type="character" w:styleId="WW8Num9z7" w:customStyle="1">
    <w:name w:val="WW8Num9z7"/>
  </w:style>
  <w:style w:type="character" w:styleId="WW8Num9z8" w:customStyle="1">
    <w:name w:val="WW8Num9z8"/>
  </w:style>
  <w:style w:type="character" w:styleId="WW8Num10z0" w:customStyle="1">
    <w:name w:val="WW8Num10z0"/>
    <w:rPr>
      <w:rFonts w:ascii="Symbol" w:cs="Symbol" w:hAnsi="Symbol" w:hint="default"/>
    </w:rPr>
  </w:style>
  <w:style w:type="character" w:styleId="WW8Num10z1" w:customStyle="1">
    <w:name w:val="WW8Num10z1"/>
    <w:rPr>
      <w:rFonts w:ascii="Courier New" w:cs="Courier New" w:hAnsi="Courier New" w:hint="default"/>
    </w:rPr>
  </w:style>
  <w:style w:type="character" w:styleId="WW8Num10z2" w:customStyle="1">
    <w:name w:val="WW8Num10z2"/>
    <w:rPr>
      <w:rFonts w:ascii="Wingdings" w:cs="Wingdings" w:hAnsi="Wingdings" w:hint="default"/>
    </w:rPr>
  </w:style>
  <w:style w:type="character" w:styleId="WW8Num11z0" w:customStyle="1">
    <w:name w:val="WW8Num11z0"/>
    <w:rPr>
      <w:rFonts w:ascii="Symbol" w:cs="Symbol" w:hAnsi="Symbol" w:hint="default"/>
    </w:rPr>
  </w:style>
  <w:style w:type="character" w:styleId="WW8Num11z1" w:customStyle="1">
    <w:name w:val="WW8Num11z1"/>
    <w:rPr>
      <w:rFonts w:ascii="Courier New" w:cs="Courier New" w:hAnsi="Courier New" w:hint="default"/>
    </w:rPr>
  </w:style>
  <w:style w:type="character" w:styleId="WW8Num11z2" w:customStyle="1">
    <w:name w:val="WW8Num11z2"/>
    <w:rPr>
      <w:rFonts w:ascii="Wingdings" w:cs="Wingdings" w:hAnsi="Wingdings" w:hint="default"/>
    </w:rPr>
  </w:style>
  <w:style w:type="character" w:styleId="WW8Num12z0" w:customStyle="1">
    <w:name w:val="WW8Num12z0"/>
  </w:style>
  <w:style w:type="character" w:styleId="WW8Num12z1" w:customStyle="1">
    <w:name w:val="WW8Num12z1"/>
  </w:style>
  <w:style w:type="character" w:styleId="WW8Num12z2" w:customStyle="1">
    <w:name w:val="WW8Num12z2"/>
  </w:style>
  <w:style w:type="character" w:styleId="WW8Num12z3" w:customStyle="1">
    <w:name w:val="WW8Num12z3"/>
  </w:style>
  <w:style w:type="character" w:styleId="WW8Num12z4" w:customStyle="1">
    <w:name w:val="WW8Num12z4"/>
  </w:style>
  <w:style w:type="character" w:styleId="WW8Num12z5" w:customStyle="1">
    <w:name w:val="WW8Num12z5"/>
  </w:style>
  <w:style w:type="character" w:styleId="WW8Num12z6" w:customStyle="1">
    <w:name w:val="WW8Num12z6"/>
  </w:style>
  <w:style w:type="character" w:styleId="WW8Num12z7" w:customStyle="1">
    <w:name w:val="WW8Num12z7"/>
  </w:style>
  <w:style w:type="character" w:styleId="WW8Num12z8" w:customStyle="1">
    <w:name w:val="WW8Num12z8"/>
  </w:style>
  <w:style w:type="character" w:styleId="WW8Num13z0" w:customStyle="1">
    <w:name w:val="WW8Num13z0"/>
    <w:rPr>
      <w:rFonts w:ascii="Times New Roman" w:cs="Times New Roman" w:eastAsia="Times New Roman" w:hAnsi="Times New Roman" w:hint="default"/>
    </w:rPr>
  </w:style>
  <w:style w:type="character" w:styleId="WW8Num13z1" w:customStyle="1">
    <w:name w:val="WW8Num13z1"/>
  </w:style>
  <w:style w:type="character" w:styleId="WW8Num13z2" w:customStyle="1">
    <w:name w:val="WW8Num13z2"/>
  </w:style>
  <w:style w:type="character" w:styleId="WW8Num13z3" w:customStyle="1">
    <w:name w:val="WW8Num13z3"/>
  </w:style>
  <w:style w:type="character" w:styleId="WW8Num13z4" w:customStyle="1">
    <w:name w:val="WW8Num13z4"/>
  </w:style>
  <w:style w:type="character" w:styleId="WW8Num13z5" w:customStyle="1">
    <w:name w:val="WW8Num13z5"/>
  </w:style>
  <w:style w:type="character" w:styleId="WW8Num13z6" w:customStyle="1">
    <w:name w:val="WW8Num13z6"/>
  </w:style>
  <w:style w:type="character" w:styleId="WW8Num13z7" w:customStyle="1">
    <w:name w:val="WW8Num13z7"/>
  </w:style>
  <w:style w:type="character" w:styleId="WW8Num13z8" w:customStyle="1">
    <w:name w:val="WW8Num13z8"/>
  </w:style>
  <w:style w:type="character" w:styleId="WW8Num14z0" w:customStyle="1">
    <w:name w:val="WW8Num14z0"/>
    <w:rPr>
      <w:rFonts w:hint="default"/>
      <w:sz w:val="22"/>
    </w:rPr>
  </w:style>
  <w:style w:type="character" w:styleId="WW8Num14z1" w:customStyle="1">
    <w:name w:val="WW8Num14z1"/>
  </w:style>
  <w:style w:type="character" w:styleId="WW8Num14z2" w:customStyle="1">
    <w:name w:val="WW8Num14z2"/>
  </w:style>
  <w:style w:type="character" w:styleId="WW8Num14z3" w:customStyle="1">
    <w:name w:val="WW8Num14z3"/>
  </w:style>
  <w:style w:type="character" w:styleId="WW8Num14z4" w:customStyle="1">
    <w:name w:val="WW8Num14z4"/>
  </w:style>
  <w:style w:type="character" w:styleId="WW8Num14z5" w:customStyle="1">
    <w:name w:val="WW8Num14z5"/>
  </w:style>
  <w:style w:type="character" w:styleId="WW8Num14z6" w:customStyle="1">
    <w:name w:val="WW8Num14z6"/>
  </w:style>
  <w:style w:type="character" w:styleId="WW8Num14z7" w:customStyle="1">
    <w:name w:val="WW8Num14z7"/>
  </w:style>
  <w:style w:type="character" w:styleId="WW8Num14z8" w:customStyle="1">
    <w:name w:val="WW8Num14z8"/>
  </w:style>
  <w:style w:type="character" w:styleId="HeaderChar" w:customStyle="1">
    <w:name w:val="Header Char"/>
    <w:rPr>
      <w:sz w:val="24"/>
      <w:szCs w:val="24"/>
    </w:rPr>
  </w:style>
  <w:style w:type="character" w:styleId="FooterChar" w:customStyle="1">
    <w:name w:val="Footer Char"/>
    <w:rPr>
      <w:sz w:val="24"/>
      <w:szCs w:val="24"/>
    </w:rPr>
  </w:style>
  <w:style w:type="character" w:styleId="FootnoteTextChar" w:customStyle="1">
    <w:name w:val="Footnote Text Char"/>
    <w:rPr>
      <w:sz w:val="24"/>
      <w:szCs w:val="24"/>
    </w:rPr>
  </w:style>
  <w:style w:type="character" w:styleId="FootnoteCharacters" w:customStyle="1">
    <w:name w:val="Footnote Characters"/>
    <w:rPr>
      <w:vertAlign w:val="superscript"/>
    </w:rPr>
  </w:style>
  <w:style w:type="character" w:styleId="NumberingSymbols" w:customStyle="1">
    <w:name w:val="Numbering Symbols"/>
  </w:style>
  <w:style w:type="character" w:styleId="Bullets" w:customStyle="1">
    <w:name w:val="Bullets"/>
    <w:rPr>
      <w:rFonts w:ascii="OpenSymbol" w:cs="OpenSymbol" w:eastAsia="OpenSymbol" w:hAnsi="OpenSymbol"/>
    </w:rPr>
  </w:style>
  <w:style w:type="paragraph" w:styleId="Heading" w:customStyle="1">
    <w:name w:val="Heading"/>
    <w:basedOn w:val="Normal"/>
    <w:next w:val="BodyText"/>
    <w:pPr>
      <w:keepNext w:val="1"/>
      <w:spacing w:after="120" w:before="240"/>
    </w:pPr>
    <w:rPr>
      <w:rFonts w:ascii="Arial" w:cs="Arial" w:eastAsia="Microsoft YaHei" w:hAnsi="Arial"/>
      <w:sz w:val="28"/>
      <w:szCs w:val="28"/>
    </w:rPr>
  </w:style>
  <w:style w:type="paragraph" w:styleId="BodyText">
    <w:name w:val="Body Text"/>
    <w:basedOn w:val="Normal"/>
    <w:pPr>
      <w:spacing w:after="120"/>
    </w:pPr>
  </w:style>
  <w:style w:type="paragraph" w:styleId="List">
    <w:name w:val="List"/>
    <w:basedOn w:val="BodyText"/>
    <w:rPr>
      <w:rFonts w:cs="Arial"/>
    </w:rPr>
  </w:style>
  <w:style w:type="paragraph" w:styleId="Caption">
    <w:name w:val="caption"/>
    <w:basedOn w:val="Normal"/>
    <w:qFormat w:val="1"/>
    <w:pPr>
      <w:suppressLineNumbers w:val="1"/>
      <w:spacing w:after="120" w:before="120"/>
    </w:pPr>
    <w:rPr>
      <w:rFonts w:cs="Arial"/>
      <w:i w:val="1"/>
      <w:iCs w:val="1"/>
    </w:rPr>
  </w:style>
  <w:style w:type="paragraph" w:styleId="Index" w:customStyle="1">
    <w:name w:val="Index"/>
    <w:basedOn w:val="Normal"/>
    <w:pPr>
      <w:suppressLineNumbers w:val="1"/>
    </w:pPr>
    <w:rPr>
      <w:rFonts w:cs="Arial"/>
    </w:rPr>
  </w:style>
  <w:style w:type="paragraph" w:styleId="Header">
    <w:name w:val="header"/>
    <w:basedOn w:val="Normal"/>
    <w:pPr>
      <w:tabs>
        <w:tab w:val="center" w:pos="4320"/>
        <w:tab w:val="right" w:pos="8640"/>
      </w:tabs>
    </w:pPr>
    <w:rPr>
      <w:lang w:val="x-none"/>
    </w:rPr>
  </w:style>
  <w:style w:type="paragraph" w:styleId="Footer">
    <w:name w:val="footer"/>
    <w:basedOn w:val="Normal"/>
    <w:pPr>
      <w:tabs>
        <w:tab w:val="center" w:pos="4320"/>
        <w:tab w:val="right" w:pos="8640"/>
      </w:tabs>
    </w:pPr>
    <w:rPr>
      <w:lang w:val="x-none"/>
    </w:rPr>
  </w:style>
  <w:style w:type="paragraph" w:styleId="NormalWeb">
    <w:name w:val="Normal (Web)"/>
    <w:basedOn w:val="Normal"/>
    <w:rPr>
      <w:rFonts w:ascii="Times" w:cs="Times" w:hAnsi="Times"/>
      <w:sz w:val="20"/>
      <w:szCs w:val="20"/>
    </w:rPr>
  </w:style>
  <w:style w:type="paragraph" w:styleId="FootnoteText">
    <w:name w:val="footnote text"/>
    <w:basedOn w:val="Normal"/>
    <w:rPr>
      <w:lang w:val="x-none"/>
    </w:rPr>
  </w:style>
  <w:style w:type="paragraph" w:styleId="MediumGrid1-Accent21" w:customStyle="1">
    <w:name w:val="Medium Grid 1 - Accent 21"/>
    <w:basedOn w:val="Normal"/>
    <w:pPr>
      <w:ind w:left="720"/>
    </w:pPr>
  </w:style>
  <w:style w:type="paragraph" w:styleId="ListParagraph">
    <w:name w:val="List Paragraph"/>
    <w:basedOn w:val="Normal"/>
    <w:qFormat w:val="1"/>
    <w:pPr>
      <w:ind w:left="720"/>
    </w:pPr>
  </w:style>
  <w:style w:type="character" w:styleId="Hyperlink">
    <w:name w:val="Hyperlink"/>
    <w:uiPriority w:val="99"/>
    <w:unhideWhenUsed w:val="1"/>
    <w:rsid w:val="00E228EC"/>
    <w:rPr>
      <w:color w:val="0563c1"/>
      <w:u w:val="single"/>
    </w:rPr>
  </w:style>
  <w:style w:type="character" w:styleId="FollowedHyperlink">
    <w:name w:val="FollowedHyperlink"/>
    <w:uiPriority w:val="99"/>
    <w:semiHidden w:val="1"/>
    <w:unhideWhenUsed w:val="1"/>
    <w:rsid w:val="00E228EC"/>
    <w:rPr>
      <w:color w:val="954f72"/>
      <w:u w:val="single"/>
    </w:rPr>
  </w:style>
  <w:style w:type="paragraph" w:styleId="BalloonText">
    <w:name w:val="Balloon Text"/>
    <w:basedOn w:val="Normal"/>
    <w:link w:val="BalloonTextChar"/>
    <w:uiPriority w:val="99"/>
    <w:semiHidden w:val="1"/>
    <w:unhideWhenUsed w:val="1"/>
    <w:rsid w:val="00703E65"/>
    <w:rPr>
      <w:sz w:val="18"/>
      <w:szCs w:val="18"/>
    </w:rPr>
  </w:style>
  <w:style w:type="character" w:styleId="BalloonTextChar" w:customStyle="1">
    <w:name w:val="Balloon Text Char"/>
    <w:link w:val="BalloonText"/>
    <w:uiPriority w:val="99"/>
    <w:semiHidden w:val="1"/>
    <w:rsid w:val="00703E65"/>
    <w:rPr>
      <w:sz w:val="18"/>
      <w:szCs w:val="18"/>
      <w:lang w:eastAsia="ar-SA"/>
    </w:rPr>
  </w:style>
  <w:style w:type="paragraph" w:styleId="Normal1" w:customStyle="1">
    <w:name w:val="Normal1"/>
    <w:rsid w:val="00703E65"/>
    <w:pPr>
      <w:spacing w:line="276" w:lineRule="auto"/>
    </w:pPr>
    <w:rPr>
      <w:rFonts w:ascii="Arial" w:cs="Arial" w:eastAsia="Arial" w:hAnsi="Arial"/>
      <w:color w:val="000000"/>
      <w:sz w:val="22"/>
      <w:szCs w:val="22"/>
    </w:rPr>
  </w:style>
  <w:style w:type="character" w:styleId="CommentReference">
    <w:name w:val="annotation reference"/>
    <w:uiPriority w:val="99"/>
    <w:semiHidden w:val="1"/>
    <w:unhideWhenUsed w:val="1"/>
    <w:rsid w:val="00703E65"/>
    <w:rPr>
      <w:sz w:val="16"/>
      <w:szCs w:val="16"/>
    </w:rPr>
  </w:style>
  <w:style w:type="paragraph" w:styleId="CommentText">
    <w:name w:val="annotation text"/>
    <w:basedOn w:val="Normal"/>
    <w:link w:val="CommentTextChar"/>
    <w:uiPriority w:val="99"/>
    <w:semiHidden w:val="1"/>
    <w:unhideWhenUsed w:val="1"/>
    <w:rsid w:val="00703E65"/>
    <w:rPr>
      <w:sz w:val="20"/>
      <w:szCs w:val="20"/>
    </w:rPr>
  </w:style>
  <w:style w:type="character" w:styleId="CommentTextChar" w:customStyle="1">
    <w:name w:val="Comment Text Char"/>
    <w:link w:val="CommentText"/>
    <w:uiPriority w:val="99"/>
    <w:semiHidden w:val="1"/>
    <w:rsid w:val="00703E65"/>
    <w:rPr>
      <w:lang w:eastAsia="ar-SA"/>
    </w:rPr>
  </w:style>
  <w:style w:type="paragraph" w:styleId="CommentSubject">
    <w:name w:val="annotation subject"/>
    <w:basedOn w:val="CommentText"/>
    <w:next w:val="CommentText"/>
    <w:link w:val="CommentSubjectChar"/>
    <w:uiPriority w:val="99"/>
    <w:semiHidden w:val="1"/>
    <w:unhideWhenUsed w:val="1"/>
    <w:rsid w:val="00703E65"/>
    <w:rPr>
      <w:b w:val="1"/>
      <w:bCs w:val="1"/>
    </w:rPr>
  </w:style>
  <w:style w:type="character" w:styleId="CommentSubjectChar" w:customStyle="1">
    <w:name w:val="Comment Subject Char"/>
    <w:link w:val="CommentSubject"/>
    <w:uiPriority w:val="99"/>
    <w:semiHidden w:val="1"/>
    <w:rsid w:val="00703E65"/>
    <w:rPr>
      <w:b w:val="1"/>
      <w:bCs w:val="1"/>
      <w:lang w:eastAsia="ar-SA"/>
    </w:rPr>
  </w:style>
  <w:style w:type="character" w:styleId="FootnoteReference">
    <w:name w:val="footnote reference"/>
    <w:uiPriority w:val="99"/>
    <w:semiHidden w:val="1"/>
    <w:unhideWhenUsed w:val="1"/>
    <w:rsid w:val="0042146C"/>
    <w:rPr>
      <w:vertAlign w:val="superscript"/>
    </w:rPr>
  </w:style>
  <w:style w:type="paragraph" w:styleId="Revision">
    <w:name w:val="Revision"/>
    <w:hidden w:val="1"/>
    <w:uiPriority w:val="99"/>
    <w:semiHidden w:val="1"/>
    <w:rsid w:val="002F018E"/>
    <w:rPr>
      <w:sz w:val="24"/>
      <w:szCs w:val="24"/>
      <w:lang w:eastAsia="ar-SA"/>
    </w:rPr>
  </w:style>
  <w:style w:type="table" w:styleId="TableGrid">
    <w:name w:val="Table Grid"/>
    <w:basedOn w:val="TableNormal"/>
    <w:uiPriority w:val="39"/>
    <w:rsid w:val="009B2496"/>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UnresolvedMention1" w:customStyle="1">
    <w:name w:val="Unresolved Mention1"/>
    <w:basedOn w:val="DefaultParagraphFont"/>
    <w:uiPriority w:val="99"/>
    <w:semiHidden w:val="1"/>
    <w:unhideWhenUsed w:val="1"/>
    <w:rsid w:val="000A61F5"/>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bxnDPqcXRvqByISrEPbAQFuCoQ==">CgMxLjAyCWguMzBqMHpsbDgAciExVU5tcFNWdHlJd09Cdno4VWJwWU1HenRCY2xnVTZaVms=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2020-02-25T17:29:00Z</dcterms:created>
  <dc:creator>Jeffrey Boatman</dc:creator>
</cp:coreProperties>
</file>