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1a1a1a"/>
          <w:sz w:val="34"/>
          <w:szCs w:val="34"/>
          <w:rtl w:val="0"/>
        </w:rPr>
        <w:t xml:space="preserve">Kfir Braunstein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color w:val="555555"/>
          <w:sz w:val="18"/>
          <w:szCs w:val="18"/>
          <w:rtl w:val="0"/>
        </w:rPr>
        <w:t xml:space="preserve">Montreal, QC, Canada  |  514-462-2234  |  kfirbr@gmail.com  |  </w:t>
      </w:r>
      <w:hyperlink r:id="rId6">
        <w:r w:rsidDel="00000000" w:rsidR="00000000" w:rsidRPr="00000000">
          <w:rPr>
            <w:rFonts w:ascii="Calibri" w:cs="Calibri" w:eastAsia="Calibri" w:hAnsi="Calibri"/>
            <w:color w:val="2563eb"/>
            <w:sz w:val="18"/>
            <w:szCs w:val="18"/>
            <w:u w:val="single"/>
            <w:rtl w:val="0"/>
          </w:rPr>
          <w:t xml:space="preserve">LinkedIn</w:t>
        </w:r>
      </w:hyperlink>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Fonts w:ascii="Calibri" w:cs="Calibri" w:eastAsia="Calibri" w:hAnsi="Calibri"/>
          <w:color w:val="1a1a1a"/>
          <w:rtl w:val="0"/>
        </w:rPr>
        <w:t xml:space="preserve">Product Manager and former Customer Success Manager with 5 years of experience in onboarding, renewals, and account expansion in B2B2C SaaS. Built an engagement scoring system, event-triggered onboarding workflows, and a HubSpot CS ops layer, cutting onboarding time by 33%. As a CSM, owned about $2M ARR with 100% retention across 30+ accounts.</w:t>
      </w:r>
      <w:r w:rsidDel="00000000" w:rsidR="00000000" w:rsidRPr="00000000">
        <w:rPr>
          <w:rtl w:val="0"/>
        </w:rPr>
      </w:r>
    </w:p>
    <w:p w:rsidR="00000000" w:rsidDel="00000000" w:rsidP="00000000" w:rsidRDefault="00000000" w:rsidRPr="00000000" w14:paraId="00000004">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EXPERIENCE</w:t>
      </w:r>
      <w:r w:rsidDel="00000000" w:rsidR="00000000" w:rsidRPr="00000000">
        <w:rPr>
          <w:rtl w:val="0"/>
        </w:rPr>
      </w:r>
    </w:p>
    <w:p w:rsidR="00000000" w:rsidDel="00000000" w:rsidP="00000000" w:rsidRDefault="00000000" w:rsidRPr="00000000" w14:paraId="00000005">
      <w:pPr>
        <w:spacing w:after="20" w:before="120" w:lineRule="auto"/>
        <w:rPr/>
      </w:pPr>
      <w:r w:rsidDel="00000000" w:rsidR="00000000" w:rsidRPr="00000000">
        <w:rPr>
          <w:rFonts w:ascii="Calibri" w:cs="Calibri" w:eastAsia="Calibri" w:hAnsi="Calibri"/>
          <w:b w:val="1"/>
          <w:bCs w:val="1"/>
          <w:color w:val="1a1a1a"/>
          <w:rtl w:val="0"/>
        </w:rPr>
        <w:t xml:space="preserve">Bewith.io</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B2B2C SaaS platform serving 100+ municipalities and organizations across North America and Europe</w:t>
      </w:r>
      <w:r w:rsidDel="00000000" w:rsidR="00000000" w:rsidRPr="00000000">
        <w:rPr>
          <w:rtl w:val="0"/>
        </w:rPr>
      </w:r>
    </w:p>
    <w:p w:rsidR="00000000" w:rsidDel="00000000" w:rsidP="00000000" w:rsidRDefault="00000000" w:rsidRPr="00000000" w14:paraId="00000006">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Product Manager</w:t>
        <w:tab/>
      </w:r>
      <w:r w:rsidDel="00000000" w:rsidR="00000000" w:rsidRPr="00000000">
        <w:rPr>
          <w:rFonts w:ascii="Calibri" w:cs="Calibri" w:eastAsia="Calibri" w:hAnsi="Calibri"/>
          <w:color w:val="555555"/>
          <w:rtl w:val="0"/>
        </w:rPr>
        <w:t xml:space="preserve">Nov 2021 - Oct 2025</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Defined an internal engagement scoring system that Engineering built, tracking usage across every client, and combined it with CS syncs and support tickets to see which clients were adopting the product and which weren't, driving 18% QoQ usage growth.</w:t>
      </w:r>
      <w:r w:rsidDel="00000000" w:rsidR="00000000" w:rsidRPr="00000000">
        <w:rPr>
          <w:rFonts w:ascii="Calibri" w:cs="Calibri" w:eastAsia="Calibri" w:hAnsi="Calibri"/>
          <w:color w:val="1a1a1a"/>
          <w:rtl w:val="0"/>
        </w:rPr>
        <w:t xml:space="preserve"/>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
      </w:r>
      <w:r w:rsidDel="00000000" w:rsidR="00000000" w:rsidRPr="00000000">
        <w:rPr>
          <w:rFonts w:ascii="Calibri" w:cs="Calibri" w:eastAsia="Calibri" w:hAnsi="Calibri"/>
          <w:color w:val="1a1a1a"/>
          <w:rtl w:val="0"/>
        </w:rPr>
        <w:t xml:space="preserve"/>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Led renewal and at-risk account conversations, using each client's usage data to show the value and ROI they got, and supported Sales and leadership on renewal negotiations.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Reduced customer onboarding time by 33% (9 to 6 days) by finding where customers got stuck through interviews and behavioral data, then setting up event-triggered emails, in-app messages, and internal handoffs to get them to first value faster.</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Owned client access setup from provisioning to role assignment, turning complex municipal org structures into a roles and permissions model that let clients roll out to new departments and expand contracts 100%+.</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Built CS processes from scratch, including Intercom routing and escalation rules, HubSpot lifecycle workflows and renewal alerts, and a shared knowledge base, letting CS scale to 100+ accounts with no added headcount.</w:t>
      </w:r>
      <w:r w:rsidDel="00000000" w:rsidR="00000000" w:rsidRPr="00000000">
        <w:rPr>
          <w:rFonts w:ascii="Calibri" w:cs="Calibri" w:eastAsia="Calibri" w:hAnsi="Calibri"/>
          <w:color w:val="1a1a1a"/>
          <w:rtl w:val="0"/>
        </w:rPr>
        <w:t xml:space="preserve"/>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Ran customer trainings, onboarding sessions, office hours, and webinars for client teams, and led early- and mid-stage sales demos.</w:t>
      </w:r>
      <w:r w:rsidDel="00000000" w:rsidR="00000000" w:rsidRPr="00000000">
        <w:rPr>
          <w:rFonts w:ascii="Calibri" w:cs="Calibri" w:eastAsia="Calibri" w:hAnsi="Calibri"/>
          <w:color w:val="1a1a1a"/>
          <w:rtl w:val="0"/>
        </w:rPr>
        <w:t xml:space="preserve"/>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Served as the main technical contact between municipal IT teams and Engineering, and ran QBRs and roadmap presentations for client leadership.</w:t>
      </w:r>
      <w:r w:rsidDel="00000000" w:rsidR="00000000" w:rsidRPr="00000000">
        <w:rPr>
          <w:rtl w:val="0"/>
        </w:rPr>
      </w:r>
    </w:p>
    <w:p w:rsidR="00000000" w:rsidDel="00000000" w:rsidP="00000000" w:rsidRDefault="00000000" w:rsidRPr="00000000" w14:paraId="7A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Launched a new subscription and multi-entry payment product, taking it from discovery through launch with Engineering, and grew revenue from existing and new clients by $100K+ in incremental ARR.</w:t>
      </w:r>
      <w:r w:rsidDel="00000000" w:rsidR="00000000" w:rsidRPr="00000000">
        <w:rPr>
          <w:rtl w:val="0"/>
        </w:rPr>
      </w:r>
    </w:p>
    <w:p w:rsidR="00000000" w:rsidDel="00000000" w:rsidP="00000000" w:rsidRDefault="00000000" w:rsidRPr="00000000" w14:paraId="0000000E">
      <w:pPr>
        <w:spacing w:after="0" w:before="40" w:lineRule="auto"/>
        <w:rPr/>
      </w:pPr>
      <w:r w:rsidDel="00000000" w:rsidR="00000000" w:rsidRPr="00000000">
        <w:rPr>
          <w:rtl w:val="0"/>
        </w:rPr>
      </w:r>
    </w:p>
    <w:p w:rsidR="00000000" w:rsidDel="00000000" w:rsidP="00000000" w:rsidRDefault="00000000" w:rsidRPr="00000000" w14:paraId="0000000F">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Customer Success Manager</w:t>
        <w:tab/>
      </w:r>
      <w:r w:rsidDel="00000000" w:rsidR="00000000" w:rsidRPr="00000000">
        <w:rPr>
          <w:rFonts w:ascii="Calibri" w:cs="Calibri" w:eastAsia="Calibri" w:hAnsi="Calibri"/>
          <w:color w:val="555555"/>
          <w:rtl w:val="0"/>
        </w:rPr>
        <w:t xml:space="preserve">Feb 2021 - Oct 2021</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Increased ARR by 20% by identifying expansion opportunities and upgrading 4 entry-level clients into enterprise-size contracts through structured account reviews and product-led conversations.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Maintained 100% retention across 30+ accounts by monitoring client health, running proactive check-ins, and resolving issues before they escalated into renewal risks.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Partnered closely with R&amp;D and Product teams to document recurring client pain points and translate them into actionable product feedback, directly influencing roadmap priorities.</w:t>
      </w:r>
      <w:r w:rsidDel="00000000" w:rsidR="00000000" w:rsidRPr="00000000">
        <w:rPr>
          <w:rtl w:val="0"/>
        </w:rPr>
      </w:r>
    </w:p>
    <w:p w:rsidR="00000000" w:rsidDel="00000000" w:rsidP="00000000" w:rsidRDefault="00000000" w:rsidRPr="00000000" w14:paraId="00000013">
      <w:pPr>
        <w:spacing w:after="60" w:before="40" w:lineRule="auto"/>
        <w:rPr/>
      </w:pPr>
      <w:r w:rsidDel="00000000" w:rsidR="00000000" w:rsidRPr="00000000">
        <w:rPr>
          <w:rFonts w:ascii="Calibri" w:cs="Calibri" w:eastAsia="Calibri" w:hAnsi="Calibri"/>
          <w:i w:val="1"/>
          <w:iCs w:val="1"/>
          <w:color w:val="555555"/>
          <w:rtl w:val="0"/>
        </w:rPr>
        <w:t xml:space="preserve">Promoted to Product Manager in under a year based on performance.</w:t>
      </w:r>
      <w:r w:rsidDel="00000000" w:rsidR="00000000" w:rsidRPr="00000000">
        <w:rPr>
          <w:rtl w:val="0"/>
        </w:rPr>
      </w:r>
    </w:p>
    <w:p w:rsidR="00000000" w:rsidDel="00000000" w:rsidP="00000000" w:rsidRDefault="00000000" w:rsidRPr="00000000" w14:paraId="00000014">
      <w:pPr>
        <w:spacing w:after="20" w:before="120" w:lineRule="auto"/>
        <w:rPr/>
      </w:pPr>
      <w:r w:rsidDel="00000000" w:rsidR="00000000" w:rsidRPr="00000000">
        <w:rPr>
          <w:rFonts w:ascii="Calibri" w:cs="Calibri" w:eastAsia="Calibri" w:hAnsi="Calibri"/>
          <w:b w:val="1"/>
          <w:bCs w:val="1"/>
          <w:color w:val="1a1a1a"/>
          <w:rtl w:val="0"/>
        </w:rPr>
        <w:t xml:space="preserve">Peres Center for Peace and Innovation</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Non-Profit</w:t>
      </w:r>
      <w:r w:rsidDel="00000000" w:rsidR="00000000" w:rsidRPr="00000000">
        <w:rPr>
          <w:rtl w:val="0"/>
        </w:rPr>
      </w:r>
    </w:p>
    <w:p w:rsidR="00000000" w:rsidDel="00000000" w:rsidP="00000000" w:rsidRDefault="00000000" w:rsidRPr="00000000" w14:paraId="00000015">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Project Manager and Content Developer</w:t>
        <w:tab/>
      </w:r>
      <w:r w:rsidDel="00000000" w:rsidR="00000000" w:rsidRPr="00000000">
        <w:rPr>
          <w:rFonts w:ascii="Calibri" w:cs="Calibri" w:eastAsia="Calibri" w:hAnsi="Calibri"/>
          <w:color w:val="555555"/>
          <w:rtl w:val="0"/>
        </w:rPr>
        <w:t xml:space="preserve">Dec 2018 - Dec 2019</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Led a multi-year lecture program with full P&amp;L oversight, budget management, and vendor coordination, delivering all project milestones on time.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Developed learning strategies, educational content, and workshops for program participants.</w:t>
      </w:r>
      <w:r w:rsidDel="00000000" w:rsidR="00000000" w:rsidRPr="00000000">
        <w:rPr>
          <w:rtl w:val="0"/>
        </w:rPr>
      </w:r>
    </w:p>
    <w:p w:rsidR="00000000" w:rsidDel="00000000" w:rsidP="00000000" w:rsidRDefault="00000000" w:rsidRPr="00000000" w14:paraId="00000018">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SKILLS</w:t>
      </w:r>
      <w:r w:rsidDel="00000000" w:rsidR="00000000" w:rsidRPr="00000000">
        <w:rPr>
          <w:rtl w:val="0"/>
        </w:rPr>
      </w:r>
    </w:p>
    <w:p w:rsidR="00000000" w:rsidDel="00000000" w:rsidP="00000000" w:rsidRDefault="00000000" w:rsidRPr="00000000" w14:paraId="00000019">
      <w:pPr>
        <w:spacing w:after="30" w:before="40" w:lineRule="auto"/>
        <w:rPr/>
      </w:pPr>
      <w:r w:rsidDel="00000000" w:rsidR="00000000" w:rsidRPr="00000000">
        <w:rPr>
          <w:rFonts w:ascii="Calibri" w:cs="Calibri" w:eastAsia="Calibri" w:hAnsi="Calibri"/>
          <w:b w:val="1"/>
          <w:bCs w:val="1"/>
          <w:color w:val="1a1a1a"/>
          <w:rtl w:val="0"/>
        </w:rPr>
        <w:t xml:space="preserve">Customer Success: </w:t>
      </w:r>
      <w:r w:rsidDel="00000000" w:rsidR="00000000" w:rsidRPr="00000000">
        <w:rPr>
          <w:rFonts w:ascii="Calibri" w:cs="Calibri" w:eastAsia="Calibri" w:hAnsi="Calibri"/>
          <w:color w:val="1a1a1a"/>
          <w:rtl w:val="0"/>
        </w:rPr>
        <w:t xml:space="preserve">Onboarding, Health Scoring, Renewals, Renewal Forecasting, Expansion &amp; Upsell, Churn Prevention</w:t>
      </w:r>
      <w:r w:rsidDel="00000000" w:rsidR="00000000" w:rsidRPr="00000000">
        <w:rPr>
          <w:rtl w:val="0"/>
        </w:rPr>
      </w:r>
    </w:p>
    <w:p w:rsidR="00000000" w:rsidDel="00000000" w:rsidP="00000000" w:rsidRDefault="00000000" w:rsidRPr="00000000" w14:paraId="0000001A">
      <w:pPr>
        <w:spacing w:after="30" w:before="0" w:lineRule="auto"/>
        <w:rPr/>
      </w:pPr>
      <w:r w:rsidDel="00000000" w:rsidR="00000000" w:rsidRPr="00000000">
        <w:rPr>
          <w:rFonts w:ascii="Calibri" w:cs="Calibri" w:eastAsia="Calibri" w:hAnsi="Calibri"/>
          <w:b w:val="1"/>
          <w:bCs w:val="1"/>
          <w:color w:val="1a1a1a"/>
          <w:rtl w:val="0"/>
        </w:rPr>
        <w:t xml:space="preserve">Commercial &amp; Value: </w:t>
      </w:r>
      <w:r w:rsidDel="00000000" w:rsidR="00000000" w:rsidRPr="00000000">
        <w:rPr>
          <w:rFonts w:ascii="Calibri" w:cs="Calibri" w:eastAsia="Calibri" w:hAnsi="Calibri"/>
          <w:color w:val="1a1a1a"/>
          <w:rtl w:val="0"/>
        </w:rPr>
        <w:t xml:space="preserve">Value &amp; ROI Cases, Renewal Negotiation Support, QBRs, Roadmap Presentations, Payments &amp; Billing</w:t>
      </w:r>
      <w:r w:rsidDel="00000000" w:rsidR="00000000" w:rsidRPr="00000000">
        <w:rPr>
          <w:rtl w:val="0"/>
        </w:rPr>
      </w:r>
    </w:p>
    <w:p w:rsidR="00000000" w:rsidDel="00000000" w:rsidP="00000000" w:rsidRDefault="00000000" w:rsidRPr="00000000" w14:paraId="0000001B">
      <w:pPr>
        <w:spacing w:after="30" w:before="0" w:lineRule="auto"/>
        <w:rPr/>
      </w:pPr>
      <w:r w:rsidDel="00000000" w:rsidR="00000000" w:rsidRPr="00000000">
        <w:rPr>
          <w:rFonts w:ascii="Calibri" w:cs="Calibri" w:eastAsia="Calibri" w:hAnsi="Calibri"/>
          <w:b w:val="1"/>
          <w:bCs w:val="1"/>
          <w:color w:val="1a1a1a"/>
          <w:rtl w:val="0"/>
        </w:rPr>
        <w:t xml:space="preserve">Training &amp; Enablement: </w:t>
      </w:r>
      <w:r w:rsidDel="00000000" w:rsidR="00000000" w:rsidRPr="00000000">
        <w:rPr>
          <w:rFonts w:ascii="Calibri" w:cs="Calibri" w:eastAsia="Calibri" w:hAnsi="Calibri"/>
          <w:color w:val="1a1a1a"/>
          <w:rtl w:val="0"/>
        </w:rPr>
        <w:t xml:space="preserve">Customer Training, Office Hours, Webinars, Live Demos, Knowledge Base, Process Building</w:t>
      </w:r>
      <w:r w:rsidDel="00000000" w:rsidR="00000000" w:rsidRPr="00000000">
        <w:rPr>
          <w:rtl w:val="0"/>
        </w:rPr>
      </w:r>
    </w:p>
    <w:p w:rsidR="00000000" w:rsidDel="00000000" w:rsidP="00000000" w:rsidRDefault="00000000" w:rsidRPr="00000000" w14:paraId="0000001C">
      <w:pPr>
        <w:spacing w:after="30" w:before="0" w:lineRule="auto"/>
        <w:rPr/>
      </w:pPr>
      <w:r w:rsidDel="00000000" w:rsidR="00000000" w:rsidRPr="00000000">
        <w:rPr>
          <w:rFonts w:ascii="Calibri" w:cs="Calibri" w:eastAsia="Calibri" w:hAnsi="Calibri"/>
          <w:b w:val="1"/>
          <w:bCs w:val="1"/>
          <w:color w:val="1a1a1a"/>
          <w:rtl w:val="0"/>
        </w:rPr>
        <w:t xml:space="preserve">Data &amp; Analysis: </w:t>
      </w:r>
      <w:r w:rsidDel="00000000" w:rsidR="00000000" w:rsidRPr="00000000">
        <w:rPr>
          <w:rFonts w:ascii="Calibri" w:cs="Calibri" w:eastAsia="Calibri" w:hAnsi="Calibri"/>
          <w:color w:val="1a1a1a"/>
          <w:rtl w:val="0"/>
        </w:rPr>
        <w:t xml:space="preserve">Usage Analytics, Funnel Analysis, A/B Testing, SQL, Google Analytics</w:t>
      </w:r>
      <w:r w:rsidDel="00000000" w:rsidR="00000000" w:rsidRPr="00000000">
        <w:rPr>
          <w:rtl w:val="0"/>
        </w:rPr>
      </w:r>
    </w:p>
    <w:p w:rsidR="00000000" w:rsidDel="00000000" w:rsidP="00000000" w:rsidRDefault="00000000" w:rsidRPr="00000000" w14:paraId="0000001D">
      <w:pPr>
        <w:spacing w:after="30" w:before="0" w:lineRule="auto"/>
        <w:rPr/>
      </w:pPr>
      <w:r w:rsidDel="00000000" w:rsidR="00000000" w:rsidRPr="00000000">
        <w:rPr>
          <w:rFonts w:ascii="Calibri" w:cs="Calibri" w:eastAsia="Calibri" w:hAnsi="Calibri"/>
          <w:b w:val="1"/>
          <w:bCs w:val="1"/>
          <w:color w:val="1a1a1a"/>
          <w:rtl w:val="0"/>
        </w:rPr>
        <w:t xml:space="preserve">CRM &amp; CS Tools: </w:t>
      </w:r>
      <w:r w:rsidDel="00000000" w:rsidR="00000000" w:rsidRPr="00000000">
        <w:rPr>
          <w:rFonts w:ascii="Calibri" w:cs="Calibri" w:eastAsia="Calibri" w:hAnsi="Calibri"/>
          <w:color w:val="1a1a1a"/>
          <w:rtl w:val="0"/>
        </w:rPr>
        <w:t xml:space="preserve">HubSpot, Intercom, ClickUp, Jam.dev, Stripe, Confluence, Figma</w:t>
      </w:r>
      <w:r w:rsidDel="00000000" w:rsidR="00000000" w:rsidRPr="00000000">
        <w:rPr>
          <w:rtl w:val="0"/>
        </w:rPr>
      </w:r>
    </w:p>
    <w:p w:rsidR="00000000" w:rsidDel="00000000" w:rsidP="00000000" w:rsidRDefault="00000000" w:rsidRPr="00000000" w14:paraId="0000001E">
      <w:pPr>
        <w:spacing w:after="30" w:before="0" w:lineRule="auto"/>
        <w:rPr/>
      </w:pPr>
      <w:r w:rsidDel="00000000" w:rsidR="00000000" w:rsidRPr="00000000">
        <w:rPr>
          <w:rFonts w:ascii="Calibri" w:cs="Calibri" w:eastAsia="Calibri" w:hAnsi="Calibri"/>
          <w:b w:val="1"/>
          <w:bCs w:val="1"/>
          <w:color w:val="1a1a1a"/>
          <w:rtl w:val="0"/>
        </w:rPr>
        <w:t xml:space="preserve">AI Tools: </w:t>
      </w:r>
      <w:r w:rsidDel="00000000" w:rsidR="00000000" w:rsidRPr="00000000">
        <w:rPr>
          <w:rFonts w:ascii="Calibri" w:cs="Calibri" w:eastAsia="Calibri" w:hAnsi="Calibri"/>
          <w:color w:val="1a1a1a"/>
          <w:rtl w:val="0"/>
        </w:rPr>
        <w:t xml:space="preserve">Claude, Claude Cowork, Claude Code, ChatGPT, AI-assisted Workflows</w:t>
      </w:r>
      <w:r w:rsidDel="00000000" w:rsidR="00000000" w:rsidRPr="00000000">
        <w:rPr>
          <w:rtl w:val="0"/>
        </w:rPr>
      </w:r>
    </w:p>
    <w:p w:rsidR="00000000" w:rsidDel="00000000" w:rsidP="00000000" w:rsidRDefault="00000000" w:rsidRPr="00000000" w14:paraId="0000001F">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EDUCATION</w:t>
      </w:r>
      <w:r w:rsidDel="00000000" w:rsidR="00000000" w:rsidRPr="00000000">
        <w:rPr>
          <w:rtl w:val="0"/>
        </w:rPr>
      </w:r>
    </w:p>
    <w:p w:rsidR="00000000" w:rsidDel="00000000" w:rsidP="00000000" w:rsidRDefault="00000000" w:rsidRPr="00000000" w14:paraId="00000020">
      <w:pPr>
        <w:spacing w:after="20" w:before="40" w:lineRule="auto"/>
        <w:rPr/>
      </w:pPr>
      <w:r w:rsidDel="00000000" w:rsidR="00000000" w:rsidRPr="00000000">
        <w:rPr>
          <w:rFonts w:ascii="Calibri" w:cs="Calibri" w:eastAsia="Calibri" w:hAnsi="Calibri"/>
          <w:b w:val="1"/>
          <w:bCs w:val="1"/>
          <w:color w:val="1a1a1a"/>
          <w:rtl w:val="0"/>
        </w:rPr>
        <w:t xml:space="preserve">Bezalel Academy of Arts and Design, Jerusalem</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Fonts w:ascii="Calibri" w:cs="Calibri" w:eastAsia="Calibri" w:hAnsi="Calibri"/>
          <w:color w:val="555555"/>
          <w:rtl w:val="0"/>
        </w:rPr>
        <w:t xml:space="preserve">B.Arch. — Bachelor of Architecture  |  2015 - 2019</w:t>
      </w:r>
      <w:r w:rsidDel="00000000" w:rsidR="00000000" w:rsidRPr="00000000">
        <w:rPr>
          <w:rtl w:val="0"/>
        </w:rPr>
      </w:r>
    </w:p>
    <w:p w:rsidR="00000000" w:rsidDel="00000000" w:rsidP="00000000" w:rsidRDefault="00000000" w:rsidRPr="00000000" w14:paraId="00000022">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LANGUAGES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Calibri" w:cs="Calibri" w:eastAsia="Calibri" w:hAnsi="Calibri"/>
          <w:color w:val="1a1a1a"/>
          <w:rtl w:val="0"/>
        </w:rPr>
        <w:t xml:space="preserve">English - Fluent  |  Hebrew - Native  |  French - A2</w:t>
      </w:r>
      <w:r w:rsidDel="00000000" w:rsidR="00000000" w:rsidRPr="00000000">
        <w:rPr>
          <w:rtl w:val="0"/>
        </w:rPr>
      </w:r>
    </w:p>
    <w:sectPr>
      <w:pgSz w:h="15840" w:w="12240" w:orient="portrait"/>
      <w:pgMar w:bottom="566.9291338582677" w:top="566.9291338582677"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kfirbrauns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