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40" w:before="0" w:lineRule="auto"/>
        <w:jc w:val="center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1a1a1a"/>
          <w:sz w:val="34"/>
          <w:szCs w:val="34"/>
          <w:rtl w:val="0"/>
        </w:rPr>
        <w:t xml:space="preserve">Kfir Braunstein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80" w:before="0" w:lineRule="auto"/>
        <w:jc w:val="center"/>
        <w:rPr/>
      </w:pPr>
      <w:r w:rsidDel="00000000" w:rsidR="00000000" w:rsidRPr="00000000">
        <w:rPr>
          <w:rFonts w:ascii="Calibri" w:cs="Calibri" w:eastAsia="Calibri" w:hAnsi="Calibri"/>
          <w:color w:val="555555"/>
          <w:sz w:val="18"/>
          <w:szCs w:val="18"/>
          <w:rtl w:val="0"/>
        </w:rPr>
        <w:t xml:space="preserve">Montreal, QC, Canada  |  514-462-2234  |  kfirbr@gmail.com  |  </w:t>
      </w:r>
      <w:hyperlink r:id="rId6">
        <w:r w:rsidDel="00000000" w:rsidR="00000000" w:rsidRPr="00000000">
          <w:rPr>
            <w:rFonts w:ascii="Calibri" w:cs="Calibri" w:eastAsia="Calibri" w:hAnsi="Calibri"/>
            <w:color w:val="2563eb"/>
            <w:sz w:val="18"/>
            <w:szCs w:val="18"/>
            <w:u w:val="single"/>
            <w:rtl w:val="0"/>
          </w:rPr>
          <w:t xml:space="preserve">LinkedIn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after="80" w:before="80" w:lineRule="auto"/>
        <w:rPr/>
      </w:pPr>
      <w:r w:rsidDel="00000000" w:rsidR="00000000" w:rsidRPr="00000000">
        <w:rPr>
          <w:rFonts w:ascii="Calibri" w:cs="Calibri" w:eastAsia="Calibri" w:hAnsi="Calibri"/>
          <w:color w:val="1a1a1a"/>
          <w:rtl w:val="0"/>
        </w:rPr>
        <w:t>Product Manager with 5 years of experience in platform systems, payments, and integrations in B2B2C SaaS. Built API data models, subscription and payment workflows, and a roles and permissions model, driving $100K+ in incremental ARR, 100%+ contract expansion, and 18% QoQ usage growth.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Bdr>
          <w:bottom w:color="aaaaaa" w:space="1" w:sz="4" w:val="single"/>
        </w:pBdr>
        <w:spacing w:after="60" w:before="160" w:lineRule="auto"/>
        <w:rPr>
          <w:color w:val="1f4d78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1f4d78"/>
          <w:rtl w:val="0"/>
        </w:rPr>
        <w:t xml:space="preserve">EXPERIENCE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after="20" w:before="12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1a1a1a"/>
          <w:rtl w:val="0"/>
        </w:rPr>
        <w:t xml:space="preserve">Bewith.io</w:t>
      </w:r>
      <w:r w:rsidDel="00000000" w:rsidR="00000000" w:rsidRPr="00000000">
        <w:rPr>
          <w:rFonts w:ascii="Calibri" w:cs="Calibri" w:eastAsia="Calibri" w:hAnsi="Calibri"/>
          <w:color w:val="555555"/>
          <w:rtl w:val="0"/>
        </w:rPr>
        <w:t xml:space="preserve">  |  </w:t>
      </w:r>
      <w:r w:rsidDel="00000000" w:rsidR="00000000" w:rsidRPr="00000000">
        <w:rPr>
          <w:rFonts w:ascii="Calibri" w:cs="Calibri" w:eastAsia="Calibri" w:hAnsi="Calibri"/>
          <w:i w:val="1"/>
          <w:iCs w:val="1"/>
          <w:color w:val="555555"/>
          <w:rtl w:val="0"/>
        </w:rPr>
        <w:t xml:space="preserve">B2B2C SaaS platform serving 100+ municipalities and organizations across North America and Europe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tabs>
          <w:tab w:val="right" w:leader="none" w:pos="10800"/>
        </w:tabs>
        <w:spacing w:after="40" w:before="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1a1a1a"/>
          <w:rtl w:val="0"/>
        </w:rPr>
        <w:t xml:space="preserve">Product Manager</w:t>
        <w:tab/>
      </w:r>
      <w:r w:rsidDel="00000000" w:rsidR="00000000" w:rsidRPr="00000000">
        <w:rPr>
          <w:rFonts w:ascii="Calibri" w:cs="Calibri" w:eastAsia="Calibri" w:hAnsi="Calibri"/>
          <w:color w:val="555555"/>
          <w:rtl w:val="0"/>
        </w:rPr>
        <w:t xml:space="preserve">Nov 2021 - Oct 2025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a1a1a"/>
          <w:u w:val="none"/>
          <w:shd w:fill="auto" w:val="clear"/>
          <w:vertAlign w:val="baseline"/>
          <w:rtl w:val="0"/>
        </w:rPr>
        <w:t xml:space="preserve">Led a new subscription and multi-entry payment product from discovery to launch, turning messy client and Sales requests into clear requirements and shipping with Engineering to generate $100K+ in incremental ARR.</w:t>
      </w:r>
      <w:r w:rsidDel="00000000" w:rsidR="00000000" w:rsidRPr="00000000">
        <w:rPr>
          <w:rFonts w:ascii="Calibri" w:cs="Calibri" w:eastAsia="Calibri" w:hAnsi="Calibri"/>
          <w:color w:val="1a1a1a"/>
          <w:rtl w:val="0"/>
        </w:rPr>
        <w:t xml:space="preserve"/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a1a1a"/>
          <w:u w:val="none"/>
          <w:shd w:fill="auto" w:val="clear"/>
          <w:vertAlign w:val="baseline"/>
          <w:rtl w:val="0"/>
        </w:rPr>
        <w:t xml:space="preserve"/>
      </w:r>
      <w:r w:rsidDel="00000000" w:rsidR="00000000" w:rsidRPr="00000000">
        <w:rPr>
          <w:rFonts w:ascii="Calibri" w:cs="Calibri" w:eastAsia="Calibri" w:hAnsi="Calibri"/>
          <w:color w:val="1a1a1a"/>
          <w:rtl w:val="0"/>
        </w:rPr>
        <w:t xml:space="preserve"/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a1a1a"/>
          <w:u w:val="none"/>
          <w:shd w:fill="auto" w:val="clear"/>
          <w:vertAlign w:val="baseline"/>
          <w:rtl w:val="0"/>
        </w:rPr>
        <w:t xml:space="preserv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a1a1a"/>
          <w:u w:val="none"/>
          <w:shd w:fill="auto" w:val="clear"/>
          <w:vertAlign w:val="baseline"/>
          <w:rtl w:val="0"/>
        </w:rPr>
        <w:t xml:space="preserve">Reduced customer onboarding time by 33% (9 to 6 days) by finding where customers got stuck through interviews and behavioral data, then automating event-based workflows to get them to first value faster.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a1a1a"/>
          <w:u w:val="none"/>
          <w:shd w:fill="auto" w:val="clear"/>
          <w:vertAlign w:val="baseline"/>
          <w:rtl w:val="0"/>
        </w:rPr>
        <w:t xml:space="preserve">Owned client access setup from provisioning to role assignment, turning complex municipal org structures into a roles and permissions model that let clients expand contracts 100%+ into new departments.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a1a1a"/>
          <w:u w:val="none"/>
          <w:shd w:fill="auto" w:val="clear"/>
          <w:vertAlign w:val="baseline"/>
          <w:rtl w:val="0"/>
        </w:rPr>
        <w:t xml:space="preserve">Defined an internal engagement scoring system that Engineering built, then combined its usage data with CS syncs and support tickets to set success metrics and roadmap priorities, driving 18% QoQ usage growth.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a1a1a"/>
          <w:u w:val="none"/>
          <w:shd w:fill="auto" w:val="clear"/>
          <w:vertAlign w:val="baseline"/>
          <w:rtl w:val="0"/>
        </w:rPr>
        <w:t xml:space="preserve">Launched the company's first mobile apps, a resident ticketing app and a staff scanner app, through a phased rollout with post-launch tracking, generating $55K+ in new revenue.</w:t>
      </w:r>
      <w:r w:rsidDel="00000000" w:rsidR="00000000" w:rsidRPr="00000000">
        <w:rPr>
          <w:rFonts w:ascii="Calibri" w:cs="Calibri" w:eastAsia="Calibri" w:hAnsi="Calibri"/>
          <w:color w:val="1a1a1a"/>
          <w:rtl w:val="0"/>
        </w:rPr>
        <w:t xml:space="preserve"/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a1a1a"/>
          <w:u w:val="none"/>
          <w:shd w:fill="auto" w:val="clear"/>
          <w:vertAlign w:val="baseline"/>
          <w:rtl w:val="0"/>
        </w:rPr>
        <w:t xml:space="preserv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a1a1a"/>
          <w:u w:val="none"/>
          <w:shd w:fill="auto" w:val="clear"/>
          <w:vertAlign w:val="baseline"/>
          <w:rtl w:val="0"/>
        </w:rPr>
        <w:t xml:space="preserve">Diagnosed a login conversion bottleneck through funnel analysis and shipped a fix through configuration and copy changes alone, without any engineering work, lifting conversion from 40% to 85% and cutting related support tickets by 90%.</w:t>
      </w:r>
      <w:r w:rsidDel="00000000" w:rsidR="00000000" w:rsidRPr="00000000">
        <w:rPr>
          <w:rFonts w:ascii="Calibri" w:cs="Calibri" w:eastAsia="Calibri" w:hAnsi="Calibri"/>
          <w:color w:val="1a1a1a"/>
          <w:rtl w:val="0"/>
        </w:rPr>
        <w:t xml:space="preserve"/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a1a1a"/>
          <w:u w:val="none"/>
          <w:shd w:fill="auto" w:val="clear"/>
          <w:vertAlign w:val="baseline"/>
          <w:rtl w:val="0"/>
        </w:rPr>
        <w:t xml:space="preserv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a1a1a"/>
          <w:u w:val="none"/>
          <w:shd w:fill="auto" w:val="clear"/>
          <w:vertAlign w:val="baseline"/>
          <w:rtl w:val="0"/>
        </w:rPr>
        <w:t xml:space="preserve">Planned and delivered multi-quarter changes to the CRM and API data model, deciding what to cut or delay to hit dates, making client data more reliable and supporting 30+ contract renewals.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pacing w:after="0" w:before="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tabs>
          <w:tab w:val="right" w:leader="none" w:pos="10800"/>
        </w:tabs>
        <w:spacing w:after="40" w:before="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1a1a1a"/>
          <w:rtl w:val="0"/>
        </w:rPr>
        <w:t xml:space="preserve">Customer Success Manager</w:t>
        <w:tab/>
      </w:r>
      <w:r w:rsidDel="00000000" w:rsidR="00000000" w:rsidRPr="00000000">
        <w:rPr>
          <w:rFonts w:ascii="Calibri" w:cs="Calibri" w:eastAsia="Calibri" w:hAnsi="Calibri"/>
          <w:color w:val="555555"/>
          <w:rtl w:val="0"/>
        </w:rPr>
        <w:t xml:space="preserve">Feb 2021 - Oct 2021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a1a1a"/>
          <w:u w:val="none"/>
          <w:shd w:fill="auto" w:val="clear"/>
          <w:vertAlign w:val="baseline"/>
          <w:rtl w:val="0"/>
        </w:rPr>
        <w:t xml:space="preserve">Increased ARR by 20% by identifying expansion opportunities and upgrading 4 entry-level clients into enterprise-size contracts through structured account reviews and product-led conversations.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a1a1a"/>
          <w:u w:val="none"/>
          <w:shd w:fill="auto" w:val="clear"/>
          <w:vertAlign w:val="baseline"/>
          <w:rtl w:val="0"/>
        </w:rPr>
        <w:t xml:space="preserve">Maintained 100% retention across 30+ accounts by monitoring client health, running proactive check-ins, and resolving issues before they escalated into renewal risks.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a1a1a"/>
          <w:u w:val="none"/>
          <w:shd w:fill="auto" w:val="clear"/>
          <w:vertAlign w:val="baseline"/>
          <w:rtl w:val="0"/>
        </w:rPr>
        <w:t xml:space="preserve">Partnered closely with R&amp;D and Product teams to document recurring client pain points and translate them into actionable product feedback, directly influencing roadmap priorities.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spacing w:after="60" w:before="40" w:lineRule="auto"/>
        <w:rPr/>
      </w:pPr>
      <w:r w:rsidDel="00000000" w:rsidR="00000000" w:rsidRPr="00000000">
        <w:rPr>
          <w:rFonts w:ascii="Calibri" w:cs="Calibri" w:eastAsia="Calibri" w:hAnsi="Calibri"/>
          <w:i w:val="1"/>
          <w:iCs w:val="1"/>
          <w:color w:val="555555"/>
          <w:rtl w:val="0"/>
        </w:rPr>
        <w:t xml:space="preserve">Promoted to Product Manager in under a year based on performance.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spacing w:after="20" w:before="12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1a1a1a"/>
          <w:rtl w:val="0"/>
        </w:rPr>
        <w:t xml:space="preserve">Peres Center for Peace and Innovation</w:t>
      </w:r>
      <w:r w:rsidDel="00000000" w:rsidR="00000000" w:rsidRPr="00000000">
        <w:rPr>
          <w:rFonts w:ascii="Calibri" w:cs="Calibri" w:eastAsia="Calibri" w:hAnsi="Calibri"/>
          <w:color w:val="555555"/>
          <w:rtl w:val="0"/>
        </w:rPr>
        <w:t xml:space="preserve">  |  </w:t>
      </w:r>
      <w:r w:rsidDel="00000000" w:rsidR="00000000" w:rsidRPr="00000000">
        <w:rPr>
          <w:rFonts w:ascii="Calibri" w:cs="Calibri" w:eastAsia="Calibri" w:hAnsi="Calibri"/>
          <w:i w:val="1"/>
          <w:iCs w:val="1"/>
          <w:color w:val="555555"/>
          <w:rtl w:val="0"/>
        </w:rPr>
        <w:t xml:space="preserve">Non-Profit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tabs>
          <w:tab w:val="right" w:leader="none" w:pos="10800"/>
        </w:tabs>
        <w:spacing w:after="40" w:before="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1a1a1a"/>
          <w:rtl w:val="0"/>
        </w:rPr>
        <w:t xml:space="preserve">Project Manager and Content Developer</w:t>
        <w:tab/>
      </w:r>
      <w:r w:rsidDel="00000000" w:rsidR="00000000" w:rsidRPr="00000000">
        <w:rPr>
          <w:rFonts w:ascii="Calibri" w:cs="Calibri" w:eastAsia="Calibri" w:hAnsi="Calibri"/>
          <w:color w:val="555555"/>
          <w:rtl w:val="0"/>
        </w:rPr>
        <w:t xml:space="preserve">Dec 2018 - Dec 2019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a1a1a"/>
          <w:u w:val="none"/>
          <w:shd w:fill="auto" w:val="clear"/>
          <w:vertAlign w:val="baseline"/>
          <w:rtl w:val="0"/>
        </w:rPr>
        <w:t xml:space="preserve">Led a multi-year lecture program with full P&amp;L oversight, budget management, and vendor coordination, delivering all project milestones on time.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a1a1a"/>
          <w:u w:val="none"/>
          <w:shd w:fill="auto" w:val="clear"/>
          <w:vertAlign w:val="baseline"/>
          <w:rtl w:val="0"/>
        </w:rPr>
        <w:t xml:space="preserve">Developed learning strategies, educational content, and workshops for program participants.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pBdr>
          <w:bottom w:color="aaaaaa" w:space="1" w:sz="4" w:val="single"/>
        </w:pBdr>
        <w:spacing w:after="60" w:before="160" w:lineRule="auto"/>
        <w:rPr>
          <w:color w:val="1f4d78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1f4d78"/>
          <w:rtl w:val="0"/>
        </w:rPr>
        <w:t xml:space="preserve">SKILLS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spacing w:after="30" w:before="4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1a1a1a"/>
          <w:rtl w:val="0"/>
        </w:rPr>
        <w:t xml:space="preserve">Product Strategy: </w:t>
      </w:r>
      <w:r w:rsidDel="00000000" w:rsidR="00000000" w:rsidRPr="00000000">
        <w:rPr>
          <w:rFonts w:ascii="Calibri" w:cs="Calibri" w:eastAsia="Calibri" w:hAnsi="Calibri"/>
          <w:color w:val="1a1a1a"/>
          <w:rtl w:val="0"/>
        </w:rPr>
        <w:t xml:space="preserve">Roadmapping, Prioritization, Discovery, Competitive Analysis, KPIs, OKRs, A/B Testing, Go-to-Market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spacing w:after="30" w:before="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1a1a1a"/>
          <w:rtl w:val="0"/>
        </w:rPr>
        <w:t xml:space="preserve">Agile &amp; Delivery: </w:t>
      </w:r>
      <w:r w:rsidDel="00000000" w:rsidR="00000000" w:rsidRPr="00000000">
        <w:rPr>
          <w:rFonts w:ascii="Calibri" w:cs="Calibri" w:eastAsia="Calibri" w:hAnsi="Calibri"/>
          <w:color w:val="1a1a1a"/>
          <w:rtl w:val="0"/>
        </w:rPr>
        <w:t xml:space="preserve">Agile, Scrum, Sprint Planning, Backlog Management, PRDs, Acceptance Criteria, Stakeholder Management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spacing w:after="30" w:before="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1a1a1a"/>
          <w:rtl w:val="0"/>
        </w:rPr>
        <w:t xml:space="preserve">API &amp; Integration: </w:t>
      </w:r>
      <w:r w:rsidDel="00000000" w:rsidR="00000000" w:rsidRPr="00000000">
        <w:rPr>
          <w:rFonts w:ascii="Calibri" w:cs="Calibri" w:eastAsia="Calibri" w:hAnsi="Calibri"/>
          <w:color w:val="1a1a1a"/>
          <w:rtl w:val="0"/>
        </w:rPr>
        <w:t xml:space="preserve">REST APIs, Webhooks, Postman, Data Modeling, Third-party Integrations, SSO/OAuth2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spacing w:after="30" w:before="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1a1a1a"/>
          <w:rtl w:val="0"/>
        </w:rPr>
        <w:t xml:space="preserve">Analytics &amp; Data: </w:t>
      </w:r>
      <w:r w:rsidDel="00000000" w:rsidR="00000000" w:rsidRPr="00000000">
        <w:rPr>
          <w:rFonts w:ascii="Calibri" w:cs="Calibri" w:eastAsia="Calibri" w:hAnsi="Calibri"/>
          <w:color w:val="1a1a1a"/>
          <w:rtl w:val="0"/>
        </w:rPr>
        <w:t xml:space="preserve">SQL, Google Analytics, Funnel Analysis, Behavioral Analytics, KPI Definition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spacing w:after="30" w:before="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1a1a1a"/>
          <w:rtl w:val="0"/>
        </w:rPr>
        <w:t xml:space="preserve">AI &amp; Builder Tools: </w:t>
      </w:r>
      <w:r w:rsidDel="00000000" w:rsidR="00000000" w:rsidRPr="00000000">
        <w:rPr>
          <w:rFonts w:ascii="Calibri" w:cs="Calibri" w:eastAsia="Calibri" w:hAnsi="Calibri"/>
          <w:color w:val="1a1a1a"/>
          <w:rtl w:val="0"/>
        </w:rPr>
        <w:t xml:space="preserve">Claude Code, ChatGPT, Figma Make, Prompt Engineering, Loveable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spacing w:after="30" w:before="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1a1a1a"/>
          <w:rtl w:val="0"/>
        </w:rPr>
        <w:t xml:space="preserve">Tools: </w:t>
      </w:r>
      <w:r w:rsidDel="00000000" w:rsidR="00000000" w:rsidRPr="00000000">
        <w:rPr>
          <w:rFonts w:ascii="Calibri" w:cs="Calibri" w:eastAsia="Calibri" w:hAnsi="Calibri"/>
          <w:color w:val="1a1a1a"/>
          <w:rtl w:val="0"/>
        </w:rPr>
        <w:t xml:space="preserve">Figma, ClickUp, Linear, Confluence, HubSpot, Intercom, Stripe, Jam.dev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pBdr>
          <w:bottom w:color="aaaaaa" w:space="1" w:sz="4" w:val="single"/>
        </w:pBdr>
        <w:spacing w:after="60" w:before="160" w:lineRule="auto"/>
        <w:rPr>
          <w:color w:val="1f4d78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1f4d78"/>
          <w:rtl w:val="0"/>
        </w:rPr>
        <w:t xml:space="preserve">EDUCATION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spacing w:after="20" w:before="4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1a1a1a"/>
          <w:rtl w:val="0"/>
        </w:rPr>
        <w:t xml:space="preserve">Bezalel Academy of Arts and Design, Jerusalem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spacing w:after="40" w:before="0" w:lineRule="auto"/>
        <w:rPr/>
      </w:pPr>
      <w:r w:rsidDel="00000000" w:rsidR="00000000" w:rsidRPr="00000000">
        <w:rPr>
          <w:rFonts w:ascii="Calibri" w:cs="Calibri" w:eastAsia="Calibri" w:hAnsi="Calibri"/>
          <w:color w:val="555555"/>
          <w:rtl w:val="0"/>
        </w:rPr>
        <w:t xml:space="preserve">B.Arch. - Bachelor of Architecture  |  2015 - 2019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pBdr>
          <w:bottom w:color="aaaaaa" w:space="1" w:sz="4" w:val="single"/>
        </w:pBdr>
        <w:spacing w:after="60" w:before="160" w:lineRule="auto"/>
        <w:rPr>
          <w:color w:val="1f4d78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1f4d78"/>
          <w:rtl w:val="0"/>
        </w:rPr>
        <w:t xml:space="preserve">LANGUAGES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spacing w:after="40" w:before="40" w:lineRule="auto"/>
        <w:rPr/>
      </w:pPr>
      <w:r w:rsidDel="00000000" w:rsidR="00000000" w:rsidRPr="00000000">
        <w:rPr>
          <w:rFonts w:ascii="Calibri" w:cs="Calibri" w:eastAsia="Calibri" w:hAnsi="Calibri"/>
          <w:color w:val="1a1a1a"/>
          <w:rtl w:val="0"/>
        </w:rPr>
        <w:t xml:space="preserve">English - Fluent  |  Hebrew - Native  |  French - A2</w:t>
      </w:r>
      <w:r w:rsidDel="00000000" w:rsidR="00000000" w:rsidRPr="00000000">
        <w:rPr>
          <w:rtl w:val="0"/>
        </w:rPr>
      </w:r>
    </w:p>
    <w:sectPr>
      <w:pgSz w:h="15840" w:w="12240" w:orient="portrait"/>
      <w:pgMar w:bottom="566.9291338582677" w:top="566.9291338582677" w:left="566.9291338582677" w:right="566.9291338582677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Times New Roman"/>
  <w:font w:name="Georgia"/>
  <w:font w:name="Calibri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•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/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2e74b5"/>
      <w:sz w:val="32"/>
      <w:szCs w:val="32"/>
      <w:u w:val="none"/>
      <w:shd w:fill="auto" w:val="clear"/>
      <w:vertAlign w:val="baseline"/>
    </w:rPr>
  </w:style>
  <w:style w:type="paragraph" w:styleId="Heading2">
    <w:name w:val="heading 2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2e74b5"/>
      <w:sz w:val="26"/>
      <w:szCs w:val="26"/>
      <w:u w:val="none"/>
      <w:shd w:fill="auto" w:val="clear"/>
      <w:vertAlign w:val="baseline"/>
    </w:rPr>
  </w:style>
  <w:style w:type="paragraph" w:styleId="Heading3">
    <w:name w:val="heading 3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1f4d78"/>
      <w:sz w:val="24"/>
      <w:szCs w:val="24"/>
      <w:u w:val="none"/>
      <w:shd w:fill="auto" w:val="clear"/>
      <w:vertAlign w:val="baseline"/>
    </w:rPr>
  </w:style>
  <w:style w:type="paragraph" w:styleId="Heading4">
    <w:name w:val="heading 4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1"/>
      <w:iCs w:val="1"/>
      <w:smallCaps w:val="0"/>
      <w:strike w:val="0"/>
      <w:color w:val="2e74b5"/>
      <w:sz w:val="20"/>
      <w:szCs w:val="20"/>
      <w:u w:val="none"/>
      <w:shd w:fill="auto" w:val="clear"/>
      <w:vertAlign w:val="baseline"/>
    </w:rPr>
  </w:style>
  <w:style w:type="paragraph" w:styleId="Heading5">
    <w:name w:val="heading 5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2e74b5"/>
      <w:sz w:val="20"/>
      <w:szCs w:val="20"/>
      <w:u w:val="none"/>
      <w:shd w:fill="auto" w:val="clear"/>
      <w:vertAlign w:val="baseline"/>
    </w:rPr>
  </w:style>
  <w:style w:type="paragraph" w:styleId="Heading6">
    <w:name w:val="heading 6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1f4d78"/>
      <w:sz w:val="20"/>
      <w:szCs w:val="20"/>
      <w:u w:val="none"/>
      <w:shd w:fill="auto" w:val="clear"/>
      <w:vertAlign w:val="baseline"/>
    </w:rPr>
  </w:style>
  <w:style w:type="paragraph" w:styleId="Title">
    <w:name w:val="Title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000000"/>
      <w:sz w:val="56"/>
      <w:szCs w:val="56"/>
      <w:u w:val="none"/>
      <w:shd w:fill="auto" w:val="clear"/>
      <w:vertAlign w:val="baseline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yperlink" Target="https://www.linkedin.com/in/kfirbraunstein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