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0" w:lineRule="auto"/>
        <w:jc w:val="center"/>
        <w:rPr/>
      </w:pPr>
      <w:r w:rsidDel="00000000" w:rsidR="00000000" w:rsidRPr="00000000">
        <w:rPr>
          <w:rFonts w:ascii="Calibri" w:cs="Calibri" w:eastAsia="Calibri" w:hAnsi="Calibri"/>
          <w:b w:val="1"/>
          <w:bCs w:val="1"/>
          <w:color w:val="1a1a1a"/>
          <w:sz w:val="34"/>
          <w:szCs w:val="34"/>
          <w:rtl w:val="0"/>
        </w:rPr>
        <w:t xml:space="preserve">Kfir Braunstein</w:t>
      </w:r>
      <w:r w:rsidDel="00000000" w:rsidR="00000000" w:rsidRPr="00000000">
        <w:rPr>
          <w:rtl w:val="0"/>
        </w:rPr>
      </w:r>
    </w:p>
    <w:p w:rsidR="00000000" w:rsidDel="00000000" w:rsidP="00000000" w:rsidRDefault="00000000" w:rsidRPr="00000000" w14:paraId="00000002">
      <w:pPr>
        <w:spacing w:after="80" w:before="0" w:lineRule="auto"/>
        <w:jc w:val="center"/>
        <w:rPr/>
      </w:pPr>
      <w:r w:rsidDel="00000000" w:rsidR="00000000" w:rsidRPr="00000000">
        <w:rPr>
          <w:rFonts w:ascii="Calibri" w:cs="Calibri" w:eastAsia="Calibri" w:hAnsi="Calibri"/>
          <w:color w:val="555555"/>
          <w:sz w:val="18"/>
          <w:szCs w:val="18"/>
          <w:rtl w:val="0"/>
        </w:rPr>
        <w:t xml:space="preserve">Montreal, QC, Canada  |  514-462-2234  |  kfirbr@gmail.com  |  </w:t>
      </w:r>
      <w:hyperlink r:id="rId6">
        <w:r w:rsidDel="00000000" w:rsidR="00000000" w:rsidRPr="00000000">
          <w:rPr>
            <w:rFonts w:ascii="Calibri" w:cs="Calibri" w:eastAsia="Calibri" w:hAnsi="Calibri"/>
            <w:color w:val="2563eb"/>
            <w:sz w:val="18"/>
            <w:szCs w:val="18"/>
            <w:u w:val="single"/>
            <w:rtl w:val="0"/>
          </w:rPr>
          <w:t xml:space="preserve">LinkedIn</w:t>
        </w:r>
      </w:hyperlink>
      <w:r w:rsidDel="00000000" w:rsidR="00000000" w:rsidRPr="00000000">
        <w:rPr>
          <w:rtl w:val="0"/>
        </w:rPr>
      </w:r>
    </w:p>
    <w:p w:rsidR="00000000" w:rsidDel="00000000" w:rsidP="00000000" w:rsidRDefault="00000000" w:rsidRPr="00000000" w14:paraId="00000003">
      <w:pPr>
        <w:spacing w:after="80" w:before="80" w:lineRule="auto"/>
        <w:rPr/>
      </w:pPr>
      <w:r w:rsidDel="00000000" w:rsidR="00000000" w:rsidRPr="00000000">
        <w:rPr>
          <w:rFonts w:ascii="Calibri" w:cs="Calibri" w:eastAsia="Calibri" w:hAnsi="Calibri"/>
          <w:color w:val="1a1a1a"/>
          <w:rtl w:val="0"/>
        </w:rPr>
        <w:t>Product Manager with 5 years of experience in product and customer success roles at a B2B2C SaaS company serving 100+ municipalities and organizations across North America and Europe, engaging 12M+ residents. Started as a CSM owning about $2M ARR in client contracts, then was promoted to the company's first Product Manager, owning the platform from discovery to launch with Design and Engineering. Worked directly with users through requirements sessions and on-site visits, learning a new domain fast.</w:t>
      </w:r>
      <w:r w:rsidDel="00000000" w:rsidR="00000000" w:rsidRPr="00000000">
        <w:rPr>
          <w:rtl w:val="0"/>
        </w:rPr>
      </w:r>
    </w:p>
    <w:p w:rsidR="00000000" w:rsidDel="00000000" w:rsidP="00000000" w:rsidRDefault="00000000" w:rsidRPr="00000000" w14:paraId="00000004">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EXPERIENCE</w:t>
      </w:r>
      <w:r w:rsidDel="00000000" w:rsidR="00000000" w:rsidRPr="00000000">
        <w:rPr>
          <w:rtl w:val="0"/>
        </w:rPr>
      </w:r>
    </w:p>
    <w:p w:rsidR="00000000" w:rsidDel="00000000" w:rsidP="00000000" w:rsidRDefault="00000000" w:rsidRPr="00000000" w14:paraId="00000005">
      <w:pPr>
        <w:spacing w:after="20" w:before="120" w:lineRule="auto"/>
        <w:rPr/>
      </w:pPr>
      <w:r w:rsidDel="00000000" w:rsidR="00000000" w:rsidRPr="00000000">
        <w:rPr>
          <w:rFonts w:ascii="Calibri" w:cs="Calibri" w:eastAsia="Calibri" w:hAnsi="Calibri"/>
          <w:b w:val="1"/>
          <w:bCs w:val="1"/>
          <w:color w:val="1a1a1a"/>
          <w:rtl w:val="0"/>
        </w:rPr>
        <w:t xml:space="preserve">Bewith.io</w:t>
      </w:r>
      <w:r w:rsidDel="00000000" w:rsidR="00000000" w:rsidRPr="00000000">
        <w:rPr>
          <w:rFonts w:ascii="Calibri" w:cs="Calibri" w:eastAsia="Calibri" w:hAnsi="Calibri"/>
          <w:color w:val="555555"/>
          <w:rtl w:val="0"/>
        </w:rPr>
        <w:t xml:space="preserve">  |  </w:t>
      </w:r>
      <w:r w:rsidDel="00000000" w:rsidR="00000000" w:rsidRPr="00000000">
        <w:rPr>
          <w:rFonts w:ascii="Calibri" w:cs="Calibri" w:eastAsia="Calibri" w:hAnsi="Calibri"/>
          <w:i w:val="1"/>
          <w:iCs w:val="1"/>
          <w:color w:val="555555"/>
          <w:rtl w:val="0"/>
        </w:rPr>
        <w:t xml:space="preserve">B2B2C SaaS platform serving 100+ municipalities and organizations across North America and Europe</w:t>
      </w:r>
      <w:r w:rsidDel="00000000" w:rsidR="00000000" w:rsidRPr="00000000">
        <w:rPr>
          <w:rtl w:val="0"/>
        </w:rPr>
      </w:r>
    </w:p>
    <w:p w:rsidR="00000000" w:rsidDel="00000000" w:rsidP="00000000" w:rsidRDefault="00000000" w:rsidRPr="00000000" w14:paraId="00000006">
      <w:pPr>
        <w:tabs>
          <w:tab w:val="right" w:leader="none" w:pos="10800"/>
        </w:tabs>
        <w:spacing w:after="40" w:before="0" w:lineRule="auto"/>
        <w:rPr/>
      </w:pPr>
      <w:r w:rsidDel="00000000" w:rsidR="00000000" w:rsidRPr="00000000">
        <w:rPr>
          <w:rFonts w:ascii="Calibri" w:cs="Calibri" w:eastAsia="Calibri" w:hAnsi="Calibri"/>
          <w:b w:val="1"/>
          <w:bCs w:val="1"/>
          <w:color w:val="1a1a1a"/>
          <w:rtl w:val="0"/>
        </w:rPr>
        <w:t xml:space="preserve">Product Manager</w:t>
        <w:tab/>
      </w:r>
      <w:r w:rsidDel="00000000" w:rsidR="00000000" w:rsidRPr="00000000">
        <w:rPr>
          <w:rFonts w:ascii="Calibri" w:cs="Calibri" w:eastAsia="Calibri" w:hAnsi="Calibri"/>
          <w:color w:val="555555"/>
          <w:rtl w:val="0"/>
        </w:rPr>
        <w:t xml:space="preserve">Nov 2021 - Oct 2025</w:t>
      </w: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Led a new subscription and multi-entry payment product from discovery to launch after studying a competitor's setup, turning client and Sales requests into clear requirements and shipping with Engineering to generate $100K+ in incremental ARR.</w:t>
      </w:r>
      <w:r w:rsidDel="00000000" w:rsidR="00000000" w:rsidRPr="00000000">
        <w:rPr>
          <w:rFonts w:ascii="Calibri" w:cs="Calibri" w:eastAsia="Calibri" w:hAnsi="Calibri"/>
          <w:color w:val="1a1a1a"/>
          <w:rtl w:val="0"/>
        </w:rPr>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r>
      <w:r w:rsidDel="00000000" w:rsidR="00000000" w:rsidRPr="00000000">
        <w:rPr>
          <w:rFonts w:ascii="Calibri" w:cs="Calibri" w:eastAsia="Calibri" w:hAnsi="Calibri"/>
          <w:color w:val="1a1a1a"/>
          <w:rtl w:val="0"/>
        </w:rPr>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r>
      <w:r w:rsidDel="00000000" w:rsidR="00000000" w:rsidRPr="00000000">
        <w:rPr>
          <w:rtl w:val="0"/>
        </w:rPr>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Redesigned a long one-page event creation form into a step-by-step flow with progress feedback, cutting time to first event from tens of minutes to a few minutes and reducing related support tickets.</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Reduced customer onboarding time by 33% (9 to 6 days) by finding where customers got stuck through interviews and behavioral data, then automating event-based workflows to get them to first value faster.</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Defined an internal engagement scoring system that Engineering built to track adoption per client, then combined its usage data with CS syncs and support tickets to set success metrics and roadmap priorities, driving 18% QoQ usage growth.</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Ran sprint planning, backlog grooming, and retros with Engineering, tested new features in staging before release, and brought large features to quarterly planning with their benefits, alternatives, and estimated engineering hours.</w:t>
      </w:r>
      <w:r w:rsidDel="00000000" w:rsidR="00000000" w:rsidRPr="00000000">
        <w:rPr>
          <w:rFonts w:ascii="Calibri" w:cs="Calibri" w:eastAsia="Calibri" w:hAnsi="Calibri"/>
          <w:color w:val="1a1a1a"/>
          <w:rtl w:val="0"/>
        </w:rPr>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Coordinated product launches across Sales, CS, and Marketing, turning feature scope into positioning and enablement materials so teams could bring new capabilities to market with confidence.</w:t>
      </w:r>
      <w:r w:rsidDel="00000000" w:rsidR="00000000" w:rsidRPr="00000000">
        <w:rPr>
          <w:rFonts w:ascii="Calibri" w:cs="Calibri" w:eastAsia="Calibri" w:hAnsi="Calibri"/>
          <w:color w:val="1a1a1a"/>
          <w:rtl w:val="0"/>
        </w:rPr>
      </w: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r>
      <w:r w:rsidDel="00000000" w:rsidR="00000000" w:rsidRPr="00000000">
        <w:rPr>
          <w:rtl w:val="0"/>
        </w:rPr>
      </w:r>
    </w:p>
    <w:p w:rsidR="00000000" w:rsidDel="00000000" w:rsidP="00000000" w:rsidRDefault="00000000" w:rsidRPr="00000000" w14:paraId="0000000E">
      <w:pPr>
        <w:spacing w:after="0" w:before="40" w:lineRule="auto"/>
        <w:rPr/>
      </w:pPr>
      <w:r w:rsidDel="00000000" w:rsidR="00000000" w:rsidRPr="00000000">
        <w:rPr>
          <w:rtl w:val="0"/>
        </w:rPr>
      </w:r>
    </w:p>
    <w:p w:rsidR="00000000" w:rsidDel="00000000" w:rsidP="00000000" w:rsidRDefault="00000000" w:rsidRPr="00000000" w14:paraId="0000000F">
      <w:pPr>
        <w:tabs>
          <w:tab w:val="right" w:leader="none" w:pos="10800"/>
        </w:tabs>
        <w:spacing w:after="40" w:before="0" w:lineRule="auto"/>
        <w:rPr/>
      </w:pPr>
      <w:r w:rsidDel="00000000" w:rsidR="00000000" w:rsidRPr="00000000">
        <w:rPr>
          <w:rFonts w:ascii="Calibri" w:cs="Calibri" w:eastAsia="Calibri" w:hAnsi="Calibri"/>
          <w:b w:val="1"/>
          <w:bCs w:val="1"/>
          <w:color w:val="1a1a1a"/>
          <w:rtl w:val="0"/>
        </w:rPr>
        <w:t xml:space="preserve">Customer Success Manager</w:t>
        <w:tab/>
      </w:r>
      <w:r w:rsidDel="00000000" w:rsidR="00000000" w:rsidRPr="00000000">
        <w:rPr>
          <w:rFonts w:ascii="Calibri" w:cs="Calibri" w:eastAsia="Calibri" w:hAnsi="Calibri"/>
          <w:color w:val="555555"/>
          <w:rtl w:val="0"/>
        </w:rPr>
        <w:t xml:space="preserve">Feb 2021 - Oct 2021</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Increased ARR by 20% by identifying expansion opportunities and upgrading 4 entry-level clients into enterprise-size contracts through structured account reviews and product-led conversations.</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Maintained 100% retention across 30+ accounts by monitoring client health, running proactive check-ins, and resolving issues before they escalated into renewal risks.</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Partnered closely with R&amp;D and Product teams to document recurring client pain points and translate them into actionable product feedback, directly influencing roadmap priorities.</w:t>
      </w:r>
      <w:r w:rsidDel="00000000" w:rsidR="00000000" w:rsidRPr="00000000">
        <w:rPr>
          <w:rtl w:val="0"/>
        </w:rPr>
      </w:r>
    </w:p>
    <w:p w:rsidR="00000000" w:rsidDel="00000000" w:rsidP="00000000" w:rsidRDefault="00000000" w:rsidRPr="00000000" w14:paraId="00000013">
      <w:pPr>
        <w:spacing w:after="60" w:before="40" w:lineRule="auto"/>
        <w:rPr/>
      </w:pPr>
      <w:r w:rsidDel="00000000" w:rsidR="00000000" w:rsidRPr="00000000">
        <w:rPr>
          <w:rFonts w:ascii="Calibri" w:cs="Calibri" w:eastAsia="Calibri" w:hAnsi="Calibri"/>
          <w:i w:val="1"/>
          <w:iCs w:val="1"/>
          <w:color w:val="555555"/>
          <w:rtl w:val="0"/>
        </w:rPr>
        <w:t xml:space="preserve">Promoted to Product Manager in under a year based on performance.</w:t>
      </w:r>
      <w:r w:rsidDel="00000000" w:rsidR="00000000" w:rsidRPr="00000000">
        <w:rPr>
          <w:rtl w:val="0"/>
        </w:rPr>
      </w:r>
    </w:p>
    <w:p w:rsidR="00000000" w:rsidDel="00000000" w:rsidP="00000000" w:rsidRDefault="00000000" w:rsidRPr="00000000" w14:paraId="00000014">
      <w:pPr>
        <w:spacing w:after="20" w:before="120" w:lineRule="auto"/>
        <w:rPr/>
      </w:pPr>
      <w:r w:rsidDel="00000000" w:rsidR="00000000" w:rsidRPr="00000000">
        <w:rPr>
          <w:rFonts w:ascii="Calibri" w:cs="Calibri" w:eastAsia="Calibri" w:hAnsi="Calibri"/>
          <w:b w:val="1"/>
          <w:bCs w:val="1"/>
          <w:color w:val="1a1a1a"/>
          <w:rtl w:val="0"/>
        </w:rPr>
        <w:t xml:space="preserve">Peres Center for Peace and Innovation</w:t>
      </w:r>
      <w:r w:rsidDel="00000000" w:rsidR="00000000" w:rsidRPr="00000000">
        <w:rPr>
          <w:rFonts w:ascii="Calibri" w:cs="Calibri" w:eastAsia="Calibri" w:hAnsi="Calibri"/>
          <w:color w:val="555555"/>
          <w:rtl w:val="0"/>
        </w:rPr>
        <w:t xml:space="preserve">  |  </w:t>
      </w:r>
      <w:r w:rsidDel="00000000" w:rsidR="00000000" w:rsidRPr="00000000">
        <w:rPr>
          <w:rFonts w:ascii="Calibri" w:cs="Calibri" w:eastAsia="Calibri" w:hAnsi="Calibri"/>
          <w:i w:val="1"/>
          <w:iCs w:val="1"/>
          <w:color w:val="555555"/>
          <w:rtl w:val="0"/>
        </w:rPr>
        <w:t xml:space="preserve">Non-Profit</w:t>
      </w:r>
      <w:r w:rsidDel="00000000" w:rsidR="00000000" w:rsidRPr="00000000">
        <w:rPr>
          <w:rtl w:val="0"/>
        </w:rPr>
      </w:r>
    </w:p>
    <w:p w:rsidR="00000000" w:rsidDel="00000000" w:rsidP="00000000" w:rsidRDefault="00000000" w:rsidRPr="00000000" w14:paraId="00000015">
      <w:pPr>
        <w:tabs>
          <w:tab w:val="right" w:leader="none" w:pos="10800"/>
        </w:tabs>
        <w:spacing w:after="40" w:before="0" w:lineRule="auto"/>
        <w:rPr/>
      </w:pPr>
      <w:r w:rsidDel="00000000" w:rsidR="00000000" w:rsidRPr="00000000">
        <w:rPr>
          <w:rFonts w:ascii="Calibri" w:cs="Calibri" w:eastAsia="Calibri" w:hAnsi="Calibri"/>
          <w:b w:val="1"/>
          <w:bCs w:val="1"/>
          <w:color w:val="1a1a1a"/>
          <w:rtl w:val="0"/>
        </w:rPr>
        <w:t xml:space="preserve">Project Manager and Content Developer</w:t>
        <w:tab/>
      </w:r>
      <w:r w:rsidDel="00000000" w:rsidR="00000000" w:rsidRPr="00000000">
        <w:rPr>
          <w:rFonts w:ascii="Calibri" w:cs="Calibri" w:eastAsia="Calibri" w:hAnsi="Calibri"/>
          <w:color w:val="555555"/>
          <w:rtl w:val="0"/>
        </w:rPr>
        <w:t xml:space="preserve">Dec 2018 - Dec 2019</w:t>
      </w: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Led a multi-year lecture program with full P&amp;L oversight, budget management, and vendor coordination, delivering all project milestones on time.</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 xml:space="preserve">Developed learning strategies, educational content, and workshops for program participants.</w:t>
      </w:r>
      <w:r w:rsidDel="00000000" w:rsidR="00000000" w:rsidRPr="00000000">
        <w:rPr>
          <w:rtl w:val="0"/>
        </w:rPr>
      </w:r>
    </w:p>
    <w:p w:rsidR="00000000" w:rsidDel="00000000" w:rsidP="00000000" w:rsidRDefault="00000000" w:rsidRPr="00000000" w14:paraId="00000018">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PROJECTS</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1a1a1a"/>
          <w:u w:val="none"/>
          <w:shd w:fill="auto" w:val="clear"/>
          <w:vertAlign w:val="baseline"/>
          <w:rtl w:val="0"/>
        </w:rPr>
        <w:t>Career agent: a Claude Code setup with written rules, one facts file, reusable skills (vet a posting, tailor a CV, interview prep), and a Python script that sweeps Greenhouse, Lever, and Ashby job boards for new postings.</w:t>
      </w:r>
      <w:r w:rsidDel="00000000" w:rsidR="00000000" w:rsidRPr="00000000">
        <w:rPr>
          <w:rtl w:val="0"/>
        </w:rPr>
      </w:r>
    </w:p>
    <w:p w:rsidR="00000000" w:rsidDel="00000000" w:rsidP="00000000" w:rsidRDefault="00000000" w:rsidRPr="00000000" w14:paraId="00000018">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SKILLS</w:t>
      </w:r>
      <w:r w:rsidDel="00000000" w:rsidR="00000000" w:rsidRPr="00000000">
        <w:rPr>
          <w:rtl w:val="0"/>
        </w:rPr>
      </w:r>
    </w:p>
    <w:p w:rsidR="00000000" w:rsidDel="00000000" w:rsidP="00000000" w:rsidRDefault="00000000" w:rsidRPr="00000000" w14:paraId="00000019">
      <w:pPr>
        <w:spacing w:after="30" w:before="40" w:lineRule="auto"/>
        <w:rPr/>
      </w:pPr>
      <w:r w:rsidDel="00000000" w:rsidR="00000000" w:rsidRPr="00000000">
        <w:rPr>
          <w:rFonts w:ascii="Calibri" w:cs="Calibri" w:eastAsia="Calibri" w:hAnsi="Calibri"/>
          <w:b w:val="1"/>
          <w:bCs w:val="1"/>
          <w:color w:val="1a1a1a"/>
          <w:rtl w:val="0"/>
        </w:rPr>
        <w:t xml:space="preserve">AI &amp; Builder Tools: </w:t>
      </w:r>
      <w:r w:rsidDel="00000000" w:rsidR="00000000" w:rsidRPr="00000000">
        <w:rPr>
          <w:rFonts w:ascii="Calibri" w:cs="Calibri" w:eastAsia="Calibri" w:hAnsi="Calibri"/>
          <w:color w:val="1a1a1a"/>
          <w:rtl w:val="0"/>
        </w:rPr>
        <w:t>Claude Code, Claude Cowork, ChatGPT, Figma Make, Prompt Engineering, Chrome Extension Dev</w:t>
      </w:r>
      <w:r w:rsidDel="00000000" w:rsidR="00000000" w:rsidRPr="00000000">
        <w:rPr>
          <w:rtl w:val="0"/>
        </w:rPr>
      </w:r>
    </w:p>
    <w:p w:rsidR="00000000" w:rsidDel="00000000" w:rsidP="00000000" w:rsidRDefault="00000000" w:rsidRPr="00000000" w14:paraId="0000001A">
      <w:pPr>
        <w:spacing w:after="30" w:before="0" w:lineRule="auto"/>
        <w:rPr/>
      </w:pPr>
      <w:r w:rsidDel="00000000" w:rsidR="00000000" w:rsidRPr="00000000">
        <w:rPr>
          <w:rFonts w:ascii="Calibri" w:cs="Calibri" w:eastAsia="Calibri" w:hAnsi="Calibri"/>
          <w:b w:val="1"/>
          <w:bCs w:val="1"/>
          <w:color w:val="1a1a1a"/>
          <w:rtl w:val="0"/>
        </w:rPr>
        <w:t xml:space="preserve">Product Strategy: </w:t>
      </w:r>
      <w:r w:rsidDel="00000000" w:rsidR="00000000" w:rsidRPr="00000000">
        <w:rPr>
          <w:rFonts w:ascii="Calibri" w:cs="Calibri" w:eastAsia="Calibri" w:hAnsi="Calibri"/>
          <w:color w:val="1a1a1a"/>
          <w:rtl w:val="0"/>
        </w:rPr>
        <w:t>Roadmapping, User Interviews, Competitive Benchmarking, Pricing Input, Self-serve Configuration, Go-to-Market</w:t>
      </w:r>
      <w:r w:rsidDel="00000000" w:rsidR="00000000" w:rsidRPr="00000000">
        <w:rPr>
          <w:rtl w:val="0"/>
        </w:rPr>
      </w:r>
    </w:p>
    <w:p w:rsidR="00000000" w:rsidDel="00000000" w:rsidP="00000000" w:rsidRDefault="00000000" w:rsidRPr="00000000" w14:paraId="0000001B">
      <w:pPr>
        <w:spacing w:after="30" w:before="0" w:lineRule="auto"/>
        <w:rPr/>
      </w:pPr>
      <w:r w:rsidDel="00000000" w:rsidR="00000000" w:rsidRPr="00000000">
        <w:rPr>
          <w:rFonts w:ascii="Calibri" w:cs="Calibri" w:eastAsia="Calibri" w:hAnsi="Calibri"/>
          <w:b w:val="1"/>
          <w:bCs w:val="1"/>
          <w:color w:val="1a1a1a"/>
          <w:rtl w:val="0"/>
        </w:rPr>
        <w:t xml:space="preserve">Agile &amp; Delivery: </w:t>
      </w:r>
      <w:r w:rsidDel="00000000" w:rsidR="00000000" w:rsidRPr="00000000">
        <w:rPr>
          <w:rFonts w:ascii="Calibri" w:cs="Calibri" w:eastAsia="Calibri" w:hAnsi="Calibri"/>
          <w:color w:val="1a1a1a"/>
          <w:rtl w:val="0"/>
        </w:rPr>
        <w:t>Scrum, Sprint Planning, Backlog Management, PRDs, Acceptance Criteria, QA Testing, Stakeholder Management</w:t>
      </w:r>
      <w:r w:rsidDel="00000000" w:rsidR="00000000" w:rsidRPr="00000000">
        <w:rPr>
          <w:rtl w:val="0"/>
        </w:rPr>
      </w:r>
    </w:p>
    <w:p w:rsidR="00000000" w:rsidDel="00000000" w:rsidP="00000000" w:rsidRDefault="00000000" w:rsidRPr="00000000" w14:paraId="0000001C">
      <w:pPr>
        <w:spacing w:after="30" w:before="0" w:lineRule="auto"/>
        <w:rPr/>
      </w:pPr>
      <w:r w:rsidDel="00000000" w:rsidR="00000000" w:rsidRPr="00000000">
        <w:rPr>
          <w:rFonts w:ascii="Calibri" w:cs="Calibri" w:eastAsia="Calibri" w:hAnsi="Calibri"/>
          <w:b w:val="1"/>
          <w:bCs w:val="1"/>
          <w:color w:val="1a1a1a"/>
          <w:rtl w:val="0"/>
        </w:rPr>
        <w:t xml:space="preserve">API &amp; Integration: </w:t>
      </w:r>
      <w:r w:rsidDel="00000000" w:rsidR="00000000" w:rsidRPr="00000000">
        <w:rPr>
          <w:rFonts w:ascii="Calibri" w:cs="Calibri" w:eastAsia="Calibri" w:hAnsi="Calibri"/>
          <w:color w:val="1a1a1a"/>
          <w:rtl w:val="0"/>
        </w:rPr>
        <w:t>REST APIs, Webhooks, Postman, Third-party Integrations, SSO/OAuth2</w:t>
      </w:r>
      <w:r w:rsidDel="00000000" w:rsidR="00000000" w:rsidRPr="00000000">
        <w:rPr>
          <w:rtl w:val="0"/>
        </w:rPr>
      </w:r>
    </w:p>
    <w:p w:rsidR="00000000" w:rsidDel="00000000" w:rsidP="00000000" w:rsidRDefault="00000000" w:rsidRPr="00000000" w14:paraId="0000001D">
      <w:pPr>
        <w:spacing w:after="30" w:before="0" w:lineRule="auto"/>
        <w:rPr/>
      </w:pPr>
      <w:r w:rsidDel="00000000" w:rsidR="00000000" w:rsidRPr="00000000">
        <w:rPr>
          <w:rFonts w:ascii="Calibri" w:cs="Calibri" w:eastAsia="Calibri" w:hAnsi="Calibri"/>
          <w:b w:val="1"/>
          <w:bCs w:val="1"/>
          <w:color w:val="1a1a1a"/>
          <w:rtl w:val="0"/>
        </w:rPr>
        <w:t xml:space="preserve">Analytics &amp; Data: </w:t>
      </w:r>
      <w:r w:rsidDel="00000000" w:rsidR="00000000" w:rsidRPr="00000000">
        <w:rPr>
          <w:rFonts w:ascii="Calibri" w:cs="Calibri" w:eastAsia="Calibri" w:hAnsi="Calibri"/>
          <w:color w:val="1a1a1a"/>
          <w:rtl w:val="0"/>
        </w:rPr>
        <w:t>SQL, Google Analytics, Funnel Analysis, Feature Adoption, A/B Testing</w:t>
      </w:r>
      <w:r w:rsidDel="00000000" w:rsidR="00000000" w:rsidRPr="00000000">
        <w:rPr>
          <w:rtl w:val="0"/>
        </w:rPr>
      </w:r>
    </w:p>
    <w:p w:rsidR="00000000" w:rsidDel="00000000" w:rsidP="00000000" w:rsidRDefault="00000000" w:rsidRPr="00000000" w14:paraId="0000001E">
      <w:pPr>
        <w:spacing w:after="30" w:before="0" w:lineRule="auto"/>
        <w:rPr/>
      </w:pPr>
      <w:r w:rsidDel="00000000" w:rsidR="00000000" w:rsidRPr="00000000">
        <w:rPr>
          <w:rFonts w:ascii="Calibri" w:cs="Calibri" w:eastAsia="Calibri" w:hAnsi="Calibri"/>
          <w:b w:val="1"/>
          <w:bCs w:val="1"/>
          <w:color w:val="1a1a1a"/>
          <w:rtl w:val="0"/>
        </w:rPr>
        <w:t xml:space="preserve">Tools: </w:t>
      </w:r>
      <w:r w:rsidDel="00000000" w:rsidR="00000000" w:rsidRPr="00000000">
        <w:rPr>
          <w:rFonts w:ascii="Calibri" w:cs="Calibri" w:eastAsia="Calibri" w:hAnsi="Calibri"/>
          <w:color w:val="1a1a1a"/>
          <w:rtl w:val="0"/>
        </w:rPr>
        <w:t>Figma, ClickUp, Confluence, HubSpot, Intercom, Stripe, Jam.dev</w:t>
      </w:r>
      <w:r w:rsidDel="00000000" w:rsidR="00000000" w:rsidRPr="00000000">
        <w:rPr>
          <w:rtl w:val="0"/>
        </w:rPr>
      </w:r>
    </w:p>
    <w:p w:rsidR="00000000" w:rsidDel="00000000" w:rsidP="00000000" w:rsidRDefault="00000000" w:rsidRPr="00000000" w14:paraId="0000001F">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EDUCATION</w:t>
      </w:r>
      <w:r w:rsidDel="00000000" w:rsidR="00000000" w:rsidRPr="00000000">
        <w:rPr>
          <w:rtl w:val="0"/>
        </w:rPr>
      </w:r>
    </w:p>
    <w:p w:rsidR="00000000" w:rsidDel="00000000" w:rsidP="00000000" w:rsidRDefault="00000000" w:rsidRPr="00000000" w14:paraId="00000020">
      <w:pPr>
        <w:spacing w:after="20" w:before="40" w:lineRule="auto"/>
        <w:rPr/>
      </w:pPr>
      <w:r w:rsidDel="00000000" w:rsidR="00000000" w:rsidRPr="00000000">
        <w:rPr>
          <w:rFonts w:ascii="Calibri" w:cs="Calibri" w:eastAsia="Calibri" w:hAnsi="Calibri"/>
          <w:b w:val="1"/>
          <w:bCs w:val="1"/>
          <w:color w:val="1a1a1a"/>
          <w:rtl w:val="0"/>
        </w:rPr>
        <w:t xml:space="preserve">Bezalel Academy of Arts and Design, Jerusalem</w:t>
      </w:r>
      <w:r w:rsidDel="00000000" w:rsidR="00000000" w:rsidRPr="00000000">
        <w:rPr>
          <w:rtl w:val="0"/>
        </w:rPr>
      </w:r>
    </w:p>
    <w:p w:rsidR="00000000" w:rsidDel="00000000" w:rsidP="00000000" w:rsidRDefault="00000000" w:rsidRPr="00000000" w14:paraId="00000021">
      <w:pPr>
        <w:spacing w:after="40" w:before="0" w:lineRule="auto"/>
        <w:rPr/>
      </w:pPr>
      <w:r w:rsidDel="00000000" w:rsidR="00000000" w:rsidRPr="00000000">
        <w:rPr>
          <w:rFonts w:ascii="Calibri" w:cs="Calibri" w:eastAsia="Calibri" w:hAnsi="Calibri"/>
          <w:color w:val="555555"/>
          <w:rtl w:val="0"/>
        </w:rPr>
        <w:t xml:space="preserve">B.Arch. — Bachelor of Architecture  |  2015 - 2019</w:t>
      </w:r>
      <w:r w:rsidDel="00000000" w:rsidR="00000000" w:rsidRPr="00000000">
        <w:rPr>
          <w:rtl w:val="0"/>
        </w:rPr>
      </w:r>
    </w:p>
    <w:p w:rsidR="00000000" w:rsidDel="00000000" w:rsidP="00000000" w:rsidRDefault="00000000" w:rsidRPr="00000000" w14:paraId="00000022">
      <w:pPr>
        <w:pBdr>
          <w:bottom w:color="aaaaaa" w:space="1" w:sz="4" w:val="single"/>
        </w:pBdr>
        <w:spacing w:after="60" w:before="160" w:lineRule="auto"/>
        <w:rPr>
          <w:color w:val="1f4d78"/>
        </w:rPr>
      </w:pPr>
      <w:r w:rsidDel="00000000" w:rsidR="00000000" w:rsidRPr="00000000">
        <w:rPr>
          <w:rFonts w:ascii="Calibri" w:cs="Calibri" w:eastAsia="Calibri" w:hAnsi="Calibri"/>
          <w:b w:val="1"/>
          <w:bCs w:val="1"/>
          <w:color w:val="1f4d78"/>
          <w:rtl w:val="0"/>
        </w:rPr>
        <w:t xml:space="preserve">LANGUAGES</w:t>
      </w:r>
      <w:r w:rsidDel="00000000" w:rsidR="00000000" w:rsidRPr="00000000">
        <w:rPr>
          <w:rtl w:val="0"/>
        </w:rPr>
      </w:r>
    </w:p>
    <w:p w:rsidR="00000000" w:rsidDel="00000000" w:rsidP="00000000" w:rsidRDefault="00000000" w:rsidRPr="00000000" w14:paraId="00000023">
      <w:pPr>
        <w:spacing w:after="40" w:before="40" w:lineRule="auto"/>
        <w:rPr/>
      </w:pPr>
      <w:r w:rsidDel="00000000" w:rsidR="00000000" w:rsidRPr="00000000">
        <w:rPr>
          <w:rFonts w:ascii="Calibri" w:cs="Calibri" w:eastAsia="Calibri" w:hAnsi="Calibri"/>
          <w:color w:val="1a1a1a"/>
          <w:rtl w:val="0"/>
        </w:rPr>
        <w:t xml:space="preserve">English - Fluent  |  Hebrew - Native  |  French - A2</w:t>
      </w:r>
      <w:r w:rsidDel="00000000" w:rsidR="00000000" w:rsidRPr="00000000">
        <w:rPr>
          <w:rtl w:val="0"/>
        </w:rPr>
      </w:r>
    </w:p>
    <w:sectPr>
      <w:pgSz w:h="15840" w:w="12240" w:orient="portrait"/>
      <w:pgMar w:bottom="566.9291338582677" w:top="566.9291338582677" w:left="566.9291338582677" w:right="566.929133858267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linkedin.com/in/kfirbraunste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