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76" w:rsidRDefault="00B13C7D" w:rsidP="00B13C7D">
      <w:pPr>
        <w:pStyle w:val="Title"/>
      </w:pPr>
      <w:r>
        <w:t>MP-1</w:t>
      </w:r>
    </w:p>
    <w:p w:rsidR="00B13C7D" w:rsidRDefault="00B13C7D" w:rsidP="00B13C7D">
      <w:pPr>
        <w:pStyle w:val="Subtitle"/>
      </w:pPr>
      <w:r>
        <w:t>Quad UAV Interfacing</w:t>
      </w:r>
    </w:p>
    <w:p w:rsidR="00B13C7D" w:rsidRDefault="00B13C7D" w:rsidP="00B13C7D"/>
    <w:p w:rsidR="00B13C7D" w:rsidRDefault="00B13C7D" w:rsidP="00B13C7D">
      <w:pPr>
        <w:pStyle w:val="Heading1"/>
      </w:pPr>
      <w:r>
        <w:t>Flight experience</w:t>
      </w:r>
    </w:p>
    <w:p w:rsidR="00B13C7D" w:rsidRDefault="00B13C7D" w:rsidP="00B13C7D">
      <w:r>
        <w:t>Describe your experiences in practicing controlling the quad.</w:t>
      </w:r>
    </w:p>
    <w:p w:rsidR="00B13C7D" w:rsidRDefault="00B72BDD" w:rsidP="00B72BDD">
      <w:pPr>
        <w:pStyle w:val="Heading1"/>
      </w:pPr>
      <w:r>
        <w:t>Describe PPM</w:t>
      </w:r>
    </w:p>
    <w:tbl>
      <w:tblPr>
        <w:tblStyle w:val="TableGrid"/>
        <w:tblW w:w="0" w:type="auto"/>
        <w:tblLook w:val="04A0" w:firstRow="1" w:lastRow="0" w:firstColumn="1" w:lastColumn="0" w:noHBand="0" w:noVBand="1"/>
      </w:tblPr>
      <w:tblGrid>
        <w:gridCol w:w="1643"/>
        <w:gridCol w:w="1565"/>
        <w:gridCol w:w="1565"/>
        <w:gridCol w:w="1560"/>
        <w:gridCol w:w="1551"/>
        <w:gridCol w:w="1466"/>
      </w:tblGrid>
      <w:tr w:rsidR="00C03CE9" w:rsidTr="00C03CE9">
        <w:tc>
          <w:tcPr>
            <w:tcW w:w="1643" w:type="dxa"/>
          </w:tcPr>
          <w:p w:rsidR="00C03CE9" w:rsidRPr="00FC0FDE" w:rsidRDefault="00C03CE9" w:rsidP="00B72BDD">
            <w:pPr>
              <w:jc w:val="center"/>
              <w:rPr>
                <w:highlight w:val="yellow"/>
              </w:rPr>
            </w:pPr>
            <w:r w:rsidRPr="00FC0FDE">
              <w:rPr>
                <w:highlight w:val="yellow"/>
              </w:rPr>
              <w:t>Channel #</w:t>
            </w:r>
          </w:p>
        </w:tc>
        <w:tc>
          <w:tcPr>
            <w:tcW w:w="1565" w:type="dxa"/>
          </w:tcPr>
          <w:p w:rsidR="00C03CE9" w:rsidRPr="00FC0FDE" w:rsidRDefault="00C03CE9" w:rsidP="00B72BDD">
            <w:pPr>
              <w:jc w:val="center"/>
              <w:rPr>
                <w:highlight w:val="yellow"/>
              </w:rPr>
            </w:pPr>
            <w:r w:rsidRPr="00FC0FDE">
              <w:rPr>
                <w:highlight w:val="yellow"/>
              </w:rPr>
              <w:t>Min w/o Trim</w:t>
            </w:r>
          </w:p>
        </w:tc>
        <w:tc>
          <w:tcPr>
            <w:tcW w:w="1565" w:type="dxa"/>
          </w:tcPr>
          <w:p w:rsidR="00C03CE9" w:rsidRPr="00FC0FDE" w:rsidRDefault="00C03CE9" w:rsidP="00B72BDD">
            <w:pPr>
              <w:jc w:val="center"/>
              <w:rPr>
                <w:highlight w:val="yellow"/>
              </w:rPr>
            </w:pPr>
            <w:r w:rsidRPr="00FC0FDE">
              <w:rPr>
                <w:highlight w:val="yellow"/>
              </w:rPr>
              <w:t>Max w/o Trim</w:t>
            </w:r>
          </w:p>
        </w:tc>
        <w:tc>
          <w:tcPr>
            <w:tcW w:w="1560" w:type="dxa"/>
          </w:tcPr>
          <w:p w:rsidR="00C03CE9" w:rsidRPr="00FC0FDE" w:rsidRDefault="00C03CE9" w:rsidP="00B72BDD">
            <w:pPr>
              <w:jc w:val="center"/>
              <w:rPr>
                <w:highlight w:val="yellow"/>
              </w:rPr>
            </w:pPr>
            <w:r w:rsidRPr="00FC0FDE">
              <w:rPr>
                <w:highlight w:val="yellow"/>
              </w:rPr>
              <w:t>Min</w:t>
            </w:r>
          </w:p>
        </w:tc>
        <w:tc>
          <w:tcPr>
            <w:tcW w:w="1551" w:type="dxa"/>
          </w:tcPr>
          <w:p w:rsidR="00C03CE9" w:rsidRPr="00FC0FDE" w:rsidRDefault="00C03CE9" w:rsidP="00B72BDD">
            <w:pPr>
              <w:jc w:val="center"/>
              <w:rPr>
                <w:highlight w:val="yellow"/>
              </w:rPr>
            </w:pPr>
            <w:r w:rsidRPr="00FC0FDE">
              <w:rPr>
                <w:highlight w:val="yellow"/>
              </w:rPr>
              <w:t>Max</w:t>
            </w:r>
          </w:p>
        </w:tc>
        <w:tc>
          <w:tcPr>
            <w:tcW w:w="1466" w:type="dxa"/>
          </w:tcPr>
          <w:p w:rsidR="00C03CE9" w:rsidRPr="00FC0FDE" w:rsidRDefault="00C03CE9" w:rsidP="00B72BDD">
            <w:pPr>
              <w:jc w:val="center"/>
              <w:rPr>
                <w:highlight w:val="yellow"/>
              </w:rPr>
            </w:pPr>
            <w:r w:rsidRPr="00FC0FDE">
              <w:rPr>
                <w:highlight w:val="yellow"/>
              </w:rPr>
              <w:t>Description</w:t>
            </w:r>
          </w:p>
        </w:tc>
      </w:tr>
      <w:tr w:rsidR="00C03CE9" w:rsidTr="00C03CE9">
        <w:tc>
          <w:tcPr>
            <w:tcW w:w="1643" w:type="dxa"/>
          </w:tcPr>
          <w:p w:rsidR="00C03CE9" w:rsidRPr="00FC0FDE" w:rsidRDefault="00C03CE9" w:rsidP="00B72BDD">
            <w:pPr>
              <w:jc w:val="center"/>
              <w:rPr>
                <w:highlight w:val="yellow"/>
              </w:rPr>
            </w:pPr>
            <w:r w:rsidRPr="00FC0FDE">
              <w:rPr>
                <w:highlight w:val="yellow"/>
              </w:rPr>
              <w:t>1</w:t>
            </w:r>
          </w:p>
        </w:tc>
        <w:tc>
          <w:tcPr>
            <w:tcW w:w="1565" w:type="dxa"/>
          </w:tcPr>
          <w:p w:rsidR="00C03CE9" w:rsidRPr="00FC0FDE" w:rsidRDefault="00C03CE9" w:rsidP="00B72BDD">
            <w:pPr>
              <w:jc w:val="center"/>
              <w:rPr>
                <w:highlight w:val="yellow"/>
              </w:rPr>
            </w:pPr>
            <w:r w:rsidRPr="00FC0FDE">
              <w:rPr>
                <w:highlight w:val="yellow"/>
              </w:rPr>
              <w:t>0.602</w:t>
            </w:r>
          </w:p>
        </w:tc>
        <w:tc>
          <w:tcPr>
            <w:tcW w:w="1565" w:type="dxa"/>
          </w:tcPr>
          <w:p w:rsidR="00C03CE9" w:rsidRPr="00FC0FDE" w:rsidRDefault="00C03CE9" w:rsidP="00B72BDD">
            <w:pPr>
              <w:jc w:val="center"/>
              <w:rPr>
                <w:highlight w:val="yellow"/>
              </w:rPr>
            </w:pPr>
            <w:r w:rsidRPr="00FC0FDE">
              <w:rPr>
                <w:highlight w:val="yellow"/>
              </w:rPr>
              <w:t>1.622</w:t>
            </w:r>
          </w:p>
        </w:tc>
        <w:tc>
          <w:tcPr>
            <w:tcW w:w="1560" w:type="dxa"/>
          </w:tcPr>
          <w:p w:rsidR="00C03CE9" w:rsidRPr="00FC0FDE" w:rsidRDefault="00C03CE9" w:rsidP="00B72BDD">
            <w:pPr>
              <w:jc w:val="center"/>
              <w:rPr>
                <w:highlight w:val="yellow"/>
              </w:rPr>
            </w:pPr>
            <w:r w:rsidRPr="00FC0FDE">
              <w:rPr>
                <w:highlight w:val="yellow"/>
              </w:rPr>
              <w:t>0.602</w:t>
            </w:r>
          </w:p>
        </w:tc>
        <w:tc>
          <w:tcPr>
            <w:tcW w:w="1551" w:type="dxa"/>
          </w:tcPr>
          <w:p w:rsidR="00C03CE9" w:rsidRPr="00FC0FDE" w:rsidRDefault="00C03CE9" w:rsidP="00B72BDD">
            <w:pPr>
              <w:jc w:val="center"/>
              <w:rPr>
                <w:highlight w:val="yellow"/>
              </w:rPr>
            </w:pPr>
            <w:r w:rsidRPr="00FC0FDE">
              <w:rPr>
                <w:highlight w:val="yellow"/>
              </w:rPr>
              <w:t>1.622</w:t>
            </w:r>
          </w:p>
        </w:tc>
        <w:tc>
          <w:tcPr>
            <w:tcW w:w="1466" w:type="dxa"/>
          </w:tcPr>
          <w:p w:rsidR="00C03CE9" w:rsidRPr="00FC0FDE" w:rsidRDefault="00C03CE9" w:rsidP="00C03CE9">
            <w:pPr>
              <w:jc w:val="center"/>
              <w:rPr>
                <w:highlight w:val="yellow"/>
              </w:rPr>
            </w:pPr>
            <w:r w:rsidRPr="00FC0FDE">
              <w:rPr>
                <w:highlight w:val="yellow"/>
              </w:rPr>
              <w:t>Left dial</w:t>
            </w:r>
          </w:p>
        </w:tc>
      </w:tr>
      <w:tr w:rsidR="00C03CE9" w:rsidTr="00C03CE9">
        <w:tc>
          <w:tcPr>
            <w:tcW w:w="1643" w:type="dxa"/>
          </w:tcPr>
          <w:p w:rsidR="00C03CE9" w:rsidRPr="00FC0FDE" w:rsidRDefault="00C03CE9" w:rsidP="00B72BDD">
            <w:pPr>
              <w:jc w:val="center"/>
              <w:rPr>
                <w:highlight w:val="yellow"/>
              </w:rPr>
            </w:pPr>
            <w:r w:rsidRPr="00FC0FDE">
              <w:rPr>
                <w:highlight w:val="yellow"/>
              </w:rPr>
              <w:t>2</w:t>
            </w:r>
          </w:p>
        </w:tc>
        <w:tc>
          <w:tcPr>
            <w:tcW w:w="1565" w:type="dxa"/>
          </w:tcPr>
          <w:p w:rsidR="00C03CE9" w:rsidRPr="00FC0FDE" w:rsidRDefault="00C03CE9" w:rsidP="00B72BDD">
            <w:pPr>
              <w:jc w:val="center"/>
              <w:rPr>
                <w:highlight w:val="yellow"/>
              </w:rPr>
            </w:pPr>
            <w:r w:rsidRPr="00FC0FDE">
              <w:rPr>
                <w:highlight w:val="yellow"/>
              </w:rPr>
              <w:t>0.601</w:t>
            </w:r>
          </w:p>
        </w:tc>
        <w:tc>
          <w:tcPr>
            <w:tcW w:w="1565" w:type="dxa"/>
          </w:tcPr>
          <w:p w:rsidR="00C03CE9" w:rsidRPr="00FC0FDE" w:rsidRDefault="00C03CE9" w:rsidP="00B72BDD">
            <w:pPr>
              <w:jc w:val="center"/>
              <w:rPr>
                <w:highlight w:val="yellow"/>
              </w:rPr>
            </w:pPr>
            <w:r w:rsidRPr="00FC0FDE">
              <w:rPr>
                <w:highlight w:val="yellow"/>
              </w:rPr>
              <w:t>1.632</w:t>
            </w:r>
          </w:p>
        </w:tc>
        <w:tc>
          <w:tcPr>
            <w:tcW w:w="1560" w:type="dxa"/>
          </w:tcPr>
          <w:p w:rsidR="00C03CE9" w:rsidRPr="00FC0FDE" w:rsidRDefault="00C03CE9" w:rsidP="00B72BDD">
            <w:pPr>
              <w:jc w:val="center"/>
              <w:rPr>
                <w:highlight w:val="yellow"/>
              </w:rPr>
            </w:pPr>
            <w:r w:rsidRPr="00FC0FDE">
              <w:rPr>
                <w:highlight w:val="yellow"/>
              </w:rPr>
              <w:t>0.601</w:t>
            </w:r>
          </w:p>
        </w:tc>
        <w:tc>
          <w:tcPr>
            <w:tcW w:w="1551" w:type="dxa"/>
          </w:tcPr>
          <w:p w:rsidR="00C03CE9" w:rsidRPr="00FC0FDE" w:rsidRDefault="00C03CE9" w:rsidP="00B72BDD">
            <w:pPr>
              <w:jc w:val="center"/>
              <w:rPr>
                <w:highlight w:val="yellow"/>
              </w:rPr>
            </w:pPr>
            <w:r w:rsidRPr="00FC0FDE">
              <w:rPr>
                <w:highlight w:val="yellow"/>
              </w:rPr>
              <w:t>1.632</w:t>
            </w:r>
          </w:p>
        </w:tc>
        <w:tc>
          <w:tcPr>
            <w:tcW w:w="1466" w:type="dxa"/>
          </w:tcPr>
          <w:p w:rsidR="00C03CE9" w:rsidRPr="00FC0FDE" w:rsidRDefault="00C03CE9" w:rsidP="00B72BDD">
            <w:pPr>
              <w:jc w:val="center"/>
              <w:rPr>
                <w:highlight w:val="yellow"/>
              </w:rPr>
            </w:pPr>
            <w:r w:rsidRPr="00FC0FDE">
              <w:rPr>
                <w:highlight w:val="yellow"/>
              </w:rPr>
              <w:t>Right dial</w:t>
            </w:r>
          </w:p>
        </w:tc>
      </w:tr>
      <w:tr w:rsidR="00C03CE9" w:rsidTr="00C03CE9">
        <w:tc>
          <w:tcPr>
            <w:tcW w:w="1643" w:type="dxa"/>
          </w:tcPr>
          <w:p w:rsidR="00C03CE9" w:rsidRPr="00FC0FDE" w:rsidRDefault="00C03CE9" w:rsidP="00B72BDD">
            <w:pPr>
              <w:jc w:val="center"/>
              <w:rPr>
                <w:highlight w:val="yellow"/>
              </w:rPr>
            </w:pPr>
            <w:r w:rsidRPr="00FC0FDE">
              <w:rPr>
                <w:highlight w:val="yellow"/>
              </w:rPr>
              <w:t>3</w:t>
            </w:r>
          </w:p>
        </w:tc>
        <w:tc>
          <w:tcPr>
            <w:tcW w:w="1565" w:type="dxa"/>
          </w:tcPr>
          <w:p w:rsidR="00C03CE9" w:rsidRPr="00FC0FDE" w:rsidRDefault="00C03CE9" w:rsidP="00B72BDD">
            <w:pPr>
              <w:jc w:val="center"/>
              <w:rPr>
                <w:highlight w:val="yellow"/>
              </w:rPr>
            </w:pPr>
          </w:p>
        </w:tc>
        <w:tc>
          <w:tcPr>
            <w:tcW w:w="1565" w:type="dxa"/>
          </w:tcPr>
          <w:p w:rsidR="00C03CE9" w:rsidRPr="00FC0FDE" w:rsidRDefault="00C03CE9" w:rsidP="00B72BDD">
            <w:pPr>
              <w:jc w:val="center"/>
              <w:rPr>
                <w:highlight w:val="yellow"/>
              </w:rPr>
            </w:pPr>
          </w:p>
        </w:tc>
        <w:tc>
          <w:tcPr>
            <w:tcW w:w="1560" w:type="dxa"/>
          </w:tcPr>
          <w:p w:rsidR="00C03CE9" w:rsidRPr="00FC0FDE" w:rsidRDefault="00C03CE9" w:rsidP="00B72BDD">
            <w:pPr>
              <w:jc w:val="center"/>
              <w:rPr>
                <w:highlight w:val="yellow"/>
              </w:rPr>
            </w:pPr>
          </w:p>
        </w:tc>
        <w:tc>
          <w:tcPr>
            <w:tcW w:w="1551" w:type="dxa"/>
          </w:tcPr>
          <w:p w:rsidR="00C03CE9" w:rsidRPr="00FC0FDE" w:rsidRDefault="00C03CE9" w:rsidP="00B72BDD">
            <w:pPr>
              <w:jc w:val="center"/>
              <w:rPr>
                <w:highlight w:val="yellow"/>
              </w:rPr>
            </w:pPr>
          </w:p>
        </w:tc>
        <w:tc>
          <w:tcPr>
            <w:tcW w:w="1466" w:type="dxa"/>
          </w:tcPr>
          <w:p w:rsidR="00C03CE9" w:rsidRPr="00FC0FDE" w:rsidRDefault="00C03CE9" w:rsidP="00B72BDD">
            <w:pPr>
              <w:jc w:val="center"/>
              <w:rPr>
                <w:highlight w:val="yellow"/>
              </w:rPr>
            </w:pPr>
            <w:r w:rsidRPr="00FC0FDE">
              <w:rPr>
                <w:highlight w:val="yellow"/>
              </w:rPr>
              <w:t>Left stick(H)</w:t>
            </w:r>
          </w:p>
        </w:tc>
      </w:tr>
      <w:tr w:rsidR="00C03CE9" w:rsidTr="00C03CE9">
        <w:tc>
          <w:tcPr>
            <w:tcW w:w="1643" w:type="dxa"/>
          </w:tcPr>
          <w:p w:rsidR="00C03CE9" w:rsidRPr="00FC0FDE" w:rsidRDefault="00C03CE9" w:rsidP="00B72BDD">
            <w:pPr>
              <w:jc w:val="center"/>
              <w:rPr>
                <w:highlight w:val="yellow"/>
              </w:rPr>
            </w:pPr>
            <w:r w:rsidRPr="00FC0FDE">
              <w:rPr>
                <w:highlight w:val="yellow"/>
              </w:rPr>
              <w:t>4</w:t>
            </w:r>
          </w:p>
        </w:tc>
        <w:tc>
          <w:tcPr>
            <w:tcW w:w="1565" w:type="dxa"/>
          </w:tcPr>
          <w:p w:rsidR="00C03CE9" w:rsidRPr="00FC0FDE" w:rsidRDefault="00C03CE9" w:rsidP="00B72BDD">
            <w:pPr>
              <w:jc w:val="center"/>
              <w:rPr>
                <w:highlight w:val="yellow"/>
              </w:rPr>
            </w:pPr>
          </w:p>
        </w:tc>
        <w:tc>
          <w:tcPr>
            <w:tcW w:w="1565" w:type="dxa"/>
          </w:tcPr>
          <w:p w:rsidR="00C03CE9" w:rsidRPr="00FC0FDE" w:rsidRDefault="00C03CE9" w:rsidP="00B72BDD">
            <w:pPr>
              <w:jc w:val="center"/>
              <w:rPr>
                <w:highlight w:val="yellow"/>
              </w:rPr>
            </w:pPr>
          </w:p>
        </w:tc>
        <w:tc>
          <w:tcPr>
            <w:tcW w:w="1560" w:type="dxa"/>
          </w:tcPr>
          <w:p w:rsidR="00C03CE9" w:rsidRPr="00FC0FDE" w:rsidRDefault="00C03CE9" w:rsidP="00B72BDD">
            <w:pPr>
              <w:jc w:val="center"/>
              <w:rPr>
                <w:highlight w:val="yellow"/>
              </w:rPr>
            </w:pPr>
          </w:p>
        </w:tc>
        <w:tc>
          <w:tcPr>
            <w:tcW w:w="1551" w:type="dxa"/>
          </w:tcPr>
          <w:p w:rsidR="00C03CE9" w:rsidRPr="00FC0FDE" w:rsidRDefault="00C03CE9" w:rsidP="00B72BDD">
            <w:pPr>
              <w:jc w:val="center"/>
              <w:rPr>
                <w:highlight w:val="yellow"/>
              </w:rPr>
            </w:pPr>
          </w:p>
        </w:tc>
        <w:tc>
          <w:tcPr>
            <w:tcW w:w="1466" w:type="dxa"/>
          </w:tcPr>
          <w:p w:rsidR="00C03CE9" w:rsidRPr="00FC0FDE" w:rsidRDefault="00C03CE9" w:rsidP="00B72BDD">
            <w:pPr>
              <w:jc w:val="center"/>
              <w:rPr>
                <w:highlight w:val="yellow"/>
              </w:rPr>
            </w:pPr>
            <w:r w:rsidRPr="00FC0FDE">
              <w:rPr>
                <w:highlight w:val="yellow"/>
              </w:rPr>
              <w:t>Left stick(V)</w:t>
            </w:r>
          </w:p>
        </w:tc>
      </w:tr>
      <w:tr w:rsidR="00C03CE9" w:rsidTr="00C03CE9">
        <w:tc>
          <w:tcPr>
            <w:tcW w:w="1643" w:type="dxa"/>
          </w:tcPr>
          <w:p w:rsidR="00C03CE9" w:rsidRPr="00FC0FDE" w:rsidRDefault="00C03CE9" w:rsidP="00B72BDD">
            <w:pPr>
              <w:jc w:val="center"/>
              <w:rPr>
                <w:highlight w:val="yellow"/>
              </w:rPr>
            </w:pPr>
            <w:r w:rsidRPr="00FC0FDE">
              <w:rPr>
                <w:highlight w:val="yellow"/>
              </w:rPr>
              <w:t>5</w:t>
            </w:r>
          </w:p>
        </w:tc>
        <w:tc>
          <w:tcPr>
            <w:tcW w:w="1565" w:type="dxa"/>
          </w:tcPr>
          <w:p w:rsidR="00C03CE9" w:rsidRPr="00FC0FDE" w:rsidRDefault="00C03CE9" w:rsidP="00B72BDD">
            <w:pPr>
              <w:jc w:val="center"/>
              <w:rPr>
                <w:highlight w:val="yellow"/>
              </w:rPr>
            </w:pPr>
          </w:p>
        </w:tc>
        <w:tc>
          <w:tcPr>
            <w:tcW w:w="1565" w:type="dxa"/>
          </w:tcPr>
          <w:p w:rsidR="00C03CE9" w:rsidRPr="00FC0FDE" w:rsidRDefault="00C03CE9" w:rsidP="00B72BDD">
            <w:pPr>
              <w:jc w:val="center"/>
              <w:rPr>
                <w:highlight w:val="yellow"/>
              </w:rPr>
            </w:pPr>
          </w:p>
        </w:tc>
        <w:tc>
          <w:tcPr>
            <w:tcW w:w="1560" w:type="dxa"/>
          </w:tcPr>
          <w:p w:rsidR="00C03CE9" w:rsidRPr="00FC0FDE" w:rsidRDefault="00C03CE9" w:rsidP="00B72BDD">
            <w:pPr>
              <w:jc w:val="center"/>
              <w:rPr>
                <w:highlight w:val="yellow"/>
              </w:rPr>
            </w:pPr>
          </w:p>
        </w:tc>
        <w:tc>
          <w:tcPr>
            <w:tcW w:w="1551" w:type="dxa"/>
          </w:tcPr>
          <w:p w:rsidR="00C03CE9" w:rsidRPr="00FC0FDE" w:rsidRDefault="00C03CE9" w:rsidP="00B72BDD">
            <w:pPr>
              <w:jc w:val="center"/>
              <w:rPr>
                <w:highlight w:val="yellow"/>
              </w:rPr>
            </w:pPr>
          </w:p>
        </w:tc>
        <w:tc>
          <w:tcPr>
            <w:tcW w:w="1466" w:type="dxa"/>
          </w:tcPr>
          <w:p w:rsidR="00C03CE9" w:rsidRPr="00FC0FDE" w:rsidRDefault="00C03CE9" w:rsidP="00B72BDD">
            <w:pPr>
              <w:jc w:val="center"/>
              <w:rPr>
                <w:highlight w:val="yellow"/>
              </w:rPr>
            </w:pPr>
            <w:r w:rsidRPr="00FC0FDE">
              <w:rPr>
                <w:highlight w:val="yellow"/>
              </w:rPr>
              <w:t>Right stick (V)</w:t>
            </w:r>
          </w:p>
        </w:tc>
      </w:tr>
      <w:tr w:rsidR="00C03CE9" w:rsidTr="00C03CE9">
        <w:tc>
          <w:tcPr>
            <w:tcW w:w="1643" w:type="dxa"/>
          </w:tcPr>
          <w:p w:rsidR="00C03CE9" w:rsidRPr="00FC0FDE" w:rsidRDefault="00C03CE9" w:rsidP="00B72BDD">
            <w:pPr>
              <w:jc w:val="center"/>
              <w:rPr>
                <w:highlight w:val="yellow"/>
              </w:rPr>
            </w:pPr>
            <w:r w:rsidRPr="00FC0FDE">
              <w:rPr>
                <w:highlight w:val="yellow"/>
              </w:rPr>
              <w:t>6</w:t>
            </w:r>
          </w:p>
        </w:tc>
        <w:tc>
          <w:tcPr>
            <w:tcW w:w="1565" w:type="dxa"/>
          </w:tcPr>
          <w:p w:rsidR="00C03CE9" w:rsidRPr="00FC0FDE" w:rsidRDefault="00C03CE9" w:rsidP="00B72BDD">
            <w:pPr>
              <w:jc w:val="center"/>
              <w:rPr>
                <w:highlight w:val="yellow"/>
              </w:rPr>
            </w:pPr>
          </w:p>
        </w:tc>
        <w:tc>
          <w:tcPr>
            <w:tcW w:w="1565" w:type="dxa"/>
          </w:tcPr>
          <w:p w:rsidR="00C03CE9" w:rsidRPr="00FC0FDE" w:rsidRDefault="00C03CE9" w:rsidP="00B72BDD">
            <w:pPr>
              <w:jc w:val="center"/>
              <w:rPr>
                <w:highlight w:val="yellow"/>
              </w:rPr>
            </w:pPr>
          </w:p>
        </w:tc>
        <w:tc>
          <w:tcPr>
            <w:tcW w:w="1560" w:type="dxa"/>
          </w:tcPr>
          <w:p w:rsidR="00C03CE9" w:rsidRPr="00FC0FDE" w:rsidRDefault="00C03CE9" w:rsidP="00B72BDD">
            <w:pPr>
              <w:jc w:val="center"/>
              <w:rPr>
                <w:highlight w:val="yellow"/>
              </w:rPr>
            </w:pPr>
          </w:p>
        </w:tc>
        <w:tc>
          <w:tcPr>
            <w:tcW w:w="1551" w:type="dxa"/>
          </w:tcPr>
          <w:p w:rsidR="00C03CE9" w:rsidRPr="00FC0FDE" w:rsidRDefault="00C03CE9" w:rsidP="00B72BDD">
            <w:pPr>
              <w:jc w:val="center"/>
              <w:rPr>
                <w:highlight w:val="yellow"/>
              </w:rPr>
            </w:pPr>
          </w:p>
        </w:tc>
        <w:tc>
          <w:tcPr>
            <w:tcW w:w="1466" w:type="dxa"/>
          </w:tcPr>
          <w:p w:rsidR="00C03CE9" w:rsidRPr="00FC0FDE" w:rsidRDefault="00C03CE9" w:rsidP="00B72BDD">
            <w:pPr>
              <w:jc w:val="center"/>
              <w:rPr>
                <w:highlight w:val="yellow"/>
              </w:rPr>
            </w:pPr>
            <w:r w:rsidRPr="00FC0FDE">
              <w:rPr>
                <w:highlight w:val="yellow"/>
              </w:rPr>
              <w:t>Right stick(H)</w:t>
            </w:r>
          </w:p>
        </w:tc>
      </w:tr>
    </w:tbl>
    <w:p w:rsidR="00B72BDD" w:rsidRDefault="00B72BDD" w:rsidP="00B72BDD"/>
    <w:p w:rsidR="00B72BDD" w:rsidRDefault="00B72BDD" w:rsidP="00B72BDD">
      <w:pPr>
        <w:pStyle w:val="Heading1"/>
      </w:pPr>
      <w:r>
        <w:t xml:space="preserve">Concerns About Connecting to </w:t>
      </w:r>
      <w:proofErr w:type="spellStart"/>
      <w:r>
        <w:t>ZedBoards</w:t>
      </w:r>
      <w:proofErr w:type="spellEnd"/>
    </w:p>
    <w:p w:rsidR="00B72BDD" w:rsidRDefault="00B72BDD" w:rsidP="00B72BDD">
      <w:r>
        <w:t xml:space="preserve">The transmitters use 5 V but the </w:t>
      </w:r>
      <w:proofErr w:type="spellStart"/>
      <w:r>
        <w:t>zedboards</w:t>
      </w:r>
      <w:proofErr w:type="spellEnd"/>
      <w:r>
        <w:t xml:space="preserve"> use 3.3 V. We will have to use a level shifter to convert between the two. The connectors that we have in lab also limit what pins on the </w:t>
      </w:r>
      <w:proofErr w:type="spellStart"/>
      <w:r>
        <w:t>pmods</w:t>
      </w:r>
      <w:proofErr w:type="spellEnd"/>
      <w:r>
        <w:t xml:space="preserve"> that we can use.</w:t>
      </w:r>
    </w:p>
    <w:p w:rsidR="00B72BDD" w:rsidRDefault="00B72BDD" w:rsidP="00B72BDD"/>
    <w:p w:rsidR="00B72BDD" w:rsidRDefault="00B72BDD" w:rsidP="00B72BDD">
      <w:r>
        <w:t>**Note about the cable**</w:t>
      </w:r>
    </w:p>
    <w:p w:rsidR="00B72BDD" w:rsidRDefault="00B72BDD" w:rsidP="00B72BDD">
      <w:r>
        <w:t xml:space="preserve">Red is </w:t>
      </w:r>
      <w:proofErr w:type="spellStart"/>
      <w:r>
        <w:t>Vcc</w:t>
      </w:r>
      <w:proofErr w:type="spellEnd"/>
      <w:r>
        <w:t>. White is data/signal. Black is ground.</w:t>
      </w:r>
    </w:p>
    <w:p w:rsidR="00024C33" w:rsidRDefault="00024C33" w:rsidP="00B72BDD">
      <w:bookmarkStart w:id="0" w:name="_GoBack"/>
      <w:bookmarkEnd w:id="0"/>
    </w:p>
    <w:p w:rsidR="00024C33" w:rsidRDefault="00024C33" w:rsidP="00024C33">
      <w:pPr>
        <w:pStyle w:val="Heading1"/>
      </w:pPr>
      <w:r>
        <w:t>Structural Diagram</w:t>
      </w:r>
    </w:p>
    <w:p w:rsidR="00024C33" w:rsidRDefault="00024C33" w:rsidP="00024C33">
      <w:r>
        <w:t>/* place diagram here */</w:t>
      </w:r>
    </w:p>
    <w:p w:rsidR="00024C33" w:rsidRPr="00024C33" w:rsidRDefault="00024C33" w:rsidP="00024C33">
      <w:r>
        <w:t xml:space="preserve">The AMBA bus has an array of two Integers called </w:t>
      </w:r>
      <w:r w:rsidRPr="00024C33">
        <w:t>IPIF_ARD_NUM_CE_ARRAY</w:t>
      </w:r>
      <w:r>
        <w:t>. This holds two ‘spaces’. The soft reset space and the user logic slave space. The first is set to zero, therefore there are no clock enables in the soft reset space. The second is set to one, therefore there is one clock enable in the user logic slave space. These values get added and placed in to the signals ‘</w:t>
      </w:r>
      <w:r w:rsidRPr="00024C33">
        <w:t>ipif_Bus2IP_RdCE</w:t>
      </w:r>
      <w:r>
        <w:t>’ and ‘ipif_Bus2IP_Wr</w:t>
      </w:r>
      <w:r w:rsidRPr="00024C33">
        <w:t>CE</w:t>
      </w:r>
      <w:r>
        <w:t>’. These signals are used directly to indicate the value of ‘</w:t>
      </w:r>
      <w:r w:rsidRPr="00024C33">
        <w:t>user_Bus2IP_RdCE</w:t>
      </w:r>
      <w:r>
        <w:t>’ and ‘user_Bus2IP_Wr</w:t>
      </w:r>
      <w:r w:rsidRPr="00024C33">
        <w:t>CE</w:t>
      </w:r>
      <w:r>
        <w:t xml:space="preserve">’ respectively. </w:t>
      </w:r>
    </w:p>
    <w:p w:rsidR="00B72BDD" w:rsidRDefault="00B72BDD" w:rsidP="00B72BDD"/>
    <w:p w:rsidR="00B72BDD" w:rsidRDefault="00B72BDD" w:rsidP="00B72BDD"/>
    <w:p w:rsidR="00B72BDD" w:rsidRDefault="00B72BDD" w:rsidP="00B72BDD"/>
    <w:p w:rsidR="00B72BDD" w:rsidRPr="00B72BDD" w:rsidRDefault="00B72BDD" w:rsidP="00B72BDD"/>
    <w:p w:rsidR="00B13C7D" w:rsidRPr="00B13C7D" w:rsidRDefault="00B13C7D" w:rsidP="00B13C7D"/>
    <w:sectPr w:rsidR="00B13C7D" w:rsidRPr="00B13C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62B" w:rsidRDefault="0085062B" w:rsidP="00B13C7D">
      <w:pPr>
        <w:spacing w:after="0" w:line="240" w:lineRule="auto"/>
      </w:pPr>
      <w:r>
        <w:separator/>
      </w:r>
    </w:p>
  </w:endnote>
  <w:endnote w:type="continuationSeparator" w:id="0">
    <w:p w:rsidR="0085062B" w:rsidRDefault="0085062B" w:rsidP="00B1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62B" w:rsidRDefault="0085062B" w:rsidP="00B13C7D">
      <w:pPr>
        <w:spacing w:after="0" w:line="240" w:lineRule="auto"/>
      </w:pPr>
      <w:r>
        <w:separator/>
      </w:r>
    </w:p>
  </w:footnote>
  <w:footnote w:type="continuationSeparator" w:id="0">
    <w:p w:rsidR="0085062B" w:rsidRDefault="0085062B" w:rsidP="00B1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BDD" w:rsidRDefault="00B72BDD" w:rsidP="00B13C7D">
    <w:pPr>
      <w:pStyle w:val="Header"/>
      <w:jc w:val="right"/>
    </w:pPr>
    <w:r>
      <w:t>Kris Burney</w:t>
    </w:r>
  </w:p>
  <w:p w:rsidR="00B72BDD" w:rsidRDefault="00B72BDD" w:rsidP="00B13C7D">
    <w:pPr>
      <w:pStyle w:val="Header"/>
      <w:jc w:val="right"/>
    </w:pPr>
    <w:r>
      <w:t>Kyle Fischer</w:t>
    </w:r>
  </w:p>
  <w:p w:rsidR="00B72BDD" w:rsidRDefault="00B72BDD" w:rsidP="00B13C7D">
    <w:pPr>
      <w:pStyle w:val="Header"/>
      <w:jc w:val="right"/>
    </w:pPr>
    <w:proofErr w:type="spellStart"/>
    <w:r>
      <w:t>Khoi</w:t>
    </w:r>
    <w:proofErr w:type="spellEnd"/>
    <w:r>
      <w:t xml:space="preserve"> Cao</w:t>
    </w:r>
  </w:p>
  <w:p w:rsidR="00B72BDD" w:rsidRDefault="00B72BDD" w:rsidP="00B13C7D">
    <w:pPr>
      <w:pStyle w:val="Header"/>
      <w:jc w:val="right"/>
    </w:pPr>
    <w:r>
      <w:t>Group B-2</w:t>
    </w:r>
  </w:p>
  <w:p w:rsidR="00B72BDD" w:rsidRDefault="00B72BDD" w:rsidP="00B13C7D">
    <w:pPr>
      <w:pStyle w:val="Header"/>
      <w:jc w:val="right"/>
    </w:pPr>
    <w:r>
      <w:t>2/2/17</w:t>
    </w:r>
  </w:p>
  <w:p w:rsidR="00B72BDD" w:rsidRDefault="00B72B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7D"/>
    <w:rsid w:val="00024C33"/>
    <w:rsid w:val="00706585"/>
    <w:rsid w:val="0085062B"/>
    <w:rsid w:val="009655B1"/>
    <w:rsid w:val="00981376"/>
    <w:rsid w:val="00B13C7D"/>
    <w:rsid w:val="00B72BDD"/>
    <w:rsid w:val="00C03CE9"/>
    <w:rsid w:val="00CD3787"/>
    <w:rsid w:val="00FC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DEDE"/>
  <w15:chartTrackingRefBased/>
  <w15:docId w15:val="{42E4611B-C863-44C4-BB21-F12C572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7D"/>
  </w:style>
  <w:style w:type="paragraph" w:styleId="Footer">
    <w:name w:val="footer"/>
    <w:basedOn w:val="Normal"/>
    <w:link w:val="FooterChar"/>
    <w:uiPriority w:val="99"/>
    <w:unhideWhenUsed/>
    <w:rsid w:val="00B1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7D"/>
  </w:style>
  <w:style w:type="paragraph" w:styleId="Title">
    <w:name w:val="Title"/>
    <w:basedOn w:val="Normal"/>
    <w:next w:val="Normal"/>
    <w:link w:val="TitleChar"/>
    <w:uiPriority w:val="10"/>
    <w:qFormat/>
    <w:rsid w:val="00B13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3C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3C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2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D190BB5A.dotm</Template>
  <TotalTime>212</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Burney, Kristopher R</dc:creator>
  <cp:keywords/>
  <dc:description/>
  <cp:lastModifiedBy>Burney, Kristopher R</cp:lastModifiedBy>
  <cp:revision>5</cp:revision>
  <dcterms:created xsi:type="dcterms:W3CDTF">2017-02-02T20:22:00Z</dcterms:created>
  <dcterms:modified xsi:type="dcterms:W3CDTF">2017-02-03T00:56:00Z</dcterms:modified>
</cp:coreProperties>
</file>