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56" w:rsidRPr="00144656" w:rsidRDefault="00144656" w:rsidP="00144656">
      <w:pPr>
        <w:widowControl/>
        <w:jc w:val="left"/>
        <w:outlineLvl w:val="3"/>
        <w:rPr>
          <w:rFonts w:ascii="Tahoma" w:eastAsia="宋体" w:hAnsi="Tahoma" w:cs="Tahoma"/>
          <w:b/>
          <w:bCs/>
          <w:color w:val="666666"/>
          <w:kern w:val="0"/>
          <w:szCs w:val="21"/>
        </w:rPr>
      </w:pPr>
      <w:r w:rsidRPr="00144656">
        <w:rPr>
          <w:rFonts w:ascii="Tahoma" w:eastAsia="宋体" w:hAnsi="Tahoma" w:cs="Tahoma"/>
          <w:b/>
          <w:bCs/>
          <w:color w:val="666666"/>
          <w:kern w:val="0"/>
          <w:szCs w:val="21"/>
        </w:rPr>
        <w:t>数据详述</w:t>
      </w:r>
    </w:p>
    <w:p w:rsidR="00144656" w:rsidRPr="00144656" w:rsidRDefault="00144656" w:rsidP="00144656">
      <w:pPr>
        <w:widowControl/>
        <w:shd w:val="clear" w:color="auto" w:fill="FBFBFB"/>
        <w:spacing w:before="408" w:after="264" w:line="480" w:lineRule="atLeast"/>
        <w:jc w:val="left"/>
        <w:outlineLvl w:val="3"/>
        <w:rPr>
          <w:rFonts w:ascii="inherit" w:eastAsia="宋体" w:hAnsi="inherit" w:cs="Tahoma"/>
          <w:b/>
          <w:bCs/>
          <w:color w:val="333333"/>
          <w:kern w:val="0"/>
          <w:szCs w:val="21"/>
        </w:rPr>
      </w:pPr>
      <w:r w:rsidRPr="00144656">
        <w:rPr>
          <w:rFonts w:ascii="inherit" w:eastAsia="宋体" w:hAnsi="inherit" w:cs="Tahoma"/>
          <w:b/>
          <w:bCs/>
          <w:color w:val="333333"/>
          <w:kern w:val="0"/>
          <w:szCs w:val="21"/>
        </w:rPr>
        <w:t>数据介绍</w:t>
      </w:r>
    </w:p>
    <w:p w:rsidR="00144656" w:rsidRPr="00144656" w:rsidRDefault="00144656" w:rsidP="00144656">
      <w:pPr>
        <w:widowControl/>
        <w:shd w:val="clear" w:color="auto" w:fill="FBFBFB"/>
        <w:spacing w:after="240" w:line="480" w:lineRule="atLeast"/>
        <w:rPr>
          <w:rFonts w:ascii="inherit" w:eastAsia="宋体" w:hAnsi="inherit" w:cs="Tahoma"/>
          <w:color w:val="666666"/>
          <w:kern w:val="0"/>
          <w:szCs w:val="21"/>
        </w:rPr>
      </w:pPr>
      <w:r w:rsidRPr="00144656">
        <w:rPr>
          <w:rFonts w:ascii="inherit" w:eastAsia="宋体" w:hAnsi="inherit" w:cs="Tahoma"/>
          <w:color w:val="666666"/>
          <w:kern w:val="0"/>
          <w:szCs w:val="21"/>
        </w:rPr>
        <w:t>本项目为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2019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新型冠状病毒（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COVID-19/2019-nCoV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）疫情状况的时间序列数据仓库，数据来源为</w:t>
      </w:r>
      <w:hyperlink r:id="rId8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丁香园</w:t>
        </w:r>
      </w:hyperlink>
      <w:r w:rsidRPr="00144656">
        <w:rPr>
          <w:rFonts w:ascii="inherit" w:eastAsia="宋体" w:hAnsi="inherit" w:cs="Tahoma"/>
          <w:color w:val="666666"/>
          <w:kern w:val="0"/>
          <w:szCs w:val="21"/>
        </w:rPr>
        <w:t>。</w:t>
      </w:r>
    </w:p>
    <w:p w:rsidR="00144656" w:rsidRPr="00144656" w:rsidRDefault="00144656" w:rsidP="00144656">
      <w:pPr>
        <w:widowControl/>
        <w:shd w:val="clear" w:color="auto" w:fill="FBFBFB"/>
        <w:spacing w:after="240" w:line="480" w:lineRule="atLeast"/>
        <w:rPr>
          <w:rFonts w:ascii="inherit" w:eastAsia="宋体" w:hAnsi="inherit" w:cs="Tahoma"/>
          <w:color w:val="666666"/>
          <w:kern w:val="0"/>
          <w:szCs w:val="21"/>
        </w:rPr>
      </w:pPr>
      <w:r w:rsidRPr="00144656">
        <w:rPr>
          <w:rFonts w:ascii="inherit" w:eastAsia="宋体" w:hAnsi="inherit" w:cs="Tahoma"/>
          <w:color w:val="666666"/>
          <w:kern w:val="0"/>
          <w:szCs w:val="21"/>
        </w:rPr>
        <w:t>数据由</w:t>
      </w:r>
      <w:hyperlink r:id="rId9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2019</w:t>
        </w:r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新型冠状病毒疫情实时爬虫</w:t>
        </w:r>
      </w:hyperlink>
      <w:r w:rsidRPr="00144656">
        <w:rPr>
          <w:rFonts w:ascii="inherit" w:eastAsia="宋体" w:hAnsi="inherit" w:cs="Tahoma"/>
          <w:color w:val="666666"/>
          <w:kern w:val="0"/>
          <w:szCs w:val="21"/>
        </w:rPr>
        <w:t>获得，每小时检测一次更新，若有更新则推送至数据仓库中。</w:t>
      </w:r>
    </w:p>
    <w:p w:rsidR="00144656" w:rsidRPr="00144656" w:rsidRDefault="00144656" w:rsidP="00144656">
      <w:pPr>
        <w:widowControl/>
        <w:shd w:val="clear" w:color="auto" w:fill="FBFBFB"/>
        <w:spacing w:before="408" w:after="264" w:line="480" w:lineRule="atLeast"/>
        <w:jc w:val="left"/>
        <w:outlineLvl w:val="3"/>
        <w:rPr>
          <w:rFonts w:ascii="inherit" w:eastAsia="宋体" w:hAnsi="inherit" w:cs="Tahoma"/>
          <w:b/>
          <w:bCs/>
          <w:color w:val="333333"/>
          <w:kern w:val="0"/>
          <w:szCs w:val="21"/>
        </w:rPr>
      </w:pPr>
      <w:r w:rsidRPr="00144656">
        <w:rPr>
          <w:rFonts w:ascii="inherit" w:eastAsia="宋体" w:hAnsi="inherit" w:cs="Tahoma"/>
          <w:b/>
          <w:bCs/>
          <w:color w:val="333333"/>
          <w:kern w:val="0"/>
          <w:szCs w:val="21"/>
        </w:rPr>
        <w:t>CSV</w:t>
      </w:r>
      <w:r w:rsidRPr="00144656">
        <w:rPr>
          <w:rFonts w:ascii="inherit" w:eastAsia="宋体" w:hAnsi="inherit" w:cs="Tahoma"/>
          <w:b/>
          <w:bCs/>
          <w:color w:val="333333"/>
          <w:kern w:val="0"/>
          <w:szCs w:val="21"/>
        </w:rPr>
        <w:t>文件列表</w:t>
      </w:r>
    </w:p>
    <w:p w:rsidR="00144656" w:rsidRPr="00144656" w:rsidRDefault="00144656" w:rsidP="00144656">
      <w:pPr>
        <w:widowControl/>
        <w:numPr>
          <w:ilvl w:val="0"/>
          <w:numId w:val="1"/>
        </w:numPr>
        <w:shd w:val="clear" w:color="auto" w:fill="FBFBFB"/>
        <w:spacing w:before="100" w:beforeAutospacing="1" w:after="100" w:afterAutospacing="1" w:line="480" w:lineRule="atLeast"/>
        <w:jc w:val="left"/>
        <w:rPr>
          <w:rFonts w:ascii="inherit" w:eastAsia="宋体" w:hAnsi="inherit" w:cs="Tahoma"/>
          <w:color w:val="666666"/>
          <w:kern w:val="0"/>
          <w:szCs w:val="21"/>
        </w:rPr>
      </w:pPr>
      <w:r w:rsidRPr="00144656">
        <w:rPr>
          <w:rFonts w:ascii="inherit" w:eastAsia="宋体" w:hAnsi="inherit" w:cs="Tahoma"/>
          <w:color w:val="666666"/>
          <w:kern w:val="0"/>
          <w:szCs w:val="21"/>
        </w:rPr>
        <w:t>全国数据</w:t>
      </w:r>
      <w:hyperlink r:id="rId10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DXYOverall.csv</w:t>
        </w:r>
      </w:hyperlink>
    </w:p>
    <w:p w:rsidR="00144656" w:rsidRPr="00144656" w:rsidRDefault="00144656" w:rsidP="00144656">
      <w:pPr>
        <w:widowControl/>
        <w:numPr>
          <w:ilvl w:val="0"/>
          <w:numId w:val="1"/>
        </w:numPr>
        <w:shd w:val="clear" w:color="auto" w:fill="FBFBFB"/>
        <w:spacing w:before="60" w:after="100" w:afterAutospacing="1" w:line="480" w:lineRule="atLeast"/>
        <w:jc w:val="left"/>
        <w:rPr>
          <w:rFonts w:ascii="inherit" w:eastAsia="宋体" w:hAnsi="inherit" w:cs="Tahoma"/>
          <w:color w:val="666666"/>
          <w:kern w:val="0"/>
          <w:szCs w:val="21"/>
        </w:rPr>
      </w:pPr>
      <w:r w:rsidRPr="00144656">
        <w:rPr>
          <w:rFonts w:ascii="inherit" w:eastAsia="宋体" w:hAnsi="inherit" w:cs="Tahoma"/>
          <w:color w:val="666666"/>
          <w:kern w:val="0"/>
          <w:szCs w:val="21"/>
        </w:rPr>
        <w:t>地区数据</w:t>
      </w:r>
      <w:hyperlink r:id="rId11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DXYArea.csv</w:t>
        </w:r>
      </w:hyperlink>
      <w:r w:rsidRPr="00144656">
        <w:rPr>
          <w:rFonts w:ascii="inherit" w:eastAsia="宋体" w:hAnsi="inherit" w:cs="Tahoma"/>
          <w:color w:val="666666"/>
          <w:kern w:val="0"/>
          <w:szCs w:val="21"/>
        </w:rPr>
        <w:t>（包含英文城市名）</w:t>
      </w:r>
    </w:p>
    <w:p w:rsidR="00144656" w:rsidRPr="00144656" w:rsidRDefault="00144656" w:rsidP="00144656">
      <w:pPr>
        <w:widowControl/>
        <w:numPr>
          <w:ilvl w:val="0"/>
          <w:numId w:val="1"/>
        </w:numPr>
        <w:shd w:val="clear" w:color="auto" w:fill="FBFBFB"/>
        <w:spacing w:before="60" w:after="100" w:afterAutospacing="1" w:line="480" w:lineRule="atLeast"/>
        <w:jc w:val="left"/>
        <w:rPr>
          <w:rFonts w:ascii="inherit" w:eastAsia="宋体" w:hAnsi="inherit" w:cs="Tahoma"/>
          <w:color w:val="666666"/>
          <w:kern w:val="0"/>
          <w:szCs w:val="21"/>
        </w:rPr>
      </w:pPr>
      <w:r w:rsidRPr="00144656">
        <w:rPr>
          <w:rFonts w:ascii="inherit" w:eastAsia="宋体" w:hAnsi="inherit" w:cs="Tahoma"/>
          <w:color w:val="666666"/>
          <w:kern w:val="0"/>
          <w:szCs w:val="21"/>
        </w:rPr>
        <w:t>新闻数据</w:t>
      </w:r>
      <w:hyperlink r:id="rId12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DXYNews.csv</w:t>
        </w:r>
      </w:hyperlink>
    </w:p>
    <w:p w:rsidR="00144656" w:rsidRPr="00144656" w:rsidRDefault="00144656" w:rsidP="00144656">
      <w:pPr>
        <w:widowControl/>
        <w:numPr>
          <w:ilvl w:val="0"/>
          <w:numId w:val="1"/>
        </w:numPr>
        <w:shd w:val="clear" w:color="auto" w:fill="FBFBFB"/>
        <w:spacing w:before="60" w:after="100" w:afterAutospacing="1" w:line="480" w:lineRule="atLeast"/>
        <w:jc w:val="left"/>
        <w:rPr>
          <w:rFonts w:ascii="inherit" w:eastAsia="宋体" w:hAnsi="inherit" w:cs="Tahoma"/>
          <w:color w:val="666666"/>
          <w:kern w:val="0"/>
          <w:szCs w:val="21"/>
        </w:rPr>
      </w:pPr>
      <w:r w:rsidRPr="00144656">
        <w:rPr>
          <w:rFonts w:ascii="inherit" w:eastAsia="宋体" w:hAnsi="inherit" w:cs="Tahoma"/>
          <w:color w:val="666666"/>
          <w:kern w:val="0"/>
          <w:szCs w:val="21"/>
        </w:rPr>
        <w:t>谣言数据</w:t>
      </w:r>
      <w:hyperlink r:id="rId13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DXYRumors.csv</w:t>
        </w:r>
      </w:hyperlink>
    </w:p>
    <w:p w:rsidR="00144656" w:rsidRPr="00144656" w:rsidRDefault="00144656" w:rsidP="00144656">
      <w:pPr>
        <w:widowControl/>
        <w:shd w:val="clear" w:color="auto" w:fill="FBFBFB"/>
        <w:spacing w:after="240" w:line="480" w:lineRule="atLeast"/>
        <w:rPr>
          <w:rFonts w:ascii="inherit" w:eastAsia="宋体" w:hAnsi="inherit" w:cs="Tahoma"/>
          <w:color w:val="666666"/>
          <w:kern w:val="0"/>
          <w:szCs w:val="21"/>
        </w:rPr>
      </w:pPr>
      <w:r w:rsidRPr="00144656">
        <w:rPr>
          <w:rFonts w:ascii="inherit" w:eastAsia="宋体" w:hAnsi="inherit" w:cs="Tahoma"/>
          <w:color w:val="666666"/>
          <w:kern w:val="0"/>
          <w:szCs w:val="21"/>
        </w:rPr>
        <w:t>其中：地区数据</w:t>
      </w:r>
      <w:hyperlink r:id="rId14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DXYArea.csv</w:t>
        </w:r>
      </w:hyperlink>
      <w:r w:rsidRPr="00144656">
        <w:rPr>
          <w:rFonts w:ascii="inherit" w:eastAsia="宋体" w:hAnsi="inherit" w:cs="Tahoma"/>
          <w:color w:val="666666"/>
          <w:kern w:val="0"/>
          <w:szCs w:val="21"/>
        </w:rPr>
        <w:t>仅包括丁香园中国地区精确至地级市的数据，港澳台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/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西藏的数据精确度仅到省级，不包含在此文件中。如有需要可以修改脚本内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Listen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类的</w:t>
      </w:r>
      <w:hyperlink r:id="rId15" w:anchor="L71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dumper</w:t>
        </w:r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函数</w:t>
        </w:r>
      </w:hyperlink>
      <w:r w:rsidRPr="00144656">
        <w:rPr>
          <w:rFonts w:ascii="inherit" w:eastAsia="宋体" w:hAnsi="inherit" w:cs="Tahoma"/>
          <w:color w:val="666666"/>
          <w:kern w:val="0"/>
          <w:szCs w:val="21"/>
        </w:rPr>
        <w:t>，来自定义数据提取的存储方式。</w:t>
      </w:r>
    </w:p>
    <w:p w:rsidR="00144656" w:rsidRPr="00144656" w:rsidRDefault="00144656" w:rsidP="00144656">
      <w:pPr>
        <w:widowControl/>
        <w:shd w:val="clear" w:color="auto" w:fill="FBFBFB"/>
        <w:spacing w:before="408" w:after="264" w:line="480" w:lineRule="atLeast"/>
        <w:jc w:val="left"/>
        <w:outlineLvl w:val="3"/>
        <w:rPr>
          <w:rFonts w:ascii="inherit" w:eastAsia="宋体" w:hAnsi="inherit" w:cs="Tahoma"/>
          <w:b/>
          <w:bCs/>
          <w:color w:val="333333"/>
          <w:kern w:val="0"/>
          <w:szCs w:val="21"/>
        </w:rPr>
      </w:pPr>
      <w:r w:rsidRPr="00144656">
        <w:rPr>
          <w:rFonts w:ascii="inherit" w:eastAsia="宋体" w:hAnsi="inherit" w:cs="Tahoma"/>
          <w:b/>
          <w:bCs/>
          <w:color w:val="333333"/>
          <w:kern w:val="0"/>
          <w:szCs w:val="21"/>
        </w:rPr>
        <w:t>数据说明</w:t>
      </w:r>
    </w:p>
    <w:p w:rsidR="00144656" w:rsidRPr="00144656" w:rsidRDefault="00144656" w:rsidP="00144656">
      <w:pPr>
        <w:widowControl/>
        <w:numPr>
          <w:ilvl w:val="0"/>
          <w:numId w:val="2"/>
        </w:numPr>
        <w:shd w:val="clear" w:color="auto" w:fill="FBFBFB"/>
        <w:spacing w:before="100" w:beforeAutospacing="1" w:after="100" w:afterAutospacing="1" w:line="480" w:lineRule="atLeast"/>
        <w:jc w:val="left"/>
        <w:rPr>
          <w:rFonts w:ascii="inherit" w:eastAsia="宋体" w:hAnsi="inherit" w:cs="Tahoma"/>
          <w:color w:val="666666"/>
          <w:kern w:val="0"/>
          <w:szCs w:val="21"/>
        </w:rPr>
      </w:pPr>
      <w:r w:rsidRPr="00144656">
        <w:rPr>
          <w:rFonts w:ascii="inherit" w:eastAsia="宋体" w:hAnsi="inherit" w:cs="Tahoma"/>
          <w:color w:val="666666"/>
          <w:kern w:val="0"/>
          <w:szCs w:val="21"/>
        </w:rPr>
        <w:t>部分数据存在重复统计的情况，如</w:t>
      </w:r>
      <w:hyperlink r:id="rId16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Issue #21</w:t>
        </w:r>
      </w:hyperlink>
      <w:r w:rsidRPr="00144656">
        <w:rPr>
          <w:rFonts w:ascii="inherit" w:eastAsia="宋体" w:hAnsi="inherit" w:cs="Tahoma"/>
          <w:color w:val="666666"/>
          <w:kern w:val="0"/>
          <w:szCs w:val="21"/>
        </w:rPr>
        <w:t>中所述，河南省部分市级数</w:t>
      </w:r>
      <w:proofErr w:type="gramStart"/>
      <w:r w:rsidRPr="00144656">
        <w:rPr>
          <w:rFonts w:ascii="inherit" w:eastAsia="宋体" w:hAnsi="inherit" w:cs="Tahoma"/>
          <w:color w:val="666666"/>
          <w:kern w:val="0"/>
          <w:szCs w:val="21"/>
        </w:rPr>
        <w:t>据存在</w:t>
      </w:r>
      <w:proofErr w:type="gramEnd"/>
      <w:r w:rsidRPr="00144656">
        <w:rPr>
          <w:rFonts w:ascii="inherit" w:eastAsia="宋体" w:hAnsi="inherit" w:cs="Tahoma"/>
          <w:color w:val="666666"/>
          <w:kern w:val="0"/>
          <w:szCs w:val="21"/>
        </w:rPr>
        <w:t>"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南阳（含邓州）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"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及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"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邓州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"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两条数据，因此在求和时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"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邓州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"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的数据会被重复计算一次。</w:t>
      </w:r>
    </w:p>
    <w:p w:rsidR="00144656" w:rsidRPr="00144656" w:rsidRDefault="00144656" w:rsidP="00144656">
      <w:pPr>
        <w:widowControl/>
        <w:shd w:val="clear" w:color="auto" w:fill="FBFBFB"/>
        <w:spacing w:before="408" w:after="264" w:line="480" w:lineRule="atLeast"/>
        <w:jc w:val="left"/>
        <w:outlineLvl w:val="3"/>
        <w:rPr>
          <w:rFonts w:ascii="inherit" w:eastAsia="宋体" w:hAnsi="inherit" w:cs="Tahoma"/>
          <w:b/>
          <w:bCs/>
          <w:color w:val="333333"/>
          <w:kern w:val="0"/>
          <w:szCs w:val="21"/>
        </w:rPr>
      </w:pPr>
      <w:r w:rsidRPr="00144656">
        <w:rPr>
          <w:rFonts w:ascii="inherit" w:eastAsia="宋体" w:hAnsi="inherit" w:cs="Tahoma"/>
          <w:b/>
          <w:bCs/>
          <w:color w:val="333333"/>
          <w:kern w:val="0"/>
          <w:szCs w:val="21"/>
        </w:rPr>
        <w:t>数据异常</w:t>
      </w:r>
    </w:p>
    <w:p w:rsidR="00144656" w:rsidRPr="00144656" w:rsidRDefault="00144656" w:rsidP="00144656">
      <w:pPr>
        <w:widowControl/>
        <w:shd w:val="clear" w:color="auto" w:fill="FBFBFB"/>
        <w:spacing w:after="240" w:line="480" w:lineRule="atLeast"/>
        <w:rPr>
          <w:rFonts w:ascii="inherit" w:eastAsia="宋体" w:hAnsi="inherit" w:cs="Tahoma"/>
          <w:color w:val="666666"/>
          <w:kern w:val="0"/>
          <w:szCs w:val="21"/>
        </w:rPr>
      </w:pPr>
      <w:r w:rsidRPr="00144656">
        <w:rPr>
          <w:rFonts w:ascii="inherit" w:eastAsia="宋体" w:hAnsi="inherit" w:cs="Tahoma"/>
          <w:color w:val="666666"/>
          <w:kern w:val="0"/>
          <w:szCs w:val="21"/>
        </w:rPr>
        <w:t>目前发现浙江省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/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湖北省部分时间序列数据存在数据异常，可能的原因是丁香</w:t>
      </w:r>
      <w:proofErr w:type="gramStart"/>
      <w:r w:rsidRPr="00144656">
        <w:rPr>
          <w:rFonts w:ascii="inherit" w:eastAsia="宋体" w:hAnsi="inherit" w:cs="Tahoma"/>
          <w:color w:val="666666"/>
          <w:kern w:val="0"/>
          <w:szCs w:val="21"/>
        </w:rPr>
        <w:t>园数据</w:t>
      </w:r>
      <w:proofErr w:type="gramEnd"/>
      <w:r w:rsidRPr="00144656">
        <w:rPr>
          <w:rFonts w:ascii="inherit" w:eastAsia="宋体" w:hAnsi="inherit" w:cs="Tahoma"/>
          <w:color w:val="666666"/>
          <w:kern w:val="0"/>
          <w:szCs w:val="21"/>
        </w:rPr>
        <w:t>为人工录入，某些数据可能录入错误，比如某一次爬虫获取的浙江省治愈人数为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537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人，数分钟后被修改回正常人数。</w:t>
      </w:r>
    </w:p>
    <w:p w:rsidR="00144656" w:rsidRPr="00144656" w:rsidRDefault="00144656" w:rsidP="00144656">
      <w:pPr>
        <w:widowControl/>
        <w:shd w:val="clear" w:color="auto" w:fill="FBFBFB"/>
        <w:spacing w:after="240" w:line="480" w:lineRule="atLeast"/>
        <w:rPr>
          <w:rFonts w:ascii="inherit" w:eastAsia="宋体" w:hAnsi="inherit" w:cs="Tahoma"/>
          <w:color w:val="666666"/>
          <w:kern w:val="0"/>
          <w:szCs w:val="21"/>
        </w:rPr>
      </w:pPr>
      <w:r w:rsidRPr="00144656">
        <w:rPr>
          <w:rFonts w:ascii="inherit" w:eastAsia="宋体" w:hAnsi="inherit" w:cs="Tahoma"/>
          <w:color w:val="666666"/>
          <w:kern w:val="0"/>
          <w:szCs w:val="21"/>
        </w:rPr>
        <w:lastRenderedPageBreak/>
        <w:t>本项目爬虫仅从丁香园公开的数据中获取并储存数据，并不会对异常值进行判断和处理，因此如果将本数据用作科研目的，请自己对数据进行清洗。同时，我已经在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Issue</w:t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中开放了</w:t>
      </w:r>
      <w:hyperlink r:id="rId17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异常数据反馈通道</w:t>
        </w:r>
      </w:hyperlink>
      <w:r w:rsidRPr="00144656">
        <w:rPr>
          <w:rFonts w:ascii="inherit" w:eastAsia="宋体" w:hAnsi="inherit" w:cs="Tahoma"/>
          <w:color w:val="666666"/>
          <w:kern w:val="0"/>
          <w:szCs w:val="21"/>
        </w:rPr>
        <w:t>，可以直接在此问题中反馈潜在的异常数据，我会定期检查并处理。</w:t>
      </w:r>
    </w:p>
    <w:p w:rsidR="00144656" w:rsidRPr="00144656" w:rsidRDefault="00144656" w:rsidP="00144656">
      <w:pPr>
        <w:widowControl/>
        <w:shd w:val="clear" w:color="auto" w:fill="FBFBFB"/>
        <w:spacing w:before="408" w:after="264" w:line="480" w:lineRule="atLeast"/>
        <w:jc w:val="left"/>
        <w:outlineLvl w:val="3"/>
        <w:rPr>
          <w:rFonts w:ascii="inherit" w:eastAsia="宋体" w:hAnsi="inherit" w:cs="Tahoma"/>
          <w:b/>
          <w:bCs/>
          <w:color w:val="333333"/>
          <w:kern w:val="0"/>
          <w:szCs w:val="21"/>
        </w:rPr>
      </w:pPr>
      <w:r w:rsidRPr="00144656">
        <w:rPr>
          <w:rFonts w:ascii="inherit" w:eastAsia="宋体" w:hAnsi="inherit" w:cs="Tahoma"/>
          <w:b/>
          <w:bCs/>
          <w:color w:val="333333"/>
          <w:kern w:val="0"/>
          <w:szCs w:val="21"/>
        </w:rPr>
        <w:t>数据分析</w:t>
      </w:r>
    </w:p>
    <w:p w:rsidR="00144656" w:rsidRPr="00144656" w:rsidRDefault="00144656" w:rsidP="00144656">
      <w:pPr>
        <w:widowControl/>
        <w:numPr>
          <w:ilvl w:val="0"/>
          <w:numId w:val="3"/>
        </w:numPr>
        <w:shd w:val="clear" w:color="auto" w:fill="FBFBFB"/>
        <w:spacing w:before="100" w:beforeAutospacing="1" w:after="100" w:afterAutospacing="1" w:line="480" w:lineRule="atLeast"/>
        <w:jc w:val="left"/>
        <w:rPr>
          <w:rFonts w:ascii="inherit" w:eastAsia="宋体" w:hAnsi="inherit" w:cs="Tahoma"/>
          <w:color w:val="666666"/>
          <w:kern w:val="0"/>
          <w:szCs w:val="21"/>
        </w:rPr>
      </w:pPr>
      <w:hyperlink r:id="rId18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jianxu305/nCov2019_analysis</w:t>
        </w:r>
      </w:hyperlink>
      <w:r w:rsidRPr="00144656">
        <w:rPr>
          <w:rFonts w:ascii="inherit" w:eastAsia="宋体" w:hAnsi="inherit" w:cs="Tahoma"/>
          <w:color w:val="666666"/>
          <w:kern w:val="0"/>
          <w:szCs w:val="21"/>
        </w:rPr>
        <w:br/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功能：参考</w:t>
      </w:r>
      <w:hyperlink r:id="rId19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此处</w:t>
        </w:r>
      </w:hyperlink>
      <w:r w:rsidRPr="00144656">
        <w:rPr>
          <w:rFonts w:ascii="inherit" w:eastAsia="宋体" w:hAnsi="inherit" w:cs="Tahoma"/>
          <w:color w:val="666666"/>
          <w:kern w:val="0"/>
          <w:szCs w:val="21"/>
        </w:rPr>
        <w:t>。</w:t>
      </w:r>
    </w:p>
    <w:p w:rsidR="00144656" w:rsidRPr="00144656" w:rsidRDefault="00144656" w:rsidP="00144656">
      <w:pPr>
        <w:widowControl/>
        <w:numPr>
          <w:ilvl w:val="0"/>
          <w:numId w:val="3"/>
        </w:numPr>
        <w:shd w:val="clear" w:color="auto" w:fill="FBFBFB"/>
        <w:spacing w:before="60" w:after="100" w:afterAutospacing="1" w:line="480" w:lineRule="atLeast"/>
        <w:jc w:val="left"/>
        <w:rPr>
          <w:rFonts w:ascii="inherit" w:eastAsia="宋体" w:hAnsi="inherit" w:cs="Tahoma"/>
          <w:color w:val="666666"/>
          <w:kern w:val="0"/>
          <w:szCs w:val="21"/>
        </w:rPr>
      </w:pPr>
      <w:hyperlink r:id="rId20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lyupin/Visualize-DXY-2019-nCov-Data</w:t>
        </w:r>
      </w:hyperlink>
      <w:r w:rsidRPr="00144656">
        <w:rPr>
          <w:rFonts w:ascii="inherit" w:eastAsia="宋体" w:hAnsi="inherit" w:cs="Tahoma"/>
          <w:color w:val="666666"/>
          <w:kern w:val="0"/>
          <w:szCs w:val="21"/>
        </w:rPr>
        <w:br/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功能：参考</w:t>
      </w:r>
      <w:hyperlink r:id="rId21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此处</w:t>
        </w:r>
      </w:hyperlink>
      <w:r w:rsidRPr="00144656">
        <w:rPr>
          <w:rFonts w:ascii="inherit" w:eastAsia="宋体" w:hAnsi="inherit" w:cs="Tahoma"/>
          <w:color w:val="666666"/>
          <w:kern w:val="0"/>
          <w:szCs w:val="21"/>
        </w:rPr>
        <w:t>。</w:t>
      </w:r>
    </w:p>
    <w:p w:rsidR="00144656" w:rsidRPr="00144656" w:rsidRDefault="00144656" w:rsidP="00144656">
      <w:pPr>
        <w:widowControl/>
        <w:numPr>
          <w:ilvl w:val="0"/>
          <w:numId w:val="3"/>
        </w:numPr>
        <w:shd w:val="clear" w:color="auto" w:fill="FBFBFB"/>
        <w:spacing w:before="60" w:after="100" w:afterAutospacing="1" w:line="480" w:lineRule="atLeast"/>
        <w:jc w:val="left"/>
        <w:rPr>
          <w:rFonts w:ascii="inherit" w:eastAsia="宋体" w:hAnsi="inherit" w:cs="Tahoma"/>
          <w:color w:val="666666"/>
          <w:kern w:val="0"/>
          <w:szCs w:val="21"/>
        </w:rPr>
      </w:pPr>
      <w:hyperlink r:id="rId22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Avens666/COVID-19-2019-nCoV-Infection-Data-cleaning-</w:t>
        </w:r>
      </w:hyperlink>
      <w:r w:rsidRPr="00144656">
        <w:rPr>
          <w:rFonts w:ascii="inherit" w:eastAsia="宋体" w:hAnsi="inherit" w:cs="Tahoma"/>
          <w:color w:val="666666"/>
          <w:kern w:val="0"/>
          <w:szCs w:val="21"/>
        </w:rPr>
        <w:br/>
      </w:r>
      <w:r w:rsidRPr="00144656">
        <w:rPr>
          <w:rFonts w:ascii="inherit" w:eastAsia="宋体" w:hAnsi="inherit" w:cs="Tahoma"/>
          <w:color w:val="666666"/>
          <w:kern w:val="0"/>
          <w:szCs w:val="21"/>
        </w:rPr>
        <w:t>功能：参考</w:t>
      </w:r>
      <w:hyperlink r:id="rId23" w:tgtFrame="_blank" w:history="1">
        <w:r w:rsidRPr="00144656">
          <w:rPr>
            <w:rFonts w:ascii="inherit" w:eastAsia="宋体" w:hAnsi="inherit" w:cs="Tahoma"/>
            <w:color w:val="0366D6"/>
            <w:kern w:val="0"/>
            <w:szCs w:val="21"/>
          </w:rPr>
          <w:t>此处</w:t>
        </w:r>
      </w:hyperlink>
    </w:p>
    <w:p w:rsidR="00144656" w:rsidRPr="00144656" w:rsidRDefault="00144656" w:rsidP="00144656">
      <w:pPr>
        <w:widowControl/>
        <w:shd w:val="clear" w:color="auto" w:fill="FBFBFB"/>
        <w:spacing w:after="240" w:line="480" w:lineRule="atLeast"/>
        <w:rPr>
          <w:rFonts w:ascii="inherit" w:eastAsia="宋体" w:hAnsi="inherit" w:cs="Tahoma"/>
          <w:color w:val="666666"/>
          <w:kern w:val="0"/>
          <w:szCs w:val="21"/>
        </w:rPr>
      </w:pPr>
      <w:r w:rsidRPr="00144656">
        <w:rPr>
          <w:rFonts w:ascii="inherit" w:eastAsia="宋体" w:hAnsi="inherit" w:cs="Tahoma"/>
          <w:b/>
          <w:bCs/>
          <w:color w:val="666666"/>
          <w:kern w:val="0"/>
          <w:szCs w:val="21"/>
        </w:rPr>
        <w:t>祝大家一切都好。</w:t>
      </w:r>
    </w:p>
    <w:p w:rsidR="00D270EE" w:rsidRDefault="00D270EE">
      <w:bookmarkStart w:id="0" w:name="_GoBack"/>
      <w:bookmarkEnd w:id="0"/>
    </w:p>
    <w:sectPr w:rsidR="00D27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518" w:rsidRDefault="002F1518" w:rsidP="00144656">
      <w:r>
        <w:separator/>
      </w:r>
    </w:p>
  </w:endnote>
  <w:endnote w:type="continuationSeparator" w:id="0">
    <w:p w:rsidR="002F1518" w:rsidRDefault="002F1518" w:rsidP="0014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518" w:rsidRDefault="002F1518" w:rsidP="00144656">
      <w:r>
        <w:separator/>
      </w:r>
    </w:p>
  </w:footnote>
  <w:footnote w:type="continuationSeparator" w:id="0">
    <w:p w:rsidR="002F1518" w:rsidRDefault="002F1518" w:rsidP="00144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056E3"/>
    <w:multiLevelType w:val="multilevel"/>
    <w:tmpl w:val="39CA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501B88"/>
    <w:multiLevelType w:val="multilevel"/>
    <w:tmpl w:val="DF46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2F3442"/>
    <w:multiLevelType w:val="multilevel"/>
    <w:tmpl w:val="2098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DB"/>
    <w:rsid w:val="00144656"/>
    <w:rsid w:val="002F1518"/>
    <w:rsid w:val="006D37DB"/>
    <w:rsid w:val="00D2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4465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6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65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44656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44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44656"/>
    <w:rPr>
      <w:color w:val="0000FF"/>
      <w:u w:val="single"/>
    </w:rPr>
  </w:style>
  <w:style w:type="character" w:styleId="a7">
    <w:name w:val="Strong"/>
    <w:basedOn w:val="a0"/>
    <w:uiPriority w:val="22"/>
    <w:qFormat/>
    <w:rsid w:val="001446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4465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6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65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44656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446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44656"/>
    <w:rPr>
      <w:color w:val="0000FF"/>
      <w:u w:val="single"/>
    </w:rPr>
  </w:style>
  <w:style w:type="character" w:styleId="a7">
    <w:name w:val="Strong"/>
    <w:basedOn w:val="a0"/>
    <w:uiPriority w:val="22"/>
    <w:qFormat/>
    <w:rsid w:val="00144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1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g.dxy.cn/newh5/view/pneumonia" TargetMode="External"/><Relationship Id="rId13" Type="http://schemas.openxmlformats.org/officeDocument/2006/relationships/hyperlink" Target="https://www.datafountain.cn/datasets/csv/DXYRumors.csv" TargetMode="External"/><Relationship Id="rId18" Type="http://schemas.openxmlformats.org/officeDocument/2006/relationships/hyperlink" Target="https://github.com/jianxu305/nCov2019_analysi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lyupin/Visualize-DXY-2019-nCov-Data/blob/master/readme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atafountain.cn/datasets/csv/DXYNews.csv" TargetMode="External"/><Relationship Id="rId17" Type="http://schemas.openxmlformats.org/officeDocument/2006/relationships/hyperlink" Target="https://github.com/BlankerL/DXY-COVID-19-Crawler/issues/3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BlankerL/DXY-COVID-19-Data/issues/21" TargetMode="External"/><Relationship Id="rId20" Type="http://schemas.openxmlformats.org/officeDocument/2006/relationships/hyperlink" Target="https://github.com/lyupin/Visualize-DXY-2019-nCov-Dat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datafountain.cn/datasets/csv/DXYArea.csv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lankerL/DXY-COVID-19-Data/blob/8e21a7e27604a9d2b1dcf0fa3d0266aa68576753/script.py" TargetMode="External"/><Relationship Id="rId23" Type="http://schemas.openxmlformats.org/officeDocument/2006/relationships/hyperlink" Target="https://github.com/Avens666/COVID-19-2019-nCoV-Infection-Data-cleaning-/blob/master/README.md" TargetMode="External"/><Relationship Id="rId10" Type="http://schemas.openxmlformats.org/officeDocument/2006/relationships/hyperlink" Target="https://www.datafountain.cn/datasets/csv/DXYOverall.csv" TargetMode="External"/><Relationship Id="rId19" Type="http://schemas.openxmlformats.org/officeDocument/2006/relationships/hyperlink" Target="https://github.com/jianxu305/nCov2019_analysis/blob/master/src/dem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lankerL/DXY-COVID-19-Crawler" TargetMode="External"/><Relationship Id="rId14" Type="http://schemas.openxmlformats.org/officeDocument/2006/relationships/hyperlink" Target="https://www.datafountain.cn/datasets/csv/DXYArea.csv" TargetMode="External"/><Relationship Id="rId22" Type="http://schemas.openxmlformats.org/officeDocument/2006/relationships/hyperlink" Target="https://github.com/Avens666/COVID-19-2019-nCoV-Infection-Data-cleaning-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匡芳君</dc:creator>
  <cp:keywords/>
  <dc:description/>
  <cp:lastModifiedBy>匡芳君</cp:lastModifiedBy>
  <cp:revision>2</cp:revision>
  <dcterms:created xsi:type="dcterms:W3CDTF">2020-02-24T06:18:00Z</dcterms:created>
  <dcterms:modified xsi:type="dcterms:W3CDTF">2020-02-24T06:18:00Z</dcterms:modified>
</cp:coreProperties>
</file>