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D5E" w:rsidRPr="002D1D5E" w:rsidRDefault="002D1D5E" w:rsidP="002D1D5E">
      <w:pP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pl-PL"/>
          <w14:ligatures w14:val="none"/>
        </w:rPr>
      </w:pPr>
      <w:r w:rsidRPr="002D1D5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pl-PL"/>
          <w14:ligatures w14:val="none"/>
        </w:rPr>
        <w:t>Analityka HR</w:t>
      </w:r>
    </w:p>
    <w:p w:rsidR="00713E57" w:rsidRPr="002D1D5E" w:rsidRDefault="002D1D5E" w:rsidP="002D1D5E">
      <w:pPr>
        <w:rPr>
          <w:rFonts w:ascii="Arial" w:eastAsia="Times New Roman" w:hAnsi="Arial" w:cs="Arial"/>
          <w:color w:val="5F6368"/>
          <w:kern w:val="0"/>
          <w:sz w:val="15"/>
          <w:szCs w:val="15"/>
          <w:bdr w:val="none" w:sz="0" w:space="0" w:color="auto" w:frame="1"/>
          <w:lang w:eastAsia="pl-PL"/>
          <w14:ligatures w14:val="none"/>
        </w:rPr>
      </w:pPr>
      <w:r w:rsidRPr="002D1D5E">
        <w:rPr>
          <w:rFonts w:ascii="Arial" w:eastAsia="Times New Roman" w:hAnsi="Arial" w:cs="Arial"/>
          <w:color w:val="202124"/>
          <w:kern w:val="36"/>
          <w:sz w:val="32"/>
          <w:szCs w:val="32"/>
          <w:lang w:eastAsia="pl-PL"/>
          <w14:ligatures w14:val="none"/>
        </w:rPr>
        <w:t>Przewidywanie odejść pracowników</w:t>
      </w:r>
      <w:r>
        <w:rPr>
          <w:rFonts w:ascii="Arial" w:eastAsia="Times New Roman" w:hAnsi="Arial" w:cs="Arial"/>
          <w:color w:val="202124"/>
          <w:kern w:val="36"/>
          <w:sz w:val="32"/>
          <w:szCs w:val="32"/>
          <w:lang w:eastAsia="pl-PL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kern w:val="36"/>
          <w:sz w:val="32"/>
          <w:szCs w:val="32"/>
          <w:lang w:eastAsia="pl-PL"/>
          <w14:ligatures w14:val="none"/>
        </w:rPr>
        <w:t>/”</w:t>
      </w:r>
      <w:proofErr w:type="spellStart"/>
      <w:r>
        <w:rPr>
          <w:rFonts w:ascii="Arial" w:eastAsia="Times New Roman" w:hAnsi="Arial" w:cs="Arial"/>
          <w:color w:val="202124"/>
          <w:kern w:val="36"/>
          <w:sz w:val="32"/>
          <w:szCs w:val="32"/>
          <w:lang w:eastAsia="pl-PL"/>
          <w14:ligatures w14:val="none"/>
        </w:rPr>
        <w:t>attrition</w:t>
      </w:r>
      <w:proofErr w:type="spellEnd"/>
      <w:proofErr w:type="gramEnd"/>
      <w:r>
        <w:rPr>
          <w:rFonts w:ascii="Arial" w:eastAsia="Times New Roman" w:hAnsi="Arial" w:cs="Arial"/>
          <w:color w:val="202124"/>
          <w:kern w:val="36"/>
          <w:sz w:val="32"/>
          <w:szCs w:val="32"/>
          <w:lang w:eastAsia="pl-PL"/>
          <w14:ligatures w14:val="none"/>
        </w:rPr>
        <w:t>”/</w:t>
      </w:r>
    </w:p>
    <w:p w:rsidR="009914D3" w:rsidRPr="009914D3" w:rsidRDefault="009914D3" w:rsidP="009914D3">
      <w:pPr>
        <w:pStyle w:val="NormalnyWeb"/>
        <w:shd w:val="clear" w:color="auto" w:fill="FFFFFF"/>
        <w:spacing w:after="240" w:line="330" w:lineRule="atLeast"/>
        <w:jc w:val="both"/>
        <w:textAlignment w:val="baseline"/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</w:pPr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 xml:space="preserve">Analityka HR pomaga nam w interpretacji danych organizacyjnych. Znajduje trendy związane z ludźmi w danych i pozwala działowi HR podjąć odpowiednie kroki, aby organizacja działała sprawnie i przynosiła zyski. </w:t>
      </w:r>
      <w:proofErr w:type="spellStart"/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>Attrition</w:t>
      </w:r>
      <w:proofErr w:type="spellEnd"/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 xml:space="preserve"> </w:t>
      </w:r>
      <w:proofErr w:type="spellStart"/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>w korporacji</w:t>
      </w:r>
      <w:proofErr w:type="spellEnd"/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 xml:space="preserve"> jest jednym ze złożonych wyzwań, z którymi muszą sobie radzić menedżerowie i pracownicy HR.</w:t>
      </w:r>
    </w:p>
    <w:p w:rsidR="009914D3" w:rsidRPr="00886A7D" w:rsidRDefault="009914D3" w:rsidP="00886A7D">
      <w:pPr>
        <w:pStyle w:val="NormalnyWeb"/>
        <w:shd w:val="clear" w:color="auto" w:fill="FFFFFF"/>
        <w:spacing w:before="0" w:beforeAutospacing="0" w:after="240" w:afterAutospacing="0" w:line="330" w:lineRule="atLeast"/>
        <w:jc w:val="both"/>
        <w:textAlignment w:val="baseline"/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</w:pPr>
      <w:r w:rsidRPr="009914D3">
        <w:rPr>
          <w:rFonts w:ascii="inherit" w:eastAsiaTheme="majorEastAsia" w:hAnsi="inherit" w:cs="Arial"/>
          <w:color w:val="202124"/>
          <w:kern w:val="2"/>
          <w:lang w:eastAsia="en-US"/>
          <w14:ligatures w14:val="standardContextual"/>
        </w:rPr>
        <w:t>Co ciekawe, modele uczenia maszynowego można wdrożyć w celu przewidywania potencjalnych przypadków odejść, pomagając odpowiedniemu personelowi HR podjąć niezbędne kroki w celu zatrzymania pracownika.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**Zadania do wykonania: **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Czyszczenie danych: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Usunięcie zbędnych kolumn.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Zmiana nazwy kolumn.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Usuwanie duplikatów.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Czyszczenie poszczególnych kolumn.</w:t>
      </w:r>
    </w:p>
    <w:p w:rsid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 xml:space="preserve">Usuwanie wartości </w:t>
      </w:r>
      <w:proofErr w:type="spellStart"/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NaN</w:t>
      </w:r>
      <w:proofErr w:type="spellEnd"/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 xml:space="preserve"> ze zbioru danych</w:t>
      </w:r>
    </w:p>
    <w:p w:rsidR="00FE75AB" w:rsidRPr="00CE7C97" w:rsidRDefault="00FE75AB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Wartości brakujące i odstające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Sprawdź więcej transformacji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Wizualizacja danych: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Wykreślenie mapy korelacji dla wszystkich zmiennych numerycznych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Nadgodziny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Stan cywilny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Rola zawodowa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Płeć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Wykształcenie Dziedzina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Dział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Podróż służbowa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Związek między nadgodzinami a wiekiem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Łączna liczba lat pracy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Poziom wykształcenia</w:t>
      </w:r>
    </w:p>
    <w:p w:rsidR="00CE7C97" w:rsidRPr="00CE7C97" w:rsidRDefault="00CE7C97" w:rsidP="00CE7C97">
      <w:pPr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Liczba przepracowanych firm</w:t>
      </w:r>
    </w:p>
    <w:p w:rsidR="00713E57" w:rsidRDefault="00CE7C97" w:rsidP="00CE7C97">
      <w:r w:rsidRPr="00CE7C97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- Odległość od domu</w:t>
      </w:r>
    </w:p>
    <w:sectPr w:rsidR="00713E57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484"/>
    <w:multiLevelType w:val="multilevel"/>
    <w:tmpl w:val="F79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1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7"/>
    <w:rsid w:val="0018077B"/>
    <w:rsid w:val="002533F8"/>
    <w:rsid w:val="002D1D5E"/>
    <w:rsid w:val="004F62FC"/>
    <w:rsid w:val="005D7D86"/>
    <w:rsid w:val="005F319D"/>
    <w:rsid w:val="006A548B"/>
    <w:rsid w:val="00713E57"/>
    <w:rsid w:val="007A78B3"/>
    <w:rsid w:val="00886A7D"/>
    <w:rsid w:val="0093363C"/>
    <w:rsid w:val="009836BF"/>
    <w:rsid w:val="009914D3"/>
    <w:rsid w:val="00A16BBF"/>
    <w:rsid w:val="00B40FC8"/>
    <w:rsid w:val="00BB7423"/>
    <w:rsid w:val="00CC6981"/>
    <w:rsid w:val="00CE7C97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9A978B"/>
  <w15:chartTrackingRefBased/>
  <w15:docId w15:val="{3EEE91D9-7B69-7849-B597-D5F2549D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E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3E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3E5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sc-flqrdb">
    <w:name w:val="sc-flqrdb"/>
    <w:basedOn w:val="Domylnaczcionkaakapitu"/>
    <w:rsid w:val="00713E57"/>
  </w:style>
  <w:style w:type="character" w:customStyle="1" w:styleId="Nagwek2Znak">
    <w:name w:val="Nagłówek 2 Znak"/>
    <w:basedOn w:val="Domylnaczcionkaakapitu"/>
    <w:link w:val="Nagwek2"/>
    <w:uiPriority w:val="9"/>
    <w:semiHidden/>
    <w:rsid w:val="00713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713E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998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6</cp:revision>
  <dcterms:created xsi:type="dcterms:W3CDTF">2023-11-16T17:20:00Z</dcterms:created>
  <dcterms:modified xsi:type="dcterms:W3CDTF">2023-11-16T19:27:00Z</dcterms:modified>
</cp:coreProperties>
</file>