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FC363" w14:textId="77777777" w:rsidR="00B93C2A" w:rsidRDefault="00B93C2A">
      <w:pPr>
        <w:spacing w:before="200"/>
      </w:pPr>
    </w:p>
    <w:p w14:paraId="1BC7993D" w14:textId="77777777" w:rsidR="00B93C2A" w:rsidRDefault="00000000">
      <w:pPr>
        <w:spacing w:after="40"/>
        <w:jc w:val="center"/>
      </w:pPr>
      <w:r>
        <w:rPr>
          <w:b/>
          <w:bCs/>
          <w:color w:val="1F4E79"/>
          <w:sz w:val="52"/>
          <w:szCs w:val="52"/>
        </w:rPr>
        <w:t>VP-Planilla</w:t>
      </w:r>
    </w:p>
    <w:p w14:paraId="534E7EC5" w14:textId="77777777" w:rsidR="00B93C2A" w:rsidRDefault="00000000">
      <w:pPr>
        <w:spacing w:after="60"/>
        <w:jc w:val="center"/>
      </w:pPr>
      <w:r>
        <w:rPr>
          <w:color w:val="595959"/>
          <w:sz w:val="26"/>
          <w:szCs w:val="26"/>
        </w:rPr>
        <w:t>Sistema de Gestión de Planillas — Costa Rica</w:t>
      </w:r>
    </w:p>
    <w:p w14:paraId="05621B98" w14:textId="6D162B6C" w:rsidR="00B93C2A" w:rsidRDefault="00000000">
      <w:pPr>
        <w:pBdr>
          <w:top w:val="single" w:sz="6" w:space="0" w:color="2E75B6"/>
          <w:bottom w:val="single" w:sz="6" w:space="0" w:color="2E75B6"/>
        </w:pBdr>
        <w:spacing w:before="80" w:after="80"/>
        <w:jc w:val="center"/>
      </w:pPr>
      <w:r>
        <w:rPr>
          <w:b/>
          <w:bCs/>
          <w:color w:val="2E75B6"/>
          <w:sz w:val="24"/>
          <w:szCs w:val="24"/>
        </w:rPr>
        <w:t xml:space="preserve">Conclusión de </w:t>
      </w:r>
      <w:r w:rsidR="007B6ACA">
        <w:rPr>
          <w:b/>
          <w:bCs/>
          <w:color w:val="2E75B6"/>
          <w:sz w:val="24"/>
          <w:szCs w:val="24"/>
        </w:rPr>
        <w:t xml:space="preserve">Desarrollo </w:t>
      </w:r>
      <w:proofErr w:type="gramStart"/>
      <w:r w:rsidR="007B6ACA">
        <w:rPr>
          <w:b/>
          <w:bCs/>
          <w:color w:val="2E75B6"/>
          <w:sz w:val="24"/>
          <w:szCs w:val="24"/>
        </w:rPr>
        <w:t>—</w:t>
      </w:r>
      <w:r>
        <w:rPr>
          <w:b/>
          <w:bCs/>
          <w:color w:val="2E75B6"/>
          <w:sz w:val="24"/>
          <w:szCs w:val="24"/>
        </w:rPr>
        <w:t xml:space="preserve"> </w:t>
      </w:r>
      <w:r w:rsidR="007B6ACA"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2026</w:t>
      </w:r>
      <w:proofErr w:type="gramEnd"/>
    </w:p>
    <w:p w14:paraId="1FC94966" w14:textId="77777777" w:rsidR="00B93C2A" w:rsidRDefault="00B93C2A">
      <w:pPr>
        <w:spacing w:before="80"/>
      </w:pPr>
    </w:p>
    <w:p w14:paraId="081183DB" w14:textId="52D22B0B" w:rsidR="00B93C2A" w:rsidRDefault="00000000">
      <w:pPr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Ingeniería en Sistemas</w:t>
      </w:r>
      <w:r w:rsidR="00AE58E7">
        <w:rPr>
          <w:i/>
          <w:iCs/>
          <w:color w:val="595959"/>
        </w:rPr>
        <w:t xml:space="preserve"> </w:t>
      </w:r>
      <w:proofErr w:type="spellStart"/>
      <w:r w:rsidR="00AE58E7">
        <w:rPr>
          <w:i/>
          <w:iCs/>
          <w:color w:val="595959"/>
        </w:rPr>
        <w:t>lll</w:t>
      </w:r>
      <w:proofErr w:type="spellEnd"/>
    </w:p>
    <w:p w14:paraId="22FC2C12" w14:textId="2E1BF124" w:rsidR="00B93C2A" w:rsidRDefault="00AE58E7" w:rsidP="00AE58E7">
      <w:pPr>
        <w:jc w:val="center"/>
      </w:pPr>
      <w:r>
        <w:rPr>
          <w:i/>
          <w:iCs/>
          <w:color w:val="595959"/>
        </w:rPr>
        <w:t xml:space="preserve">Kendall Fonseca Hidalgo- Alejandro León Marín </w:t>
      </w:r>
    </w:p>
    <w:p w14:paraId="3F337B44" w14:textId="77777777" w:rsidR="00B93C2A" w:rsidRDefault="00000000">
      <w:pPr>
        <w:pStyle w:val="Ttulo1"/>
        <w:pBdr>
          <w:bottom w:val="single" w:sz="4" w:space="6" w:color="2E75B6"/>
        </w:pBdr>
      </w:pPr>
      <w:r>
        <w:t>1. Introducción</w:t>
      </w:r>
    </w:p>
    <w:p w14:paraId="350CB98B" w14:textId="6E81B9B4" w:rsidR="00B93C2A" w:rsidRDefault="00000000">
      <w:pPr>
        <w:spacing w:before="80" w:after="80"/>
        <w:jc w:val="both"/>
      </w:pPr>
      <w:r>
        <w:rPr>
          <w:color w:val="595959"/>
        </w:rPr>
        <w:t xml:space="preserve">El presente documento recoge los avances y desarrollos completados durante el periodo correspondiente al proyecto VP-Planilla. El sistema fue tomado desde una base funcional pero limitada, y fue reestructurado profundamente hasta convertirse en una plataforma </w:t>
      </w:r>
      <w:r w:rsidR="007B6ACA">
        <w:rPr>
          <w:color w:val="595959"/>
        </w:rPr>
        <w:t>aún más robusta, con un enfoque más escalable, estable y visionario</w:t>
      </w:r>
      <w:r>
        <w:rPr>
          <w:color w:val="595959"/>
        </w:rPr>
        <w:t>.</w:t>
      </w:r>
    </w:p>
    <w:p w14:paraId="4436DB2B" w14:textId="77777777" w:rsidR="00B93C2A" w:rsidRDefault="00B93C2A">
      <w:pPr>
        <w:spacing w:before="120"/>
      </w:pPr>
    </w:p>
    <w:p w14:paraId="0782DA04" w14:textId="77777777" w:rsidR="00B93C2A" w:rsidRDefault="00000000">
      <w:pPr>
        <w:spacing w:before="80" w:after="80"/>
        <w:jc w:val="both"/>
      </w:pPr>
      <w:r>
        <w:rPr>
          <w:color w:val="595959"/>
        </w:rPr>
        <w:t>Los cambios abarcan desde la arquitectura interna hasta la experiencia de usuario, pasando por seguridad, rendimiento, trazabilidad y un flujo de versiones estructurado que garantiza la mantenibilidad a largo plazo.</w:t>
      </w:r>
    </w:p>
    <w:p w14:paraId="41F27351" w14:textId="77777777" w:rsidR="00B93C2A" w:rsidRDefault="00B93C2A">
      <w:pPr>
        <w:spacing w:before="160"/>
      </w:pPr>
    </w:p>
    <w:p w14:paraId="0D3EB62F" w14:textId="77777777" w:rsidR="00B93C2A" w:rsidRDefault="00000000">
      <w:pPr>
        <w:pStyle w:val="Ttulo1"/>
        <w:pBdr>
          <w:bottom w:val="single" w:sz="4" w:space="6" w:color="2E75B6"/>
        </w:pBdr>
      </w:pPr>
      <w:r>
        <w:t>2. Proyecto Base vs. Estado Actual</w:t>
      </w:r>
    </w:p>
    <w:p w14:paraId="39DFCEB0" w14:textId="03D9A232" w:rsidR="00B93C2A" w:rsidRDefault="007B6ACA">
      <w:pPr>
        <w:spacing w:before="80" w:after="80"/>
        <w:jc w:val="both"/>
      </w:pPr>
      <w:r>
        <w:rPr>
          <w:color w:val="595959"/>
        </w:rPr>
        <w:t>En el estado previo del proyecto</w:t>
      </w:r>
      <w:r w:rsidR="00000000">
        <w:rPr>
          <w:color w:val="595959"/>
        </w:rPr>
        <w:t>, la aplicación contaba con funcionalidad básica de registro de empleados y cálculo de planilla, pero carecía de seguridad adecuada, pruebas automatizadas, trazabilidad de eventos y una interfaz de usuario coherente</w:t>
      </w:r>
      <w:r w:rsidR="0078505B">
        <w:rPr>
          <w:color w:val="595959"/>
        </w:rPr>
        <w:t>, además de la falta del servicio de notificaciones</w:t>
      </w:r>
      <w:r w:rsidR="00000000">
        <w:rPr>
          <w:color w:val="595959"/>
        </w:rPr>
        <w:t>.</w:t>
      </w:r>
    </w:p>
    <w:p w14:paraId="5A0916D2" w14:textId="77777777" w:rsidR="00B93C2A" w:rsidRDefault="00B93C2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3C2A" w14:paraId="3A58F9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EBBCD7" w14:textId="57CAE1D5" w:rsidR="00B93C2A" w:rsidRDefault="00000000" w:rsidP="007B6ACA">
            <w:pPr>
              <w:spacing w:before="40" w:after="60"/>
            </w:pPr>
            <w:r>
              <w:rPr>
                <w:b/>
                <w:bCs/>
                <w:color w:val="1F4E79"/>
              </w:rPr>
              <w:t>Situación inicial del proyecto base</w:t>
            </w:r>
          </w:p>
          <w:p w14:paraId="37B8758C" w14:textId="77777777" w:rsidR="00B93C2A" w:rsidRDefault="00000000">
            <w:pPr>
              <w:spacing w:before="30" w:after="30"/>
            </w:pPr>
            <w:r>
              <w:rPr>
                <w:color w:val="595959"/>
                <w:sz w:val="20"/>
                <w:szCs w:val="20"/>
              </w:rPr>
              <w:t>• Cálculo de planilla sin optimización (consultas repetidas por empleado)</w:t>
            </w:r>
          </w:p>
          <w:p w14:paraId="3A8255D9" w14:textId="77777777" w:rsidR="00B93C2A" w:rsidRDefault="00000000">
            <w:pPr>
              <w:spacing w:before="30" w:after="30"/>
            </w:pPr>
            <w:r>
              <w:rPr>
                <w:color w:val="595959"/>
                <w:sz w:val="20"/>
                <w:szCs w:val="20"/>
              </w:rPr>
              <w:t>• Interfaz básica sin sistema de diseño definido</w:t>
            </w:r>
          </w:p>
          <w:p w14:paraId="35244571" w14:textId="77777777" w:rsidR="00B93C2A" w:rsidRDefault="00000000">
            <w:pPr>
              <w:spacing w:before="30" w:after="30"/>
            </w:pPr>
            <w:r>
              <w:rPr>
                <w:color w:val="595959"/>
                <w:sz w:val="20"/>
                <w:szCs w:val="20"/>
              </w:rPr>
              <w:t>• Sin trazabilidad de marcas de reloj</w:t>
            </w:r>
          </w:p>
          <w:p w14:paraId="4B88D133" w14:textId="77777777" w:rsidR="00B93C2A" w:rsidRDefault="00000000">
            <w:pPr>
              <w:spacing w:before="30" w:after="30"/>
            </w:pPr>
            <w:r>
              <w:rPr>
                <w:color w:val="595959"/>
                <w:sz w:val="20"/>
                <w:szCs w:val="20"/>
              </w:rPr>
              <w:t>• Sin pruebas unitarias ni de integración</w:t>
            </w:r>
          </w:p>
          <w:p w14:paraId="1646003A" w14:textId="77777777" w:rsidR="00B93C2A" w:rsidRDefault="00000000">
            <w:pPr>
              <w:spacing w:before="30" w:after="30"/>
              <w:rPr>
                <w:color w:val="595959"/>
                <w:sz w:val="20"/>
                <w:szCs w:val="20"/>
              </w:rPr>
            </w:pPr>
            <w:r>
              <w:rPr>
                <w:color w:val="595959"/>
                <w:sz w:val="20"/>
                <w:szCs w:val="20"/>
              </w:rPr>
              <w:t>• Sin control de versiones estructurado (</w:t>
            </w:r>
            <w:proofErr w:type="spellStart"/>
            <w:r>
              <w:rPr>
                <w:color w:val="595959"/>
                <w:sz w:val="20"/>
                <w:szCs w:val="20"/>
              </w:rPr>
              <w:t>milestones</w:t>
            </w:r>
            <w:proofErr w:type="spellEnd"/>
            <w:r>
              <w:rPr>
                <w:color w:val="595959"/>
                <w:sz w:val="20"/>
                <w:szCs w:val="20"/>
              </w:rPr>
              <w:t>)</w:t>
            </w:r>
          </w:p>
          <w:p w14:paraId="5ACE6080" w14:textId="157BF87E" w:rsidR="007B6ACA" w:rsidRPr="007B6ACA" w:rsidRDefault="007B6ACA" w:rsidP="007B6ACA">
            <w:pPr>
              <w:spacing w:before="30" w:after="30"/>
              <w:rPr>
                <w:color w:val="595959"/>
                <w:sz w:val="20"/>
                <w:szCs w:val="20"/>
              </w:rPr>
            </w:pPr>
            <w:r>
              <w:rPr>
                <w:color w:val="595959"/>
                <w:sz w:val="20"/>
                <w:szCs w:val="20"/>
              </w:rPr>
              <w:t xml:space="preserve">• Sin control de </w:t>
            </w:r>
            <w:r>
              <w:rPr>
                <w:color w:val="595959"/>
                <w:sz w:val="20"/>
                <w:szCs w:val="20"/>
              </w:rPr>
              <w:t>reportes.</w:t>
            </w:r>
          </w:p>
        </w:tc>
      </w:tr>
    </w:tbl>
    <w:p w14:paraId="026B4589" w14:textId="77777777" w:rsidR="00B93C2A" w:rsidRDefault="00B93C2A">
      <w:pPr>
        <w:spacing w:before="120"/>
      </w:pPr>
    </w:p>
    <w:p w14:paraId="7355BEA8" w14:textId="77777777" w:rsidR="001F2586" w:rsidRDefault="001F2586">
      <w:pPr>
        <w:spacing w:before="120"/>
      </w:pPr>
    </w:p>
    <w:p w14:paraId="3CCD9E10" w14:textId="77777777" w:rsidR="001F2586" w:rsidRDefault="001F2586">
      <w:pPr>
        <w:spacing w:before="120"/>
      </w:pPr>
    </w:p>
    <w:p w14:paraId="20CA61B6" w14:textId="77777777" w:rsidR="001F2586" w:rsidRDefault="001F2586">
      <w:pPr>
        <w:spacing w:before="120"/>
      </w:pPr>
    </w:p>
    <w:p w14:paraId="72DF6BD3" w14:textId="77777777" w:rsidR="001F2586" w:rsidRDefault="001F2586">
      <w:pPr>
        <w:spacing w:before="120"/>
      </w:pPr>
    </w:p>
    <w:p w14:paraId="67BA294B" w14:textId="77777777" w:rsidR="00D358D4" w:rsidRDefault="00D358D4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3C2A" w14:paraId="79B2CBEF" w14:textId="77777777" w:rsidTr="00AE58E7">
        <w:tblPrEx>
          <w:tblCellMar>
            <w:top w:w="0" w:type="dxa"/>
            <w:bottom w:w="0" w:type="dxa"/>
          </w:tblCellMar>
        </w:tblPrEx>
        <w:trPr>
          <w:trHeight w:val="188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9F9F9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7087BDC4" w14:textId="47000B31" w:rsidR="00B93C2A" w:rsidRDefault="00AE58E7">
            <w:pPr>
              <w:jc w:val="center"/>
              <w:rPr>
                <w:b/>
                <w:bCs/>
                <w:color w:val="1F4E79"/>
              </w:rPr>
            </w:pPr>
            <w:r w:rsidRPr="00AE58E7">
              <w:rPr>
                <w:b/>
                <w:bCs/>
                <w:color w:val="1F4E79"/>
              </w:rPr>
              <w:lastRenderedPageBreak/>
              <w:t>ANTES</w:t>
            </w:r>
          </w:p>
          <w:p w14:paraId="7ECE6782" w14:textId="77777777" w:rsidR="00D358D4" w:rsidRDefault="00D358D4">
            <w:pPr>
              <w:jc w:val="center"/>
              <w:rPr>
                <w:b/>
                <w:bCs/>
                <w:color w:val="1F4E79"/>
              </w:rPr>
            </w:pPr>
          </w:p>
          <w:p w14:paraId="12404768" w14:textId="77777777" w:rsidR="001F2586" w:rsidRDefault="001F2586">
            <w:pPr>
              <w:jc w:val="center"/>
            </w:pPr>
            <w:r w:rsidRPr="001F2586">
              <w:drawing>
                <wp:inline distT="0" distB="0" distL="0" distR="0" wp14:anchorId="56EC6C45" wp14:editId="3617F89A">
                  <wp:extent cx="3668233" cy="2761364"/>
                  <wp:effectExtent l="0" t="0" r="8890" b="1270"/>
                  <wp:docPr id="5317934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79346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0279" cy="2770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F50E69" w14:textId="77777777" w:rsidR="00D358D4" w:rsidRDefault="00D358D4">
            <w:pPr>
              <w:jc w:val="center"/>
            </w:pPr>
          </w:p>
          <w:p w14:paraId="7CF8A7B0" w14:textId="4C1ED52A" w:rsidR="00D358D4" w:rsidRDefault="00D358D4">
            <w:pPr>
              <w:jc w:val="center"/>
            </w:pPr>
            <w:r w:rsidRPr="00D358D4">
              <w:drawing>
                <wp:inline distT="0" distB="0" distL="0" distR="0" wp14:anchorId="55E491DC" wp14:editId="3AAD5E6D">
                  <wp:extent cx="3689498" cy="2830981"/>
                  <wp:effectExtent l="0" t="0" r="6350" b="7620"/>
                  <wp:docPr id="7198685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8685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92" cy="28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575708" w14:textId="31D51752" w:rsidR="00D358D4" w:rsidRDefault="00D358D4">
            <w:pPr>
              <w:jc w:val="center"/>
            </w:pPr>
          </w:p>
        </w:tc>
      </w:tr>
    </w:tbl>
    <w:p w14:paraId="5B469499" w14:textId="1534F5D4" w:rsidR="00B93C2A" w:rsidRDefault="00B93C2A">
      <w:pPr>
        <w:spacing w:before="120"/>
      </w:pPr>
    </w:p>
    <w:p w14:paraId="3DBF8654" w14:textId="77777777" w:rsidR="00B93C2A" w:rsidRDefault="00000000">
      <w:pPr>
        <w:spacing w:before="80" w:after="80"/>
        <w:jc w:val="both"/>
      </w:pPr>
      <w:r>
        <w:rPr>
          <w:color w:val="595959"/>
        </w:rPr>
        <w:t xml:space="preserve">Tras la reestructuración, el sistema evolucionó hacia una arquitectura en capas estricta (Route → </w:t>
      </w:r>
      <w:proofErr w:type="spellStart"/>
      <w:r>
        <w:rPr>
          <w:color w:val="595959"/>
        </w:rPr>
        <w:t>Controller</w:t>
      </w:r>
      <w:proofErr w:type="spellEnd"/>
      <w:r>
        <w:rPr>
          <w:color w:val="595959"/>
        </w:rPr>
        <w:t xml:space="preserve"> → Service → Prisma), con más de 410 pruebas automatizadas, seguridad reforzada y una UI consistente.</w:t>
      </w:r>
    </w:p>
    <w:p w14:paraId="779108B3" w14:textId="20ACF284" w:rsidR="00B93C2A" w:rsidRDefault="00B93C2A">
      <w:pPr>
        <w:spacing w:before="120"/>
      </w:pPr>
    </w:p>
    <w:tbl>
      <w:tblPr>
        <w:tblW w:w="9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84"/>
      </w:tblGrid>
      <w:tr w:rsidR="00B93C2A" w14:paraId="499606FF" w14:textId="77777777" w:rsidTr="007B6ACA">
        <w:tblPrEx>
          <w:tblCellMar>
            <w:top w:w="0" w:type="dxa"/>
            <w:bottom w:w="0" w:type="dxa"/>
          </w:tblCellMar>
        </w:tblPrEx>
        <w:trPr>
          <w:trHeight w:val="7092"/>
        </w:trPr>
        <w:tc>
          <w:tcPr>
            <w:tcW w:w="9584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9F9F9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68E8136B" w14:textId="040641F7" w:rsidR="00AE58E7" w:rsidRPr="00AE58E7" w:rsidRDefault="00AE58E7">
            <w:pPr>
              <w:jc w:val="center"/>
              <w:rPr>
                <w:b/>
                <w:bCs/>
                <w:color w:val="1F4E79"/>
              </w:rPr>
            </w:pPr>
            <w:r w:rsidRPr="00AE58E7">
              <w:rPr>
                <w:b/>
                <w:bCs/>
                <w:color w:val="1F4E79"/>
              </w:rPr>
              <w:lastRenderedPageBreak/>
              <w:t>DESPUES</w:t>
            </w:r>
          </w:p>
          <w:p w14:paraId="1207A01C" w14:textId="7BC2529C" w:rsidR="00B93C2A" w:rsidRDefault="007B6ACA">
            <w:pPr>
              <w:jc w:val="center"/>
            </w:pPr>
            <w:r w:rsidRPr="007B6ACA">
              <w:drawing>
                <wp:anchor distT="0" distB="0" distL="114300" distR="114300" simplePos="0" relativeHeight="251662336" behindDoc="0" locked="0" layoutInCell="1" allowOverlap="1" wp14:anchorId="7E09B3F2" wp14:editId="58C8FA42">
                  <wp:simplePos x="0" y="0"/>
                  <wp:positionH relativeFrom="column">
                    <wp:posOffset>790575</wp:posOffset>
                  </wp:positionH>
                  <wp:positionV relativeFrom="paragraph">
                    <wp:posOffset>3027045</wp:posOffset>
                  </wp:positionV>
                  <wp:extent cx="3962400" cy="2728383"/>
                  <wp:effectExtent l="0" t="0" r="0" b="0"/>
                  <wp:wrapThrough wrapText="bothSides">
                    <wp:wrapPolygon edited="0">
                      <wp:start x="0" y="0"/>
                      <wp:lineTo x="0" y="21419"/>
                      <wp:lineTo x="21496" y="21419"/>
                      <wp:lineTo x="21496" y="0"/>
                      <wp:lineTo x="0" y="0"/>
                    </wp:wrapPolygon>
                  </wp:wrapThrough>
                  <wp:docPr id="16088099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809956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2728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7B6ACA">
              <w:drawing>
                <wp:anchor distT="0" distB="0" distL="114300" distR="114300" simplePos="0" relativeHeight="251660288" behindDoc="0" locked="0" layoutInCell="1" allowOverlap="1" wp14:anchorId="18AFAF16" wp14:editId="01669E06">
                  <wp:simplePos x="0" y="0"/>
                  <wp:positionH relativeFrom="column">
                    <wp:posOffset>781050</wp:posOffset>
                  </wp:positionH>
                  <wp:positionV relativeFrom="paragraph">
                    <wp:posOffset>93345</wp:posOffset>
                  </wp:positionV>
                  <wp:extent cx="3981450" cy="2734945"/>
                  <wp:effectExtent l="0" t="0" r="0" b="8255"/>
                  <wp:wrapThrough wrapText="bothSides">
                    <wp:wrapPolygon edited="0">
                      <wp:start x="0" y="0"/>
                      <wp:lineTo x="0" y="21515"/>
                      <wp:lineTo x="21497" y="21515"/>
                      <wp:lineTo x="21497" y="0"/>
                      <wp:lineTo x="0" y="0"/>
                    </wp:wrapPolygon>
                  </wp:wrapThrough>
                  <wp:docPr id="7056621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662176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73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B9740A7" w14:textId="48C79C99" w:rsidR="00B93C2A" w:rsidRDefault="00B93C2A">
      <w:pPr>
        <w:spacing w:before="160"/>
      </w:pPr>
    </w:p>
    <w:p w14:paraId="6BAFA658" w14:textId="5DC24890" w:rsidR="007B6ACA" w:rsidRDefault="007B6ACA">
      <w:pPr>
        <w:spacing w:before="160"/>
        <w:rPr>
          <w:color w:val="595959"/>
        </w:rPr>
      </w:pPr>
      <w:r w:rsidRPr="007B6ACA">
        <w:rPr>
          <w:color w:val="595959"/>
        </w:rPr>
        <w:t>Fue fundamental cuestionarnos, hacia donde nos dirigimos y cuales son</w:t>
      </w:r>
      <w:r>
        <w:rPr>
          <w:color w:val="595959"/>
        </w:rPr>
        <w:t xml:space="preserve"> nuestros verdaderos objetivos como ingenieros para el desarrollo y el alcance de los objetivos propuestos en este proyecto, respecto a las necesidades del cliente, y a las de crear un sistema realmente útil.</w:t>
      </w:r>
      <w:r w:rsidRPr="007B6ACA">
        <w:rPr>
          <w:color w:val="595959"/>
        </w:rPr>
        <w:t xml:space="preserve"> </w:t>
      </w:r>
    </w:p>
    <w:p w14:paraId="794DFCDA" w14:textId="77777777" w:rsidR="00D358D4" w:rsidRPr="007B6ACA" w:rsidRDefault="00D358D4">
      <w:pPr>
        <w:spacing w:before="160"/>
        <w:rPr>
          <w:color w:val="595959"/>
        </w:rPr>
      </w:pPr>
    </w:p>
    <w:p w14:paraId="66B62333" w14:textId="77777777" w:rsidR="007B6ACA" w:rsidRDefault="007B6ACA">
      <w:pPr>
        <w:spacing w:before="160"/>
      </w:pPr>
    </w:p>
    <w:p w14:paraId="1497FC3F" w14:textId="26FD487C" w:rsidR="00B93C2A" w:rsidRDefault="00000000">
      <w:pPr>
        <w:pStyle w:val="Ttulo1"/>
        <w:pBdr>
          <w:bottom w:val="single" w:sz="4" w:space="6" w:color="2E75B6"/>
        </w:pBdr>
      </w:pPr>
      <w:r>
        <w:lastRenderedPageBreak/>
        <w:t>3. Desarrollos Completados en este Periodo</w:t>
      </w:r>
    </w:p>
    <w:p w14:paraId="25B4AB7E" w14:textId="4B06E6AF" w:rsidR="00B93C2A" w:rsidRDefault="007B6ACA">
      <w:pPr>
        <w:pStyle w:val="Ttulo2"/>
      </w:pPr>
      <w:r>
        <w:t>3.1 Rendimiento</w:t>
      </w:r>
      <w:r w:rsidR="00000000">
        <w:t xml:space="preserve"> en Cálculo de Planilla (Fase 04)</w:t>
      </w:r>
    </w:p>
    <w:p w14:paraId="1F23D9DE" w14:textId="77777777" w:rsidR="00B93C2A" w:rsidRDefault="00000000">
      <w:pPr>
        <w:spacing w:before="80" w:after="80"/>
        <w:jc w:val="both"/>
      </w:pPr>
      <w:r>
        <w:rPr>
          <w:color w:val="595959"/>
        </w:rPr>
        <w:t>Uno de los problemas más críticos del sistema base era el rendimiento del cálculo de nómina. El servicio realizaba múltiples consultas a la base de datos por cada empleado dentro del ciclo de cálculo, lo que resultaba en tiempos de respuesta inaceptables para planillas con muchos empleados.</w:t>
      </w:r>
    </w:p>
    <w:p w14:paraId="3D69CC00" w14:textId="77777777" w:rsidR="00B93C2A" w:rsidRDefault="00B93C2A">
      <w:pPr>
        <w:spacing w:before="60"/>
      </w:pPr>
    </w:p>
    <w:p w14:paraId="1EC3F83D" w14:textId="77777777" w:rsidR="00B93C2A" w:rsidRDefault="00000000">
      <w:pPr>
        <w:spacing w:before="80" w:after="80"/>
      </w:pPr>
      <w:r>
        <w:rPr>
          <w:b/>
          <w:bCs/>
          <w:color w:val="595959"/>
        </w:rPr>
        <w:t>Mejoras implementadas:</w:t>
      </w:r>
    </w:p>
    <w:p w14:paraId="5F1706A3" w14:textId="77777777" w:rsidR="00B93C2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Consulta única de vacaciones y marcas de reloj fuera del </w:t>
      </w:r>
      <w:proofErr w:type="spellStart"/>
      <w:r>
        <w:rPr>
          <w:color w:val="595959"/>
        </w:rPr>
        <w:t>loop</w:t>
      </w:r>
      <w:proofErr w:type="spellEnd"/>
      <w:r>
        <w:rPr>
          <w:color w:val="595959"/>
        </w:rPr>
        <w:t xml:space="preserve"> de empleados</w:t>
      </w:r>
    </w:p>
    <w:p w14:paraId="11668A30" w14:textId="77777777" w:rsidR="00B93C2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</w:rPr>
        <w:t>Reutilización del mapa de datos por empleado dentro del ciclo</w:t>
      </w:r>
    </w:p>
    <w:p w14:paraId="25D0074A" w14:textId="77777777" w:rsidR="00B93C2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</w:rPr>
        <w:t>Reducción de N×2 consultas a 2 consultas totales por período</w:t>
      </w:r>
    </w:p>
    <w:p w14:paraId="38B47009" w14:textId="77777777" w:rsidR="00B93C2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</w:rPr>
        <w:t>Tiempo de cálculo reducido significativamente en planillas con 50+ empleados</w:t>
      </w:r>
    </w:p>
    <w:p w14:paraId="2B14620B" w14:textId="77777777" w:rsidR="00B93C2A" w:rsidRDefault="00B93C2A">
      <w:pPr>
        <w:spacing w:before="160"/>
      </w:pPr>
    </w:p>
    <w:p w14:paraId="4801FFC3" w14:textId="0A5F89C8" w:rsidR="00B93C2A" w:rsidRDefault="00AE58E7">
      <w:pPr>
        <w:pStyle w:val="Ttulo2"/>
      </w:pPr>
      <w:r>
        <w:t>3.2 Pulido</w:t>
      </w:r>
      <w:r w:rsidR="00000000">
        <w:t xml:space="preserve"> de UI/UX</w:t>
      </w:r>
    </w:p>
    <w:p w14:paraId="0FBDA56C" w14:textId="77777777" w:rsidR="00B93C2A" w:rsidRDefault="00000000">
      <w:pPr>
        <w:spacing w:before="80" w:after="80"/>
        <w:jc w:val="both"/>
      </w:pPr>
      <w:r>
        <w:rPr>
          <w:color w:val="595959"/>
        </w:rPr>
        <w:t xml:space="preserve">Se realizó una refactorización completa de la interfaz de usuario, unificando el sistema de diseño bajo </w:t>
      </w:r>
      <w:proofErr w:type="spellStart"/>
      <w:r>
        <w:rPr>
          <w:color w:val="595959"/>
        </w:rPr>
        <w:t>Tailwind</w:t>
      </w:r>
      <w:proofErr w:type="spellEnd"/>
      <w:r>
        <w:rPr>
          <w:color w:val="595959"/>
        </w:rPr>
        <w:t xml:space="preserve"> CSS v4 y aplicando principios de consistencia visual en todos los módulos del sistema.</w:t>
      </w:r>
    </w:p>
    <w:p w14:paraId="797FE1F1" w14:textId="77777777" w:rsidR="00B93C2A" w:rsidRDefault="00B93C2A">
      <w:pPr>
        <w:spacing w:before="60"/>
      </w:pPr>
    </w:p>
    <w:p w14:paraId="3A0BE638" w14:textId="77777777" w:rsidR="00B93C2A" w:rsidRDefault="00000000">
      <w:pPr>
        <w:spacing w:before="80" w:after="80"/>
      </w:pPr>
      <w:r>
        <w:rPr>
          <w:b/>
          <w:bCs/>
          <w:color w:val="595959"/>
        </w:rPr>
        <w:t>Cambios destacados:</w:t>
      </w:r>
    </w:p>
    <w:p w14:paraId="758BBBFF" w14:textId="77777777" w:rsidR="00B93C2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</w:rPr>
        <w:t>Sistema de colores y tipografía coherente en toda la aplicación</w:t>
      </w:r>
    </w:p>
    <w:p w14:paraId="0CB814AF" w14:textId="77777777" w:rsidR="00B93C2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Modales con animaciones fluidas (Framer </w:t>
      </w:r>
      <w:proofErr w:type="spellStart"/>
      <w:r>
        <w:rPr>
          <w:color w:val="595959"/>
        </w:rPr>
        <w:t>Motion</w:t>
      </w:r>
      <w:proofErr w:type="spellEnd"/>
      <w:r>
        <w:rPr>
          <w:color w:val="595959"/>
        </w:rPr>
        <w:t xml:space="preserve"> — </w:t>
      </w:r>
      <w:proofErr w:type="spellStart"/>
      <w:r>
        <w:rPr>
          <w:color w:val="595959"/>
        </w:rPr>
        <w:t>backdropVariants</w:t>
      </w:r>
      <w:proofErr w:type="spellEnd"/>
      <w:r>
        <w:rPr>
          <w:color w:val="595959"/>
        </w:rPr>
        <w:t xml:space="preserve"> / </w:t>
      </w:r>
      <w:proofErr w:type="spellStart"/>
      <w:r>
        <w:rPr>
          <w:color w:val="595959"/>
        </w:rPr>
        <w:t>modalVariants</w:t>
      </w:r>
      <w:proofErr w:type="spellEnd"/>
      <w:r>
        <w:rPr>
          <w:color w:val="595959"/>
        </w:rPr>
        <w:t>)</w:t>
      </w:r>
    </w:p>
    <w:p w14:paraId="0CFE388C" w14:textId="77777777" w:rsidR="00B93C2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</w:rPr>
        <w:t>Tablas con paginación, filtros y estados de carga unificados</w:t>
      </w:r>
    </w:p>
    <w:p w14:paraId="0FCC0477" w14:textId="77777777" w:rsidR="00B93C2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</w:rPr>
        <w:t>Formularios con validación en tiempo real (</w:t>
      </w:r>
      <w:proofErr w:type="spellStart"/>
      <w:r>
        <w:rPr>
          <w:color w:val="595959"/>
        </w:rPr>
        <w:t>react-hook-form</w:t>
      </w:r>
      <w:proofErr w:type="spellEnd"/>
      <w:r>
        <w:rPr>
          <w:color w:val="595959"/>
        </w:rPr>
        <w:t xml:space="preserve"> + </w:t>
      </w:r>
      <w:proofErr w:type="spellStart"/>
      <w:r>
        <w:rPr>
          <w:color w:val="595959"/>
        </w:rPr>
        <w:t>Zod</w:t>
      </w:r>
      <w:proofErr w:type="spellEnd"/>
      <w:r>
        <w:rPr>
          <w:color w:val="595959"/>
        </w:rPr>
        <w:t>)</w:t>
      </w:r>
    </w:p>
    <w:p w14:paraId="20D40626" w14:textId="77777777" w:rsidR="00B93C2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</w:rPr>
        <w:t>Diseño responsivo y accesible en todos los módulos</w:t>
      </w:r>
    </w:p>
    <w:p w14:paraId="00FCAD23" w14:textId="77777777" w:rsidR="00B93C2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595959"/>
        </w:rPr>
        <w:t>Dashboard</w:t>
      </w:r>
      <w:proofErr w:type="spellEnd"/>
      <w:r>
        <w:rPr>
          <w:color w:val="595959"/>
        </w:rPr>
        <w:t xml:space="preserve"> con métricas en tiempo real y visualizaciones claras</w:t>
      </w:r>
    </w:p>
    <w:p w14:paraId="788AB635" w14:textId="50FFFD02" w:rsidR="00B93C2A" w:rsidRDefault="00B93C2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3C2A" w14:paraId="645C7D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9F9F9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7C7D0CAF" w14:textId="21E2CCCE" w:rsidR="00B93C2A" w:rsidRDefault="0078505B">
            <w:pPr>
              <w:jc w:val="center"/>
            </w:pPr>
            <w:r w:rsidRPr="0078505B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678C036C" wp14:editId="015822F6">
                  <wp:simplePos x="0" y="0"/>
                  <wp:positionH relativeFrom="column">
                    <wp:posOffset>48718</wp:posOffset>
                  </wp:positionH>
                  <wp:positionV relativeFrom="paragraph">
                    <wp:posOffset>86833</wp:posOffset>
                  </wp:positionV>
                  <wp:extent cx="2519680" cy="1935480"/>
                  <wp:effectExtent l="0" t="0" r="0" b="7620"/>
                  <wp:wrapThrough wrapText="bothSides">
                    <wp:wrapPolygon edited="0">
                      <wp:start x="0" y="0"/>
                      <wp:lineTo x="0" y="21472"/>
                      <wp:lineTo x="21393" y="21472"/>
                      <wp:lineTo x="21393" y="0"/>
                      <wp:lineTo x="0" y="0"/>
                    </wp:wrapPolygon>
                  </wp:wrapThrough>
                  <wp:docPr id="15307686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768673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680" cy="193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E58E7">
              <w:rPr>
                <w:i/>
                <w:iCs/>
                <w:color w:val="999999"/>
                <w:sz w:val="20"/>
                <w:szCs w:val="20"/>
              </w:rPr>
              <w:drawing>
                <wp:anchor distT="0" distB="0" distL="114300" distR="114300" simplePos="0" relativeHeight="251663360" behindDoc="0" locked="0" layoutInCell="1" allowOverlap="1" wp14:anchorId="4FC8D61C" wp14:editId="4F300C63">
                  <wp:simplePos x="0" y="0"/>
                  <wp:positionH relativeFrom="column">
                    <wp:posOffset>2781138</wp:posOffset>
                  </wp:positionH>
                  <wp:positionV relativeFrom="paragraph">
                    <wp:posOffset>107626</wp:posOffset>
                  </wp:positionV>
                  <wp:extent cx="2764790" cy="1913255"/>
                  <wp:effectExtent l="0" t="0" r="3175" b="1905"/>
                  <wp:wrapThrough wrapText="bothSides">
                    <wp:wrapPolygon edited="0">
                      <wp:start x="0" y="0"/>
                      <wp:lineTo x="0" y="21292"/>
                      <wp:lineTo x="21431" y="21292"/>
                      <wp:lineTo x="21431" y="0"/>
                      <wp:lineTo x="0" y="0"/>
                    </wp:wrapPolygon>
                  </wp:wrapThrough>
                  <wp:docPr id="16652779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277947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790" cy="191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  <w:r w:rsidR="00AE58E7">
              <w:rPr>
                <w:noProof/>
              </w:rPr>
              <w:t xml:space="preserve"> </w:t>
            </w:r>
          </w:p>
        </w:tc>
      </w:tr>
    </w:tbl>
    <w:p w14:paraId="4B476EF1" w14:textId="6C0261DC" w:rsidR="00B93C2A" w:rsidRDefault="00B93C2A">
      <w:pPr>
        <w:spacing w:before="160"/>
      </w:pPr>
    </w:p>
    <w:p w14:paraId="0E77EC6B" w14:textId="23B64CD6" w:rsidR="00B93C2A" w:rsidRDefault="00AE58E7">
      <w:pPr>
        <w:pStyle w:val="Ttulo2"/>
      </w:pPr>
      <w:r>
        <w:t>3.3 Trazabilidad</w:t>
      </w:r>
      <w:r w:rsidR="00000000">
        <w:t xml:space="preserve"> de Marcas de Reloj</w:t>
      </w:r>
    </w:p>
    <w:p w14:paraId="29B588AF" w14:textId="77777777" w:rsidR="00B93C2A" w:rsidRDefault="00000000">
      <w:pPr>
        <w:spacing w:before="80" w:after="80"/>
        <w:jc w:val="both"/>
      </w:pPr>
      <w:r>
        <w:rPr>
          <w:color w:val="595959"/>
        </w:rPr>
        <w:t>Se diseñó e implementó desde cero un sistema completo de trazabilidad de marcas de reloj (</w:t>
      </w:r>
      <w:proofErr w:type="spellStart"/>
      <w:r>
        <w:rPr>
          <w:color w:val="595959"/>
        </w:rPr>
        <w:t>clock</w:t>
      </w:r>
      <w:proofErr w:type="spellEnd"/>
      <w:r>
        <w:rPr>
          <w:color w:val="595959"/>
        </w:rPr>
        <w:t xml:space="preserve"> logs), que permite importar, analizar, corregir y auditar los registros de entrada y salida de los empleados.</w:t>
      </w:r>
    </w:p>
    <w:p w14:paraId="344963D0" w14:textId="77777777" w:rsidR="00B93C2A" w:rsidRDefault="00B93C2A">
      <w:pPr>
        <w:spacing w:before="60"/>
      </w:pPr>
    </w:p>
    <w:p w14:paraId="7E86EBEA" w14:textId="77777777" w:rsidR="00B93C2A" w:rsidRDefault="00000000">
      <w:pPr>
        <w:spacing w:before="80" w:after="80"/>
      </w:pPr>
      <w:r>
        <w:rPr>
          <w:b/>
          <w:bCs/>
          <w:color w:val="595959"/>
        </w:rPr>
        <w:t>Componentes desarrollados:</w:t>
      </w:r>
    </w:p>
    <w:p w14:paraId="1915698B" w14:textId="77777777" w:rsidR="00B93C2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Importación desde </w:t>
      </w:r>
      <w:proofErr w:type="spellStart"/>
      <w:r>
        <w:rPr>
          <w:color w:val="595959"/>
        </w:rPr>
        <w:t>parser</w:t>
      </w:r>
      <w:proofErr w:type="spellEnd"/>
      <w:r>
        <w:rPr>
          <w:color w:val="595959"/>
        </w:rPr>
        <w:t xml:space="preserve"> Java y archivos Excel con normalización automática (IN/OUT)</w:t>
      </w:r>
    </w:p>
    <w:p w14:paraId="657EC4F2" w14:textId="77777777" w:rsidR="00B93C2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</w:rPr>
        <w:t>Sesiones de importación con trazabilidad completa de origen y estado</w:t>
      </w:r>
    </w:p>
    <w:p w14:paraId="4B5674BF" w14:textId="77777777" w:rsidR="00B93C2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</w:rPr>
        <w:t>Detección automática de anomalías: entradas dobles, salidas dobles, sesiones largas y huérfanas</w:t>
      </w:r>
    </w:p>
    <w:p w14:paraId="4EC98E64" w14:textId="77777777" w:rsidR="00B93C2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</w:rPr>
        <w:t>Cola de resolución de marcas huérfanas con asignación manual de complementos</w:t>
      </w:r>
    </w:p>
    <w:p w14:paraId="2568655A" w14:textId="77777777" w:rsidR="00B93C2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</w:rPr>
        <w:t>Corrección manual de logs con registro en bitácora de auditoría</w:t>
      </w:r>
    </w:p>
    <w:p w14:paraId="3104EB10" w14:textId="77777777" w:rsidR="00B93C2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595959"/>
        </w:rPr>
        <w:t>Dashboard</w:t>
      </w:r>
      <w:proofErr w:type="spellEnd"/>
      <w:r>
        <w:rPr>
          <w:color w:val="595959"/>
        </w:rPr>
        <w:t xml:space="preserve"> de marcas con filtros por estado, tipo y período</w:t>
      </w:r>
    </w:p>
    <w:p w14:paraId="24BA9596" w14:textId="77777777" w:rsidR="00B93C2A" w:rsidRDefault="00B93C2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3C2A" w14:paraId="75CD5C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9F9F9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25096DFD" w14:textId="1F2EDF42" w:rsidR="00B93C2A" w:rsidRDefault="00AE58E7">
            <w:pPr>
              <w:jc w:val="center"/>
            </w:pPr>
            <w:r w:rsidRPr="00AE58E7">
              <w:drawing>
                <wp:anchor distT="0" distB="0" distL="114300" distR="114300" simplePos="0" relativeHeight="251664384" behindDoc="0" locked="0" layoutInCell="1" allowOverlap="1" wp14:anchorId="6437BBB8" wp14:editId="0D1D2343">
                  <wp:simplePos x="0" y="0"/>
                  <wp:positionH relativeFrom="column">
                    <wp:posOffset>245110</wp:posOffset>
                  </wp:positionH>
                  <wp:positionV relativeFrom="paragraph">
                    <wp:posOffset>150938</wp:posOffset>
                  </wp:positionV>
                  <wp:extent cx="5061633" cy="3179135"/>
                  <wp:effectExtent l="0" t="0" r="5715" b="2540"/>
                  <wp:wrapThrough wrapText="bothSides">
                    <wp:wrapPolygon edited="0">
                      <wp:start x="0" y="0"/>
                      <wp:lineTo x="0" y="21488"/>
                      <wp:lineTo x="21543" y="21488"/>
                      <wp:lineTo x="21543" y="0"/>
                      <wp:lineTo x="0" y="0"/>
                    </wp:wrapPolygon>
                  </wp:wrapThrough>
                  <wp:docPr id="1447600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60058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1633" cy="3179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257E453" w14:textId="77777777" w:rsidR="00B93C2A" w:rsidRDefault="00B93C2A">
      <w:pPr>
        <w:spacing w:before="160"/>
      </w:pPr>
    </w:p>
    <w:p w14:paraId="2811800D" w14:textId="77777777" w:rsidR="00DE7B76" w:rsidRDefault="00DE7B76">
      <w:pPr>
        <w:pStyle w:val="Ttulo2"/>
      </w:pPr>
    </w:p>
    <w:p w14:paraId="02A36684" w14:textId="77777777" w:rsidR="00DE7B76" w:rsidRDefault="00DE7B76">
      <w:pPr>
        <w:pStyle w:val="Ttulo2"/>
      </w:pPr>
    </w:p>
    <w:p w14:paraId="60DF3A76" w14:textId="426A49F0" w:rsidR="00B93C2A" w:rsidRDefault="00DE7B76">
      <w:pPr>
        <w:pStyle w:val="Ttulo2"/>
      </w:pPr>
      <w:r>
        <w:lastRenderedPageBreak/>
        <w:t>3.4 Mejoras</w:t>
      </w:r>
      <w:r w:rsidR="00000000">
        <w:t xml:space="preserve"> de Seguridad</w:t>
      </w:r>
    </w:p>
    <w:p w14:paraId="6ED2B9CD" w14:textId="77777777" w:rsidR="00B93C2A" w:rsidRDefault="00000000">
      <w:pPr>
        <w:spacing w:before="80" w:after="80"/>
        <w:jc w:val="both"/>
      </w:pPr>
      <w:r>
        <w:rPr>
          <w:color w:val="595959"/>
        </w:rPr>
        <w:t>El proyecto base presentaba múltiples vulnerabilidades de seguridad que fueron identificadas y corregidas de forma sistemática a lo largo del desarrollo.</w:t>
      </w:r>
    </w:p>
    <w:p w14:paraId="252ECDC2" w14:textId="77777777" w:rsidR="00B93C2A" w:rsidRDefault="00B93C2A">
      <w:pPr>
        <w:spacing w:before="60"/>
      </w:pPr>
    </w:p>
    <w:p w14:paraId="0F984EB1" w14:textId="77777777" w:rsidR="00B93C2A" w:rsidRDefault="00000000">
      <w:pPr>
        <w:spacing w:before="80" w:after="80"/>
      </w:pPr>
      <w:r>
        <w:rPr>
          <w:b/>
          <w:bCs/>
          <w:color w:val="595959"/>
        </w:rPr>
        <w:t>Vulnerabilidades resueltas:</w:t>
      </w:r>
    </w:p>
    <w:p w14:paraId="610F8D27" w14:textId="77777777" w:rsidR="00B93C2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Protección de todas las rutas con </w:t>
      </w:r>
      <w:proofErr w:type="spellStart"/>
      <w:r>
        <w:rPr>
          <w:color w:val="595959"/>
        </w:rPr>
        <w:t>AuthMiddleware.verifyToken</w:t>
      </w:r>
      <w:proofErr w:type="spellEnd"/>
      <w:r>
        <w:rPr>
          <w:color w:val="595959"/>
        </w:rPr>
        <w:t xml:space="preserve"> (cero rutas expuestas sin </w:t>
      </w:r>
      <w:proofErr w:type="spellStart"/>
      <w:r>
        <w:rPr>
          <w:color w:val="595959"/>
        </w:rPr>
        <w:t>auth</w:t>
      </w:r>
      <w:proofErr w:type="spellEnd"/>
      <w:r>
        <w:rPr>
          <w:color w:val="595959"/>
        </w:rPr>
        <w:t>)</w:t>
      </w:r>
    </w:p>
    <w:p w14:paraId="2CA6FB7E" w14:textId="77777777" w:rsidR="00B93C2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Eliminación de credenciales en </w:t>
      </w:r>
      <w:proofErr w:type="spellStart"/>
      <w:r>
        <w:rPr>
          <w:color w:val="595959"/>
        </w:rPr>
        <w:t>query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params</w:t>
      </w:r>
      <w:proofErr w:type="spellEnd"/>
      <w:r>
        <w:rPr>
          <w:color w:val="595959"/>
        </w:rPr>
        <w:t xml:space="preserve"> — migración a </w:t>
      </w:r>
      <w:proofErr w:type="spellStart"/>
      <w:r>
        <w:rPr>
          <w:color w:val="595959"/>
        </w:rPr>
        <w:t>headers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Authorization</w:t>
      </w:r>
      <w:proofErr w:type="spellEnd"/>
    </w:p>
    <w:p w14:paraId="1D0AE0F3" w14:textId="77777777" w:rsidR="00B93C2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Singleton de </w:t>
      </w:r>
      <w:proofErr w:type="spellStart"/>
      <w:r>
        <w:rPr>
          <w:color w:val="595959"/>
        </w:rPr>
        <w:t>PrismaClient</w:t>
      </w:r>
      <w:proofErr w:type="spellEnd"/>
      <w:r>
        <w:rPr>
          <w:color w:val="595959"/>
        </w:rPr>
        <w:t xml:space="preserve"> para evitar agotamiento de conexiones</w:t>
      </w:r>
    </w:p>
    <w:p w14:paraId="45648B64" w14:textId="77777777" w:rsidR="00B93C2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</w:rPr>
        <w:t>Secreto JWT eliminado del código fuente — variables de entorno obligatorias</w:t>
      </w:r>
    </w:p>
    <w:p w14:paraId="3D444F40" w14:textId="77777777" w:rsidR="00B93C2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</w:rPr>
        <w:t>CORS restringido a orígenes permitidos</w:t>
      </w:r>
    </w:p>
    <w:p w14:paraId="00A10E84" w14:textId="77777777" w:rsidR="00B93C2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Validación de entrada con Zod en todos los </w:t>
      </w:r>
      <w:proofErr w:type="spellStart"/>
      <w:r>
        <w:rPr>
          <w:color w:val="595959"/>
        </w:rPr>
        <w:t>endpoints</w:t>
      </w:r>
      <w:proofErr w:type="spellEnd"/>
      <w:r>
        <w:rPr>
          <w:color w:val="595959"/>
        </w:rPr>
        <w:t xml:space="preserve"> críticos</w:t>
      </w:r>
    </w:p>
    <w:p w14:paraId="3DB67D46" w14:textId="77777777" w:rsidR="00B93C2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</w:rPr>
        <w:t>Logs de auditoría en operaciones sensibles (correcciones, accesos administrativos)</w:t>
      </w:r>
    </w:p>
    <w:p w14:paraId="1CF0BD6D" w14:textId="77777777" w:rsidR="00B93C2A" w:rsidRDefault="00B93C2A">
      <w:pPr>
        <w:spacing w:before="100"/>
      </w:pPr>
    </w:p>
    <w:p w14:paraId="1CB74684" w14:textId="77777777" w:rsidR="00B93C2A" w:rsidRDefault="00B93C2A">
      <w:pPr>
        <w:spacing w:before="160"/>
      </w:pPr>
    </w:p>
    <w:p w14:paraId="0473D7B9" w14:textId="77777777" w:rsidR="00AE58E7" w:rsidRDefault="00AE58E7">
      <w:pPr>
        <w:spacing w:before="160"/>
      </w:pPr>
    </w:p>
    <w:p w14:paraId="6889DF5A" w14:textId="77777777" w:rsidR="00AE58E7" w:rsidRDefault="00AE58E7">
      <w:pPr>
        <w:spacing w:before="160"/>
      </w:pPr>
    </w:p>
    <w:p w14:paraId="3E190108" w14:textId="5C2AB1F1" w:rsidR="00B93C2A" w:rsidRDefault="00AE58E7">
      <w:pPr>
        <w:pStyle w:val="Ttulo2"/>
      </w:pPr>
      <w:r>
        <w:t>3.5 Flujo</w:t>
      </w:r>
      <w:r w:rsidR="00000000">
        <w:t xml:space="preserve"> de Versiones Estructurado</w:t>
      </w:r>
    </w:p>
    <w:p w14:paraId="604969E5" w14:textId="77777777" w:rsidR="00B93C2A" w:rsidRDefault="00000000">
      <w:pPr>
        <w:spacing w:before="80" w:after="80"/>
        <w:jc w:val="both"/>
      </w:pPr>
      <w:r>
        <w:rPr>
          <w:color w:val="595959"/>
        </w:rPr>
        <w:t xml:space="preserve">Se adoptó un flujo de desarrollo basado en </w:t>
      </w:r>
      <w:proofErr w:type="spellStart"/>
      <w:r>
        <w:rPr>
          <w:color w:val="595959"/>
        </w:rPr>
        <w:t>milestones</w:t>
      </w:r>
      <w:proofErr w:type="spellEnd"/>
      <w:r>
        <w:rPr>
          <w:color w:val="595959"/>
        </w:rPr>
        <w:t xml:space="preserve"> versionados, lo que permitió organizar el trabajo en fases planificadas, ejecutar con trazabilidad y archivar cada ciclo con evidencia de pruebas.</w:t>
      </w:r>
    </w:p>
    <w:p w14:paraId="7B7055CC" w14:textId="77777777" w:rsidR="00B93C2A" w:rsidRDefault="00B93C2A">
      <w:pPr>
        <w:spacing w:before="60"/>
      </w:pPr>
    </w:p>
    <w:p w14:paraId="1F986A9F" w14:textId="77777777" w:rsidR="00B93C2A" w:rsidRDefault="00000000">
      <w:pPr>
        <w:spacing w:before="80" w:after="80"/>
      </w:pPr>
      <w:proofErr w:type="spellStart"/>
      <w:r>
        <w:rPr>
          <w:b/>
          <w:bCs/>
          <w:color w:val="595959"/>
        </w:rPr>
        <w:t>Milestones</w:t>
      </w:r>
      <w:proofErr w:type="spellEnd"/>
      <w:r>
        <w:rPr>
          <w:b/>
          <w:bCs/>
          <w:color w:val="595959"/>
        </w:rPr>
        <w:t xml:space="preserve"> completados:</w:t>
      </w:r>
    </w:p>
    <w:p w14:paraId="353F24D0" w14:textId="77777777" w:rsidR="00B93C2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</w:rPr>
        <w:t>v1.0 — Estabilización y Completitud (45 pruebas)</w:t>
      </w:r>
    </w:p>
    <w:p w14:paraId="52740B3D" w14:textId="77777777" w:rsidR="00B93C2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</w:rPr>
        <w:t>v1.1 — Calidad, UI Moderna y Cobertura (104 pruebas)</w:t>
      </w:r>
    </w:p>
    <w:p w14:paraId="48E00E88" w14:textId="77777777" w:rsidR="00B93C2A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v1.2 — Cobertura de </w:t>
      </w:r>
      <w:proofErr w:type="spellStart"/>
      <w:r>
        <w:rPr>
          <w:color w:val="595959"/>
        </w:rPr>
        <w:t>Tests</w:t>
      </w:r>
      <w:proofErr w:type="spellEnd"/>
      <w:r>
        <w:rPr>
          <w:color w:val="595959"/>
        </w:rPr>
        <w:t xml:space="preserve"> y Mejoras UI (287 pruebas)</w:t>
      </w:r>
    </w:p>
    <w:p w14:paraId="569A5C69" w14:textId="77777777" w:rsidR="00B93C2A" w:rsidRPr="00AE58E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</w:rPr>
        <w:t>v1.3 — Sistema de Marcas de Reloj Robusto (410+ pruebas) — en curso</w:t>
      </w:r>
    </w:p>
    <w:p w14:paraId="18A91E3E" w14:textId="77777777" w:rsidR="00AE58E7" w:rsidRPr="00AE58E7" w:rsidRDefault="00AE58E7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v1.4 </w:t>
      </w:r>
      <w:r>
        <w:rPr>
          <w:color w:val="595959"/>
        </w:rPr>
        <w:t>—</w:t>
      </w:r>
      <w:r>
        <w:rPr>
          <w:color w:val="595959"/>
        </w:rPr>
        <w:t xml:space="preserve"> Sistema completo de Reportes</w:t>
      </w:r>
    </w:p>
    <w:p w14:paraId="3619EFF4" w14:textId="71ABE4C2" w:rsidR="00AE58E7" w:rsidRPr="00AE58E7" w:rsidRDefault="00AE58E7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</w:rPr>
        <w:t>v1.</w:t>
      </w:r>
      <w:r>
        <w:rPr>
          <w:color w:val="595959"/>
        </w:rPr>
        <w:t>5</w:t>
      </w:r>
      <w:r>
        <w:rPr>
          <w:color w:val="595959"/>
        </w:rPr>
        <w:t xml:space="preserve"> —</w:t>
      </w:r>
      <w:r>
        <w:rPr>
          <w:color w:val="595959"/>
        </w:rPr>
        <w:t xml:space="preserve"> Sistema de logs y cambios discrepantes para auditoria.</w:t>
      </w:r>
    </w:p>
    <w:p w14:paraId="605985EA" w14:textId="0D20A396" w:rsidR="00AE58E7" w:rsidRDefault="00AE58E7" w:rsidP="00AE58E7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</w:rPr>
        <w:t>v1.</w:t>
      </w:r>
      <w:r>
        <w:rPr>
          <w:color w:val="595959"/>
        </w:rPr>
        <w:t>6</w:t>
      </w:r>
      <w:r>
        <w:rPr>
          <w:color w:val="595959"/>
        </w:rPr>
        <w:t xml:space="preserve"> — </w:t>
      </w:r>
      <w:r>
        <w:rPr>
          <w:color w:val="595959"/>
        </w:rPr>
        <w:t>Modificación estructural del flujo del programa</w:t>
      </w:r>
      <w:r>
        <w:rPr>
          <w:color w:val="595959"/>
        </w:rPr>
        <w:t>.</w:t>
      </w:r>
    </w:p>
    <w:p w14:paraId="38306AF7" w14:textId="0554F56F" w:rsidR="00AE58E7" w:rsidRDefault="00AE58E7" w:rsidP="00AE58E7">
      <w:pPr>
        <w:pStyle w:val="Prrafodelista"/>
        <w:numPr>
          <w:ilvl w:val="0"/>
          <w:numId w:val="2"/>
        </w:numPr>
        <w:spacing w:before="40" w:after="40"/>
      </w:pPr>
      <w:r>
        <w:rPr>
          <w:color w:val="595959"/>
        </w:rPr>
        <w:t>v1.</w:t>
      </w:r>
      <w:r>
        <w:rPr>
          <w:color w:val="595959"/>
        </w:rPr>
        <w:t>7</w:t>
      </w:r>
      <w:r>
        <w:rPr>
          <w:color w:val="595959"/>
        </w:rPr>
        <w:t xml:space="preserve"> — Sistema </w:t>
      </w:r>
      <w:r>
        <w:rPr>
          <w:color w:val="595959"/>
        </w:rPr>
        <w:t>de vacaciones</w:t>
      </w:r>
      <w:r>
        <w:rPr>
          <w:color w:val="595959"/>
        </w:rPr>
        <w:t>.</w:t>
      </w:r>
    </w:p>
    <w:p w14:paraId="5789E66B" w14:textId="77777777" w:rsidR="00AE58E7" w:rsidRDefault="00AE58E7" w:rsidP="00AE58E7">
      <w:pPr>
        <w:pStyle w:val="Prrafodelista"/>
        <w:spacing w:before="40" w:after="40"/>
        <w:ind w:left="540"/>
      </w:pPr>
    </w:p>
    <w:p w14:paraId="7AD7FC49" w14:textId="77777777" w:rsidR="00B93C2A" w:rsidRDefault="00B93C2A">
      <w:pPr>
        <w:spacing w:before="60"/>
      </w:pPr>
    </w:p>
    <w:p w14:paraId="16555EA3" w14:textId="7A26613C" w:rsidR="00B93C2A" w:rsidRDefault="00000000" w:rsidP="00AE58E7">
      <w:pPr>
        <w:spacing w:before="80" w:after="80"/>
        <w:jc w:val="both"/>
        <w:rPr>
          <w:color w:val="595959"/>
        </w:rPr>
      </w:pPr>
      <w:r>
        <w:rPr>
          <w:color w:val="595959"/>
        </w:rPr>
        <w:t>Cada fase incluye planificación, investigación, plan de ejecución y verificación de cumplimiento. Este flujo garantiza que cada funcionalidad entregada esté respaldada por pruebas y documentación.</w:t>
      </w:r>
    </w:p>
    <w:p w14:paraId="356C75F7" w14:textId="77777777" w:rsidR="00DE7B76" w:rsidRDefault="00DE7B76" w:rsidP="00AE58E7">
      <w:pPr>
        <w:spacing w:before="80" w:after="80"/>
        <w:jc w:val="both"/>
        <w:rPr>
          <w:color w:val="595959"/>
        </w:rPr>
      </w:pPr>
    </w:p>
    <w:p w14:paraId="32157E88" w14:textId="77777777" w:rsidR="00DE7B76" w:rsidRDefault="00DE7B76" w:rsidP="00AE58E7">
      <w:pPr>
        <w:spacing w:before="80" w:after="80"/>
        <w:jc w:val="both"/>
        <w:rPr>
          <w:color w:val="595959"/>
        </w:rPr>
      </w:pPr>
    </w:p>
    <w:p w14:paraId="16CB0B54" w14:textId="77777777" w:rsidR="00DE7B76" w:rsidRDefault="00DE7B76" w:rsidP="00AE58E7">
      <w:pPr>
        <w:spacing w:before="80" w:after="80"/>
        <w:jc w:val="both"/>
        <w:rPr>
          <w:color w:val="595959"/>
        </w:rPr>
      </w:pPr>
    </w:p>
    <w:p w14:paraId="2D19E323" w14:textId="77777777" w:rsidR="00DE7B76" w:rsidRDefault="00DE7B76" w:rsidP="00AE58E7">
      <w:pPr>
        <w:spacing w:before="80" w:after="80"/>
        <w:jc w:val="both"/>
      </w:pPr>
    </w:p>
    <w:p w14:paraId="641C5081" w14:textId="77777777" w:rsidR="00B93C2A" w:rsidRDefault="00000000">
      <w:pPr>
        <w:pStyle w:val="Ttulo1"/>
        <w:pBdr>
          <w:bottom w:val="single" w:sz="4" w:space="6" w:color="2E75B6"/>
        </w:pBdr>
      </w:pPr>
      <w:r>
        <w:lastRenderedPageBreak/>
        <w:t>4. Métricas Actuales del Proyecto</w:t>
      </w:r>
    </w:p>
    <w:p w14:paraId="2D495508" w14:textId="77777777" w:rsidR="00B93C2A" w:rsidRDefault="00B93C2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3C2A" w14:paraId="7320D6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4FEA85" w14:textId="77777777" w:rsidR="00B93C2A" w:rsidRDefault="00000000">
            <w:pPr>
              <w:spacing w:before="40" w:after="60"/>
            </w:pPr>
            <w:r>
              <w:rPr>
                <w:b/>
                <w:bCs/>
                <w:color w:val="1F4E79"/>
              </w:rPr>
              <w:t>Estado del proyecto al cierre del periodo</w:t>
            </w:r>
          </w:p>
          <w:p w14:paraId="21E4EF9F" w14:textId="77777777" w:rsidR="00B93C2A" w:rsidRDefault="00000000">
            <w:pPr>
              <w:spacing w:before="30" w:after="30"/>
            </w:pPr>
            <w:r>
              <w:rPr>
                <w:color w:val="595959"/>
                <w:sz w:val="20"/>
                <w:szCs w:val="20"/>
              </w:rPr>
              <w:t>• 410+ pruebas automatizadas — 0 fallas</w:t>
            </w:r>
          </w:p>
          <w:p w14:paraId="66C9719D" w14:textId="77777777" w:rsidR="00B93C2A" w:rsidRDefault="00000000">
            <w:pPr>
              <w:spacing w:before="30" w:after="30"/>
            </w:pPr>
            <w:r>
              <w:rPr>
                <w:color w:val="595959"/>
                <w:sz w:val="20"/>
                <w:szCs w:val="20"/>
              </w:rPr>
              <w:t xml:space="preserve">• Cobertura de código </w:t>
            </w:r>
            <w:proofErr w:type="spellStart"/>
            <w:r>
              <w:rPr>
                <w:color w:val="595959"/>
                <w:sz w:val="20"/>
                <w:szCs w:val="20"/>
              </w:rPr>
              <w:t>backend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: ~50% </w:t>
            </w:r>
            <w:proofErr w:type="spellStart"/>
            <w:r>
              <w:rPr>
                <w:color w:val="595959"/>
                <w:sz w:val="20"/>
                <w:szCs w:val="20"/>
              </w:rPr>
              <w:t>statements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595959"/>
                <w:sz w:val="20"/>
                <w:szCs w:val="20"/>
              </w:rPr>
              <w:t>lines</w:t>
            </w:r>
            <w:proofErr w:type="spellEnd"/>
          </w:p>
          <w:p w14:paraId="59187F7B" w14:textId="77777777" w:rsidR="00B93C2A" w:rsidRDefault="00000000">
            <w:pPr>
              <w:spacing w:before="30" w:after="30"/>
            </w:pPr>
            <w:r>
              <w:rPr>
                <w:color w:val="595959"/>
                <w:sz w:val="20"/>
                <w:szCs w:val="20"/>
              </w:rPr>
              <w:t>• 21 suites de pruebas unitarias activas</w:t>
            </w:r>
          </w:p>
          <w:p w14:paraId="1BDF7DA8" w14:textId="77777777" w:rsidR="00B93C2A" w:rsidRDefault="00000000">
            <w:pPr>
              <w:spacing w:before="30" w:after="30"/>
            </w:pPr>
            <w:r>
              <w:rPr>
                <w:color w:val="595959"/>
                <w:sz w:val="20"/>
                <w:szCs w:val="20"/>
              </w:rPr>
              <w:t xml:space="preserve">• 4 </w:t>
            </w:r>
            <w:proofErr w:type="spellStart"/>
            <w:r>
              <w:rPr>
                <w:color w:val="595959"/>
                <w:sz w:val="20"/>
                <w:szCs w:val="20"/>
              </w:rPr>
              <w:t>milestones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completados o en progreso</w:t>
            </w:r>
          </w:p>
          <w:p w14:paraId="67E4660D" w14:textId="77777777" w:rsidR="00B93C2A" w:rsidRDefault="00000000">
            <w:pPr>
              <w:spacing w:before="30" w:after="30"/>
            </w:pPr>
            <w:r>
              <w:rPr>
                <w:color w:val="595959"/>
                <w:sz w:val="20"/>
                <w:szCs w:val="20"/>
              </w:rPr>
              <w:t xml:space="preserve">• Arquitectura en capas estricta (Route → </w:t>
            </w:r>
            <w:proofErr w:type="spellStart"/>
            <w:r>
              <w:rPr>
                <w:color w:val="595959"/>
                <w:sz w:val="20"/>
                <w:szCs w:val="20"/>
              </w:rPr>
              <w:t>Controller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→ Service → Prisma)</w:t>
            </w:r>
          </w:p>
          <w:p w14:paraId="402C00A0" w14:textId="77777777" w:rsidR="00B93C2A" w:rsidRDefault="00000000">
            <w:pPr>
              <w:spacing w:before="30" w:after="30"/>
            </w:pPr>
            <w:r>
              <w:rPr>
                <w:color w:val="595959"/>
                <w:sz w:val="20"/>
                <w:szCs w:val="20"/>
              </w:rPr>
              <w:t>• 0 rutas desprotegidas en producción</w:t>
            </w:r>
          </w:p>
        </w:tc>
      </w:tr>
    </w:tbl>
    <w:p w14:paraId="4DC99865" w14:textId="77777777" w:rsidR="00B93C2A" w:rsidRDefault="00B93C2A">
      <w:pPr>
        <w:spacing w:before="160"/>
      </w:pPr>
    </w:p>
    <w:p w14:paraId="49E8277E" w14:textId="77777777" w:rsidR="00B93C2A" w:rsidRDefault="00000000">
      <w:pPr>
        <w:pStyle w:val="Ttulo1"/>
        <w:pBdr>
          <w:bottom w:val="single" w:sz="4" w:space="6" w:color="2E75B6"/>
        </w:pBdr>
      </w:pPr>
      <w:r>
        <w:t>5. Conclusión</w:t>
      </w:r>
    </w:p>
    <w:p w14:paraId="6A3FED94" w14:textId="594C54A6" w:rsidR="00B93C2A" w:rsidRDefault="00AE58E7">
      <w:pPr>
        <w:spacing w:before="80" w:after="80"/>
        <w:jc w:val="both"/>
      </w:pPr>
      <w:r>
        <w:rPr>
          <w:color w:val="595959"/>
        </w:rPr>
        <w:t>Con la nueva visión del</w:t>
      </w:r>
      <w:r w:rsidR="00000000">
        <w:rPr>
          <w:color w:val="595959"/>
        </w:rPr>
        <w:t xml:space="preserve"> proyecto VP-Planilla transform</w:t>
      </w:r>
      <w:r>
        <w:rPr>
          <w:color w:val="595959"/>
        </w:rPr>
        <w:t>aremos</w:t>
      </w:r>
      <w:r w:rsidR="00000000">
        <w:rPr>
          <w:color w:val="595959"/>
        </w:rPr>
        <w:t xml:space="preserve"> una aplicación básica en un sistema de gestión de planillas completo, seguro y mantenible en cuestión de semanas. La combinación de arquitectura en capas, pruebas automatizadas, flujo de versiones estructurado y un enfoque sistemático en la calidad del código permitió escalar el proyecto de forma controlada y documentada.</w:t>
      </w:r>
    </w:p>
    <w:p w14:paraId="318A3AAE" w14:textId="77777777" w:rsidR="00B93C2A" w:rsidRDefault="00B93C2A">
      <w:pPr>
        <w:spacing w:before="80"/>
      </w:pPr>
    </w:p>
    <w:p w14:paraId="77B78785" w14:textId="0C4A7F01" w:rsidR="00B93C2A" w:rsidRDefault="00000000" w:rsidP="00AE58E7">
      <w:pPr>
        <w:spacing w:before="80" w:after="80"/>
        <w:jc w:val="both"/>
      </w:pPr>
      <w:r>
        <w:rPr>
          <w:color w:val="595959"/>
        </w:rPr>
        <w:t xml:space="preserve">Los pendientes desarrollados en este periodo representan avances significativos en rendimiento, seguridad, experiencia de usuario y trazabilidad — pilares fundamentales para un sistema de nómina confiable y conforme </w:t>
      </w:r>
      <w:r w:rsidRPr="00AE58E7">
        <w:rPr>
          <w:b/>
          <w:bCs/>
          <w:color w:val="595959"/>
        </w:rPr>
        <w:t>a la legislación laboral costarricense</w:t>
      </w:r>
      <w:r>
        <w:rPr>
          <w:color w:val="595959"/>
        </w:rPr>
        <w:t>.</w:t>
      </w:r>
    </w:p>
    <w:sectPr w:rsidR="00B93C2A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DB56F" w14:textId="77777777" w:rsidR="005E0005" w:rsidRDefault="005E0005">
      <w:r>
        <w:separator/>
      </w:r>
    </w:p>
  </w:endnote>
  <w:endnote w:type="continuationSeparator" w:id="0">
    <w:p w14:paraId="46924B1A" w14:textId="77777777" w:rsidR="005E0005" w:rsidRDefault="005E0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CF593" w14:textId="77777777" w:rsidR="00B93C2A" w:rsidRDefault="00000000">
    <w:pPr>
      <w:pBdr>
        <w:top w:val="single" w:sz="4" w:space="6" w:color="2E75B6"/>
      </w:pBdr>
      <w:spacing w:before="80"/>
      <w:jc w:val="right"/>
    </w:pPr>
    <w:r>
      <w:rPr>
        <w:color w:val="AAAAAA"/>
        <w:sz w:val="18"/>
        <w:szCs w:val="18"/>
      </w:rPr>
      <w:t xml:space="preserve">Página </w:t>
    </w:r>
    <w:r>
      <w:rPr>
        <w:color w:val="AAAAAA"/>
        <w:sz w:val="18"/>
        <w:szCs w:val="18"/>
      </w:rPr>
      <w:fldChar w:fldCharType="begin"/>
    </w:r>
    <w:r>
      <w:rPr>
        <w:color w:val="AAAAAA"/>
        <w:sz w:val="18"/>
        <w:szCs w:val="18"/>
      </w:rPr>
      <w:instrText>PAGE</w:instrText>
    </w:r>
    <w:r>
      <w:rPr>
        <w:color w:val="AAAAAA"/>
        <w:sz w:val="18"/>
        <w:szCs w:val="18"/>
      </w:rPr>
      <w:fldChar w:fldCharType="separate"/>
    </w:r>
    <w:r w:rsidR="007B6ACA">
      <w:rPr>
        <w:noProof/>
        <w:color w:val="AAAAAA"/>
        <w:sz w:val="18"/>
        <w:szCs w:val="18"/>
      </w:rPr>
      <w:t>1</w:t>
    </w:r>
    <w:r>
      <w:rPr>
        <w:color w:val="AAAAA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2072F" w14:textId="77777777" w:rsidR="005E0005" w:rsidRDefault="005E0005">
      <w:r>
        <w:separator/>
      </w:r>
    </w:p>
  </w:footnote>
  <w:footnote w:type="continuationSeparator" w:id="0">
    <w:p w14:paraId="7CB2FE3D" w14:textId="77777777" w:rsidR="005E0005" w:rsidRDefault="005E00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52818" w14:textId="77777777" w:rsidR="00B93C2A" w:rsidRDefault="00000000">
    <w:pPr>
      <w:pBdr>
        <w:bottom w:val="single" w:sz="4" w:space="6" w:color="2E75B6"/>
      </w:pBdr>
      <w:spacing w:after="100"/>
    </w:pPr>
    <w:r>
      <w:rPr>
        <w:color w:val="595959"/>
        <w:sz w:val="18"/>
        <w:szCs w:val="18"/>
      </w:rPr>
      <w:t>VP-</w:t>
    </w:r>
    <w:proofErr w:type="gramStart"/>
    <w:r>
      <w:rPr>
        <w:color w:val="595959"/>
        <w:sz w:val="18"/>
        <w:szCs w:val="18"/>
      </w:rPr>
      <w:t>Planilla  —</w:t>
    </w:r>
    <w:proofErr w:type="gramEnd"/>
    <w:r>
      <w:rPr>
        <w:color w:val="595959"/>
        <w:sz w:val="18"/>
        <w:szCs w:val="18"/>
      </w:rPr>
      <w:t xml:space="preserve">  Conclusión de </w:t>
    </w:r>
    <w:proofErr w:type="gramStart"/>
    <w:r>
      <w:rPr>
        <w:color w:val="595959"/>
        <w:sz w:val="18"/>
        <w:szCs w:val="18"/>
      </w:rPr>
      <w:t>Desarrollo</w:t>
    </w:r>
    <w:r>
      <w:rPr>
        <w:color w:val="AAAAAA"/>
        <w:sz w:val="18"/>
        <w:szCs w:val="18"/>
      </w:rPr>
      <w:t xml:space="preserve">  |</w:t>
    </w:r>
    <w:proofErr w:type="gramEnd"/>
    <w:r>
      <w:rPr>
        <w:color w:val="AAAAAA"/>
        <w:sz w:val="18"/>
        <w:szCs w:val="18"/>
      </w:rPr>
      <w:t xml:space="preserve">  Periodo 2025–2026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804F1"/>
    <w:multiLevelType w:val="hybridMultilevel"/>
    <w:tmpl w:val="9FE0E0FE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C62A27"/>
    <w:multiLevelType w:val="hybridMultilevel"/>
    <w:tmpl w:val="6BFE5D5A"/>
    <w:lvl w:ilvl="0" w:tplc="CEC4F0C6">
      <w:start w:val="1"/>
      <w:numFmt w:val="bullet"/>
      <w:lvlText w:val="●"/>
      <w:lvlJc w:val="left"/>
      <w:pPr>
        <w:ind w:left="720" w:hanging="360"/>
      </w:pPr>
    </w:lvl>
    <w:lvl w:ilvl="1" w:tplc="A4F2535C">
      <w:start w:val="1"/>
      <w:numFmt w:val="bullet"/>
      <w:lvlText w:val="○"/>
      <w:lvlJc w:val="left"/>
      <w:pPr>
        <w:ind w:left="1440" w:hanging="360"/>
      </w:pPr>
    </w:lvl>
    <w:lvl w:ilvl="2" w:tplc="66B24F7E">
      <w:start w:val="1"/>
      <w:numFmt w:val="bullet"/>
      <w:lvlText w:val="■"/>
      <w:lvlJc w:val="left"/>
      <w:pPr>
        <w:ind w:left="2160" w:hanging="360"/>
      </w:pPr>
    </w:lvl>
    <w:lvl w:ilvl="3" w:tplc="06D2F504">
      <w:start w:val="1"/>
      <w:numFmt w:val="bullet"/>
      <w:lvlText w:val="●"/>
      <w:lvlJc w:val="left"/>
      <w:pPr>
        <w:ind w:left="2880" w:hanging="360"/>
      </w:pPr>
    </w:lvl>
    <w:lvl w:ilvl="4" w:tplc="6026F1BE">
      <w:start w:val="1"/>
      <w:numFmt w:val="bullet"/>
      <w:lvlText w:val="○"/>
      <w:lvlJc w:val="left"/>
      <w:pPr>
        <w:ind w:left="3600" w:hanging="360"/>
      </w:pPr>
    </w:lvl>
    <w:lvl w:ilvl="5" w:tplc="8918EE10">
      <w:start w:val="1"/>
      <w:numFmt w:val="bullet"/>
      <w:lvlText w:val="■"/>
      <w:lvlJc w:val="left"/>
      <w:pPr>
        <w:ind w:left="4320" w:hanging="360"/>
      </w:pPr>
    </w:lvl>
    <w:lvl w:ilvl="6" w:tplc="94841E58">
      <w:start w:val="1"/>
      <w:numFmt w:val="bullet"/>
      <w:lvlText w:val="●"/>
      <w:lvlJc w:val="left"/>
      <w:pPr>
        <w:ind w:left="5040" w:hanging="360"/>
      </w:pPr>
    </w:lvl>
    <w:lvl w:ilvl="7" w:tplc="5B4E48DC">
      <w:start w:val="1"/>
      <w:numFmt w:val="bullet"/>
      <w:lvlText w:val="●"/>
      <w:lvlJc w:val="left"/>
      <w:pPr>
        <w:ind w:left="5760" w:hanging="360"/>
      </w:pPr>
    </w:lvl>
    <w:lvl w:ilvl="8" w:tplc="89725F6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DD22A5"/>
    <w:multiLevelType w:val="hybridMultilevel"/>
    <w:tmpl w:val="9B72FE1E"/>
    <w:lvl w:ilvl="0" w:tplc="6B8C35B0">
      <w:start w:val="1"/>
      <w:numFmt w:val="bullet"/>
      <w:lvlText w:val="•"/>
      <w:lvlJc w:val="left"/>
      <w:pPr>
        <w:ind w:left="540" w:hanging="260"/>
      </w:pPr>
    </w:lvl>
    <w:lvl w:ilvl="1" w:tplc="F00A3012">
      <w:numFmt w:val="decimal"/>
      <w:lvlText w:val=""/>
      <w:lvlJc w:val="left"/>
    </w:lvl>
    <w:lvl w:ilvl="2" w:tplc="AF5E4442">
      <w:numFmt w:val="decimal"/>
      <w:lvlText w:val=""/>
      <w:lvlJc w:val="left"/>
    </w:lvl>
    <w:lvl w:ilvl="3" w:tplc="1FE63DAA">
      <w:numFmt w:val="decimal"/>
      <w:lvlText w:val=""/>
      <w:lvlJc w:val="left"/>
    </w:lvl>
    <w:lvl w:ilvl="4" w:tplc="EE74770C">
      <w:numFmt w:val="decimal"/>
      <w:lvlText w:val=""/>
      <w:lvlJc w:val="left"/>
    </w:lvl>
    <w:lvl w:ilvl="5" w:tplc="922AB9D4">
      <w:numFmt w:val="decimal"/>
      <w:lvlText w:val=""/>
      <w:lvlJc w:val="left"/>
    </w:lvl>
    <w:lvl w:ilvl="6" w:tplc="95DC86F0">
      <w:numFmt w:val="decimal"/>
      <w:lvlText w:val=""/>
      <w:lvlJc w:val="left"/>
    </w:lvl>
    <w:lvl w:ilvl="7" w:tplc="4BE86032">
      <w:numFmt w:val="decimal"/>
      <w:lvlText w:val=""/>
      <w:lvlJc w:val="left"/>
    </w:lvl>
    <w:lvl w:ilvl="8" w:tplc="E24C12AA">
      <w:numFmt w:val="decimal"/>
      <w:lvlText w:val=""/>
      <w:lvlJc w:val="left"/>
    </w:lvl>
  </w:abstractNum>
  <w:num w:numId="1" w16cid:durableId="390690385">
    <w:abstractNumId w:val="1"/>
    <w:lvlOverride w:ilvl="0">
      <w:startOverride w:val="1"/>
    </w:lvlOverride>
  </w:num>
  <w:num w:numId="2" w16cid:durableId="1269966050">
    <w:abstractNumId w:val="2"/>
    <w:lvlOverride w:ilvl="0">
      <w:startOverride w:val="1"/>
    </w:lvlOverride>
  </w:num>
  <w:num w:numId="3" w16cid:durableId="30108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C2A"/>
    <w:rsid w:val="001F2586"/>
    <w:rsid w:val="005E0005"/>
    <w:rsid w:val="007125EC"/>
    <w:rsid w:val="0078505B"/>
    <w:rsid w:val="007B6ACA"/>
    <w:rsid w:val="00AE58E7"/>
    <w:rsid w:val="00B93C2A"/>
    <w:rsid w:val="00D358D4"/>
    <w:rsid w:val="00DE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D4766"/>
  <w15:docId w15:val="{9E306F78-7F56-4D11-88F5-DEE34B48A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US" w:eastAsia="es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1009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Kendall Fonseca Hidalgo</cp:lastModifiedBy>
  <cp:revision>5</cp:revision>
  <cp:lastPrinted>2026-04-09T04:45:00Z</cp:lastPrinted>
  <dcterms:created xsi:type="dcterms:W3CDTF">2026-04-09T04:08:00Z</dcterms:created>
  <dcterms:modified xsi:type="dcterms:W3CDTF">2026-04-09T04:46:00Z</dcterms:modified>
</cp:coreProperties>
</file>