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标题：2025年济南市家装、家居“焕新”补贴活动公告，时间：2025/5/3，发布级别：济南市级，类型：家居</w:t>
      </w:r>
    </w:p>
    <w:p>
      <w:pPr>
        <w:rPr>
          <w:rFonts w:hint="eastAsia"/>
        </w:rPr>
      </w:pPr>
      <w:r>
        <w:rPr>
          <w:rFonts w:hint="eastAsia"/>
        </w:rPr>
        <w:t>内容：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"一、实施时间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2025年5月4日至12月31日，补贴资金实行总额控制，如补贴资金提前使用完毕，活动结束。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二、补贴范围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装修材料类：个人消费者对本人名下合法取得的旧房〔2020年1月26日（含）前竣工的个人住房〕开展内部装修或厨卫等局部改造所购置的门、窗、木地板、瓷砖、乳胶漆、壁纸、淋浴房或淋浴隔断等7类装修材料和物品（含辅料及配件）进行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旧房界定标准：以济南市不动产登记信息系统中现势不动产登记日期、首期不动产登记日期及竣工日期为准，其中任意一个日期为2020年1月26日（含）之前的均认定为旧房（消费者在“房产绑定”环节通过系统录入，系统自动判定）；系统查询无结果或无不动产权证书的，个人消费者请提供其它能佐证房屋所有权及竣工时间的证明材料，并由所在居委会或主管部门加盖公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（二）卫生洁具类：对个人消费者购买智能马桶（智能马桶盖）、浴室柜、浴缸等3类卫生洁具产品进行补贴。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（三）家具照明类：对个人消费者购买沙发、床架、床垫、全屋定制类（整体衣柜、橱柜）、智能照明类等5类家具照明产品进行补贴。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（四）智能家居类：对个人消费者购买智能控制类（含网关、路由器、智能插座）、智能门锁、智能晾衣架等3类智能家居产品进行补贴。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(五）居家适老化改造类：由民政部门牵头组织实施，细则另行公布。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三、补贴对象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仅限个人消费者参与，同一消费者限领一个资格，并关联一个济南市范围内的住宅房屋地址，该地址不可对应多个消费者。房屋地址通过房产证明（含房产证、不动产权证、购房合同等）认证，仅限住房业主申领并且本人使用（如房产证明中业主有多人，仅限一位业主申领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注：适用于在济南市不动产登记信息系统中查询房屋用途为“住宅”的个人消费者。系统查询无结果或无不动产权证书的，个人消费者请提供其它证明材料，并由所在居委会或主管部门加盖公章。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四、补贴标准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个人消费者购买上述材料和物品的，按照不高于实际销售价格（剔除所有折扣和优惠后的含税价格，下同）的15%进行补贴（不包含人工费，下同）；对购买1级及以上能效或水效标准的产品（指智能马桶），按照不高于产品实际销售价格的20%予以补贴。除装修材料类、家具照明类中的全屋定制类及智能照明类、智能家居类中的智能控制类，其余产品最多申领补贴3件、每件产品限补贴1次。每个消费者单笔订单最高补贴1500元，最多使用消费补贴券10张，总补贴金额不超过15000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其中，智能照明、智能控制2类产品按套补贴。智能照明每套不超过3件主灯、30件无主灯（筒灯、射灯等）；智能控制每套不超过5个网关、1个路由器（含子母路由器）、5个智能插座。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五、消费者补贴流程及参与原则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消费者在“建行生活－济南”微信公众号首页“家装补贴”界面，点击“消费者入口”完成注册登录。登录后点击“房产绑定”进行房产相关信息上传。消费者提交的房产绑定申请于第二个工作日24点前完成审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房产绑定通过审核的消费者于审核通过第二个工作日24点前登录“建行生活APP”首页“2025年济南市家装、家居‘焕新’补贴”活动页面领取消费补贴券（消费者可在各大手机应用市场下载安装“建行生活”APP，通过业主本人手机号注册、实名认证并完成绑卡操作，注册手机号即为核销消费补贴券手机号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活动期间内，每个消费者每次最多可领取10张消费补贴券，消费补贴券领取后7个自然日内有效。每个消费者每种85折消费补贴券最多领取15次、8折消费补贴券最多领取5次，累计最多使用10张。具体补贴流程及参与原则请通过“建行生活－济南”微信公众号-“家装补贴”，点击“消费者详细流程”查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消费者领取消费券后，到店下单购买本次活动补贴范围内的商品，通过“建行生活APP”支付直接抵用消费补贴券。消费者可多件商品集中一次性付款，一笔销售订单可使用多张消费补贴券，但不能与其他非活动商品一同付款，否则无法享受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4.消费补贴券有效期内发生交易退货的，消费补贴券原路退回，有效期内可再次使用；在消费补贴券有效期后发生交易退货的，消费补贴券不再退回，不再补发消费补贴券。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六、商家申报补贴流程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纳入活动范围的参与企业，可通过“泉惠企”服务号首页“政策服务”界面，点击“商家家装补贴入口”登录；或通过“建行生活－济南”微信公众号首页“家装补贴”界面，点击“商家入口”－“商家登录页”登录。登录后，根据页面提示依次录入符合本次补贴范围的商品，商品目录由山东省装饰协会进行审核。审核通过后，方能在补贴申报时选择相应的商品类别等进行录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进行补贴申报时，销售企业在消费者到店消费后，录入销售商品清单、“建行生活”订单编号及订单截图、销售发票、送货单或出库单、送货时间或出库时间、商品送到照片、商品安装完成照片，复核无误后提交后台审核，提交时间截止到2025年12月（以主管部门通知清算时间为准）。具体补贴流程及参与规则请通过“建行生活－济南”微信公众号-“家装补贴”，点击“商家详细流程”查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七、客服咨询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1.相关问题可拨打95533进行咨询，在工作日8:30-17:00也可拨打0531-82089042进行咨询；在“建行生活APP”活动页面内点击“联系您的客户经理”，由建设银行客户经理提供1对1专属咨询和服务。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2.“泉惠企”平台销售企业认定事项相关操作问题，可在工作日9:00-17:00拨打0531-68966525进行咨询。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3.山东省装饰协会对家装、家居“焕新”补贴活动参与企业录入的商品信息审核并提供专业电话咨询服务，相关问题可在工作日9:00-17:00拨打0531-82735618进行咨询。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default"/>
          <w:lang w:val="en-US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2)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标题：关于2025年济南市家装、家居“焕新”补贴活动公告的补充说明，时间：2025/5/16，发布级别：济南市级，类型：家居</w:t>
      </w:r>
    </w:p>
    <w:p>
      <w:pPr>
        <w:rPr>
          <w:rFonts w:hint="eastAsia"/>
        </w:rPr>
      </w:pPr>
      <w:r>
        <w:rPr>
          <w:rFonts w:hint="eastAsia"/>
        </w:rPr>
        <w:t>内容：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"《2025年济南市家装、家居“焕新”补贴活动公告》发布后，消费者及商家参与踊跃，为更好回应消费诉求，现对公告中第三部分“补贴对象”、第四部分“补贴标准”补充说明如下：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一、补贴对象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对“补贴对象”内容，增加：如住房业主不满18周岁，可提供户口本、出生证明等证明材料，由监护人代为申领、核销消费券。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二、补贴标准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“补贴标准”内容，做细化说明：本次消费补贴共发放三种消费补贴券：旧房装修类（85折）、卫生洁具/家具照明/智能家居类（85折）、一级及以上水效智能马桶（8折）。每张消费券最高补贴1500元，每个消费者最多使用消费补贴券10张，总补贴金额不超过15000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装修材料类、家具照明类中的全屋定制类（整体衣柜、橱柜）及智能照明类、智能家居类中的智能控制类，每类产品最多可用10张消费补贴券；智能马桶（智能马桶盖）、浴室柜、浴缸、沙发、床架、床垫、智能门锁、智能晾衣架，每小类产品最多申领补贴3件、最多使用3张消费补贴券（单件产品最多使用1张），同小类产品可多件商品集中一次性付款，但不能与其他非活动商品一同付款，否则无法享受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注：全屋定制类（整体衣柜、橱柜）原材料需为定制板材类，衣柜定制面积不超过房屋建筑面积的20%、橱柜定制面积不超过房屋建筑面积的25%。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济南市商务局对本活动保留最终解释权。</w:t>
      </w:r>
    </w:p>
    <w:p>
      <w:pPr>
        <w:rPr>
          <w:rFonts w:hint="eastAsia"/>
        </w:rPr>
      </w:pP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hMzM2NDNlZTk2YTI3NDFmNTE3NjZmODRiN2Q5YjgifQ=="/>
  </w:docVars>
  <w:rsids>
    <w:rsidRoot w:val="00000000"/>
    <w:rsid w:val="797D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2025-10-07T02:22:46Z</dcterms:created>
  <dc:creator>30778</dc:creator>
  <cp:lastModifiedBy>何劭康</cp:lastModifiedBy>
  <dcterms:modified xsi:type="dcterms:W3CDTF">2025-10-07T02:23:24Z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3CE7C62C28C7408BA7BAD4E1955B0C61_12</vt:lpwstr>
  </property>
</Properties>
</file>