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Tujuan/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Menunjukkan deskripsi spesifik dari bahan baku Sucrose untuk digunakan sebagai acuan pada pemeriksaan bahan.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4"/>
        </w:tabs>
        <w:spacing w:after="0" w:before="0" w:line="276" w:lineRule="auto"/>
        <w:ind w:left="426" w:right="0" w:firstLine="0"/>
        <w:jc w:val="left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To show specific description of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Sucrose </w:t>
      </w: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raw material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be used as a reference on inspection of the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Ruang Lingkup/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Menjelaskan spesifikasi bahan baku Sucrose yang digunakan untuk proses produksi di PT. Kimia Farma (Persero), Tbk-Plant Banjaran.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explain specification of  Sucrose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raw material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which is used for manufacture process in PT. Kimia Farma (persero), Tbk-Plant Banjaran.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Spesifikasi Bahan/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Material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left="284" w:firstLine="0"/>
        <w:rPr>
          <w:sz w:val="23"/>
          <w:szCs w:val="23"/>
          <w:vertAlign w:val="baseline"/>
        </w:rPr>
      </w:pPr>
      <w:r w:rsidDel="00000000" w:rsidR="00000000" w:rsidRPr="00000000">
        <w:rPr>
          <w:sz w:val="23"/>
          <w:szCs w:val="23"/>
          <w:vertAlign w:val="baseline"/>
          <w:rtl w:val="0"/>
        </w:rPr>
        <w:t xml:space="preserve">  Sinonim/</w:t>
      </w:r>
      <w:r w:rsidDel="00000000" w:rsidR="00000000" w:rsidRPr="00000000">
        <w:rPr>
          <w:i w:val="1"/>
          <w:sz w:val="21"/>
          <w:szCs w:val="21"/>
          <w:vertAlign w:val="baseline"/>
          <w:rtl w:val="0"/>
        </w:rPr>
        <w:t xml:space="preserve">Synonyms</w:t>
      </w:r>
      <w:r w:rsidDel="00000000" w:rsidR="00000000" w:rsidRPr="00000000">
        <w:rPr>
          <w:sz w:val="23"/>
          <w:szCs w:val="23"/>
          <w:vertAlign w:val="baseline"/>
          <w:rtl w:val="0"/>
        </w:rPr>
        <w:tab/>
        <w:tab/>
        <w:tab/>
        <w:t xml:space="preserve">:    -     Saccharose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76" w:lineRule="auto"/>
        <w:ind w:left="4251.968503937007" w:hanging="360"/>
        <w:rPr>
          <w:sz w:val="23"/>
          <w:szCs w:val="23"/>
          <w:u w:val="none"/>
          <w:vertAlign w:val="baseline"/>
        </w:rPr>
      </w:pPr>
      <w:r w:rsidDel="00000000" w:rsidR="00000000" w:rsidRPr="00000000">
        <w:rPr>
          <w:sz w:val="23"/>
          <w:szCs w:val="23"/>
          <w:vertAlign w:val="baseline"/>
          <w:rtl w:val="0"/>
        </w:rPr>
        <w:t xml:space="preserve">Sukrosa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284"/>
        <w:jc w:val="left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Rumus molekul/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Molecular formula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: C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12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22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ind w:left="284" w:firstLine="0"/>
        <w:rPr>
          <w:sz w:val="23"/>
          <w:szCs w:val="23"/>
          <w:vertAlign w:val="baseline"/>
        </w:rPr>
      </w:pPr>
      <w:r w:rsidDel="00000000" w:rsidR="00000000" w:rsidRPr="00000000">
        <w:rPr>
          <w:sz w:val="23"/>
          <w:szCs w:val="23"/>
          <w:vertAlign w:val="baseline"/>
          <w:rtl w:val="0"/>
        </w:rPr>
        <w:t xml:space="preserve">  Bobot molekul/</w:t>
      </w:r>
      <w:r w:rsidDel="00000000" w:rsidR="00000000" w:rsidRPr="00000000">
        <w:rPr>
          <w:i w:val="1"/>
          <w:sz w:val="21"/>
          <w:szCs w:val="21"/>
          <w:vertAlign w:val="baseline"/>
          <w:rtl w:val="0"/>
        </w:rPr>
        <w:t xml:space="preserve">Molecular weight</w:t>
      </w:r>
      <w:r w:rsidDel="00000000" w:rsidR="00000000" w:rsidRPr="00000000">
        <w:rPr>
          <w:sz w:val="23"/>
          <w:szCs w:val="23"/>
          <w:vertAlign w:val="baseline"/>
          <w:rtl w:val="0"/>
        </w:rPr>
        <w:tab/>
        <w:t xml:space="preserve">: 342,30 gram/mol</w:t>
      </w:r>
    </w:p>
    <w:p w:rsidR="00000000" w:rsidDel="00000000" w:rsidP="00000000" w:rsidRDefault="00000000" w:rsidRPr="00000000" w14:paraId="0000000E">
      <w:pPr>
        <w:spacing w:after="0" w:line="276" w:lineRule="auto"/>
        <w:ind w:left="425.19685039370086" w:firstLine="0"/>
        <w:rPr>
          <w:b w:val="1"/>
          <w:sz w:val="23"/>
          <w:szCs w:val="23"/>
          <w:vertAlign w:val="baseline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Kode material/</w:t>
      </w:r>
      <w:r w:rsidDel="00000000" w:rsidR="00000000" w:rsidRPr="00000000">
        <w:rPr>
          <w:b w:val="1"/>
          <w:i w:val="1"/>
          <w:sz w:val="21"/>
          <w:szCs w:val="21"/>
          <w:rtl w:val="0"/>
        </w:rPr>
        <w:t xml:space="preserve">Material code</w:t>
      </w:r>
      <w:r w:rsidDel="00000000" w:rsidR="00000000" w:rsidRPr="00000000">
        <w:rPr>
          <w:b w:val="1"/>
          <w:sz w:val="23"/>
          <w:szCs w:val="23"/>
          <w:rtl w:val="0"/>
        </w:rPr>
        <w:tab/>
        <w:t xml:space="preserve">: 32000212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0" w:type="dxa"/>
        <w:jc w:val="left"/>
        <w:tblInd w:w="392.0" w:type="dxa"/>
        <w:tblBorders>
          <w:top w:color="7f7f7f" w:space="0" w:sz="4" w:val="single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55"/>
        <w:gridCol w:w="2506"/>
        <w:gridCol w:w="1139"/>
        <w:gridCol w:w="3209.0000000000005"/>
        <w:gridCol w:w="1950"/>
        <w:tblGridChange w:id="0">
          <w:tblGrid>
            <w:gridCol w:w="555"/>
            <w:gridCol w:w="2506"/>
            <w:gridCol w:w="1139"/>
            <w:gridCol w:w="3209.0000000000005"/>
            <w:gridCol w:w="195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Parameter Pemeriksaan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76" w:lineRule="auto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rtl w:val="0"/>
              </w:rPr>
              <w:t xml:space="preserve">Inspection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Satuan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76" w:lineRule="auto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Kriteria yang Diterima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76" w:lineRule="auto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Referensi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76" w:lineRule="auto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Pemerian</w:t>
            </w:r>
          </w:p>
          <w:p w:rsidR="00000000" w:rsidDel="00000000" w:rsidP="00000000" w:rsidRDefault="00000000" w:rsidRPr="00000000" w14:paraId="0000001B">
            <w:pPr>
              <w:spacing w:after="0" w:line="276" w:lineRule="auto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spacing w:after="0" w:line="276" w:lineRule="auto"/>
              <w:jc w:val="both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spacing w:after="0" w:line="276" w:lineRule="auto"/>
              <w:jc w:val="both"/>
              <w:rPr>
                <w:i w:val="0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1F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Bentuk</w:t>
            </w:r>
          </w:p>
          <w:p w:rsidR="00000000" w:rsidDel="00000000" w:rsidP="00000000" w:rsidRDefault="00000000" w:rsidRPr="00000000" w14:paraId="00000021">
            <w:pPr>
              <w:spacing w:after="0" w:line="276" w:lineRule="auto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="276" w:lineRule="auto"/>
              <w:jc w:val="both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="276" w:lineRule="auto"/>
              <w:jc w:val="both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Serbuk</w:t>
            </w:r>
          </w:p>
          <w:p w:rsidR="00000000" w:rsidDel="00000000" w:rsidP="00000000" w:rsidRDefault="00000000" w:rsidRPr="00000000" w14:paraId="00000024">
            <w:pPr>
              <w:spacing w:after="0" w:line="276" w:lineRule="auto"/>
              <w:jc w:val="both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line="276" w:lineRule="auto"/>
              <w:rPr>
                <w:b w:val="1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FI VI (20</w:t>
            </w: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6">
            <w:pPr>
              <w:spacing w:after="0" w:line="276" w:lineRule="auto"/>
              <w:rPr>
                <w:b w:val="1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hal. 1</w:t>
            </w: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507-1508</w:t>
            </w: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spacing w:after="0" w:line="276" w:lineRule="auto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Warna </w:t>
            </w:r>
          </w:p>
          <w:p w:rsidR="00000000" w:rsidDel="00000000" w:rsidP="00000000" w:rsidRDefault="00000000" w:rsidRPr="00000000" w14:paraId="00000029">
            <w:pPr>
              <w:spacing w:after="0" w:line="276" w:lineRule="auto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spacing w:after="0" w:line="276" w:lineRule="auto"/>
              <w:jc w:val="both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after="0" w:line="276" w:lineRule="auto"/>
              <w:jc w:val="both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Putih</w:t>
            </w:r>
          </w:p>
          <w:p w:rsidR="00000000" w:rsidDel="00000000" w:rsidP="00000000" w:rsidRDefault="00000000" w:rsidRPr="00000000" w14:paraId="0000002C">
            <w:pPr>
              <w:spacing w:after="0" w:line="276" w:lineRule="auto"/>
              <w:jc w:val="both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2E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1507-1508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Rasa</w:t>
            </w:r>
          </w:p>
          <w:p w:rsidR="00000000" w:rsidDel="00000000" w:rsidP="00000000" w:rsidRDefault="00000000" w:rsidRPr="00000000" w14:paraId="00000031">
            <w:pPr>
              <w:spacing w:after="0" w:line="276" w:lineRule="auto"/>
              <w:rPr>
                <w:b w:val="1"/>
                <w:i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rtl w:val="0"/>
              </w:rPr>
              <w:t xml:space="preserve">Taste</w:t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spacing w:after="0" w:line="276" w:lineRule="auto"/>
              <w:jc w:val="both"/>
              <w:rPr>
                <w:b w:val="1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spacing w:after="0" w:line="276" w:lineRule="auto"/>
              <w:jc w:val="both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Manis</w:t>
            </w:r>
          </w:p>
          <w:p w:rsidR="00000000" w:rsidDel="00000000" w:rsidP="00000000" w:rsidRDefault="00000000" w:rsidRPr="00000000" w14:paraId="00000034">
            <w:pPr>
              <w:spacing w:after="0" w:line="276" w:lineRule="auto"/>
              <w:jc w:val="both"/>
              <w:rPr>
                <w:b w:val="1"/>
                <w:i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rtl w:val="0"/>
              </w:rPr>
              <w:t xml:space="preserve">Sweet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36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1507-1508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Bau</w:t>
            </w:r>
          </w:p>
          <w:p w:rsidR="00000000" w:rsidDel="00000000" w:rsidP="00000000" w:rsidRDefault="00000000" w:rsidRPr="00000000" w14:paraId="00000039">
            <w:pPr>
              <w:spacing w:after="0" w:line="276" w:lineRule="auto"/>
              <w:rPr>
                <w:b w:val="1"/>
                <w:i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rtl w:val="0"/>
              </w:rPr>
              <w:t xml:space="preserve">Odor</w:t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jc w:val="both"/>
              <w:rPr>
                <w:b w:val="1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jc w:val="both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Tidak berbau</w:t>
            </w:r>
          </w:p>
          <w:p w:rsidR="00000000" w:rsidDel="00000000" w:rsidP="00000000" w:rsidRDefault="00000000" w:rsidRPr="00000000" w14:paraId="0000003C">
            <w:pPr>
              <w:spacing w:after="0" w:line="276" w:lineRule="auto"/>
              <w:jc w:val="both"/>
              <w:rPr>
                <w:b w:val="1"/>
                <w:i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rtl w:val="0"/>
              </w:rPr>
              <w:t xml:space="preserve">Odorless</w:t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3E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1507-1508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Sifat lain</w:t>
            </w:r>
          </w:p>
          <w:p w:rsidR="00000000" w:rsidDel="00000000" w:rsidP="00000000" w:rsidRDefault="00000000" w:rsidRPr="00000000" w14:paraId="00000041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rtl w:val="0"/>
              </w:rPr>
              <w:t xml:space="preserve">Other characteristic</w:t>
            </w: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jc w:val="both"/>
              <w:rPr>
                <w:b w:val="1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jc w:val="both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Stabil di udara, netral terhadap lakmus</w:t>
            </w:r>
          </w:p>
          <w:p w:rsidR="00000000" w:rsidDel="00000000" w:rsidP="00000000" w:rsidRDefault="00000000" w:rsidRPr="00000000" w14:paraId="00000044">
            <w:pPr>
              <w:spacing w:after="0" w:before="0" w:line="308.5714285714286" w:lineRule="auto"/>
              <w:jc w:val="both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color w:val="202124"/>
                <w:sz w:val="21"/>
                <w:szCs w:val="21"/>
                <w:shd w:fill="f8f9fa" w:val="clear"/>
                <w:rtl w:val="0"/>
              </w:rPr>
              <w:t xml:space="preserve">Stable in air, neutral to litmus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46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1507-1508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Kelarutan</w:t>
            </w:r>
          </w:p>
          <w:p w:rsidR="00000000" w:rsidDel="00000000" w:rsidP="00000000" w:rsidRDefault="00000000" w:rsidRPr="00000000" w14:paraId="00000049">
            <w:pPr>
              <w:spacing w:after="0" w:line="276" w:lineRule="auto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Solubility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jc w:val="both"/>
              <w:rPr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jc w:val="center"/>
              <w:rPr>
                <w:b w:val="1"/>
                <w:color w:val="c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Dalam air</w:t>
            </w:r>
          </w:p>
          <w:p w:rsidR="00000000" w:rsidDel="00000000" w:rsidP="00000000" w:rsidRDefault="00000000" w:rsidRPr="00000000" w14:paraId="0000004F">
            <w:pPr>
              <w:spacing w:after="0" w:line="276" w:lineRule="auto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In 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Sangat mudah larut</w:t>
            </w:r>
          </w:p>
          <w:p w:rsidR="00000000" w:rsidDel="00000000" w:rsidP="00000000" w:rsidRDefault="00000000" w:rsidRPr="00000000" w14:paraId="00000052">
            <w:pPr>
              <w:spacing w:after="0" w:line="276" w:lineRule="auto"/>
              <w:jc w:val="both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Very soluble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54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1507-1508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7f7f7f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Dalam air mendidih</w:t>
            </w:r>
          </w:p>
          <w:p w:rsidR="00000000" w:rsidDel="00000000" w:rsidP="00000000" w:rsidRDefault="00000000" w:rsidRPr="00000000" w14:paraId="00000057">
            <w:pPr>
              <w:spacing w:after="0" w:line="276" w:lineRule="auto"/>
              <w:rPr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In boiling water</w:t>
            </w:r>
            <w:r w:rsidDel="00000000" w:rsidR="00000000" w:rsidRPr="00000000">
              <w:rPr>
                <w:i w:val="1"/>
                <w:sz w:val="23"/>
                <w:szCs w:val="23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Lebih mudah larut</w:t>
            </w:r>
          </w:p>
          <w:p w:rsidR="00000000" w:rsidDel="00000000" w:rsidP="00000000" w:rsidRDefault="00000000" w:rsidRPr="00000000" w14:paraId="0000005A">
            <w:pPr>
              <w:spacing w:after="0" w:line="276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Very soluble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5C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1507-1508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7f7f7f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Dalam etanol</w:t>
            </w:r>
          </w:p>
          <w:p w:rsidR="00000000" w:rsidDel="00000000" w:rsidP="00000000" w:rsidRDefault="00000000" w:rsidRPr="00000000" w14:paraId="0000005F">
            <w:pPr>
              <w:spacing w:after="0" w:line="276" w:lineRule="auto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In ethanol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Sukar larut</w:t>
            </w:r>
          </w:p>
          <w:p w:rsidR="00000000" w:rsidDel="00000000" w:rsidP="00000000" w:rsidRDefault="00000000" w:rsidRPr="00000000" w14:paraId="00000062">
            <w:pPr>
              <w:spacing w:after="0" w:line="276" w:lineRule="auto"/>
              <w:jc w:val="both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Slightly soluble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64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1507-1508</w:t>
            </w:r>
          </w:p>
        </w:tc>
      </w:tr>
      <w:tr>
        <w:trPr>
          <w:cantSplit w:val="0"/>
          <w:trHeight w:val="532" w:hRule="atLeast"/>
          <w:tblHeader w:val="0"/>
        </w:trPr>
        <w:tc>
          <w:tcPr>
            <w:vMerge w:val="continue"/>
            <w:tcBorders>
              <w:top w:color="7f7f7f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Dalam kloroform </w:t>
            </w:r>
          </w:p>
          <w:p w:rsidR="00000000" w:rsidDel="00000000" w:rsidP="00000000" w:rsidRDefault="00000000" w:rsidRPr="00000000" w14:paraId="00000067">
            <w:pPr>
              <w:spacing w:after="0" w:line="276" w:lineRule="auto"/>
              <w:rPr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In chloroform</w:t>
            </w:r>
            <w:r w:rsidDel="00000000" w:rsidR="00000000" w:rsidRPr="00000000">
              <w:rPr>
                <w:i w:val="1"/>
                <w:sz w:val="23"/>
                <w:szCs w:val="23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Tidak larut </w:t>
            </w:r>
          </w:p>
          <w:p w:rsidR="00000000" w:rsidDel="00000000" w:rsidP="00000000" w:rsidRDefault="00000000" w:rsidRPr="00000000" w14:paraId="0000006A">
            <w:pPr>
              <w:spacing w:after="0" w:line="276" w:lineRule="auto"/>
              <w:jc w:val="both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Insoluble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6C">
            <w:pPr>
              <w:spacing w:after="0" w:line="276" w:lineRule="auto"/>
              <w:rPr>
                <w:b w:val="1"/>
                <w:color w:val="c00000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1507-1508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" w:hRule="atLeast"/>
          <w:tblHeader w:val="0"/>
        </w:trPr>
        <w:tc>
          <w:tcPr>
            <w:vMerge w:val="continue"/>
            <w:tcBorders>
              <w:top w:color="7f7f7f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c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Dalam eter </w:t>
            </w:r>
          </w:p>
          <w:p w:rsidR="00000000" w:rsidDel="00000000" w:rsidP="00000000" w:rsidRDefault="00000000" w:rsidRPr="00000000" w14:paraId="0000006F">
            <w:pPr>
              <w:spacing w:after="0" w:line="276" w:lineRule="auto"/>
              <w:rPr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In ether</w:t>
            </w:r>
            <w:r w:rsidDel="00000000" w:rsidR="00000000" w:rsidRPr="00000000">
              <w:rPr>
                <w:i w:val="1"/>
                <w:sz w:val="23"/>
                <w:szCs w:val="23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Tidak larut </w:t>
            </w:r>
          </w:p>
          <w:p w:rsidR="00000000" w:rsidDel="00000000" w:rsidP="00000000" w:rsidRDefault="00000000" w:rsidRPr="00000000" w14:paraId="00000072">
            <w:pPr>
              <w:spacing w:after="0" w:line="276" w:lineRule="auto"/>
              <w:jc w:val="both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Insoluble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74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1507-1508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" w:hRule="atLeast"/>
          <w:tblHeader w:val="0"/>
        </w:trPr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Rotasi Jenis</w:t>
            </w:r>
          </w:p>
          <w:p w:rsidR="00000000" w:rsidDel="00000000" w:rsidP="00000000" w:rsidRDefault="00000000" w:rsidRPr="00000000" w14:paraId="00000077">
            <w:pPr>
              <w:spacing w:after="0" w:line="276" w:lineRule="auto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Optical 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deg</w:t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spacing w:after="0" w:line="276" w:lineRule="auto"/>
              <w:jc w:val="both"/>
              <w:rPr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Tidak kurang dari +65,9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76" w:lineRule="auto"/>
              <w:jc w:val="both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Not more than +65</w:t>
            </w: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7C">
            <w:pPr>
              <w:spacing w:after="0" w:line="276" w:lineRule="auto"/>
              <w:rPr>
                <w:b w:val="1"/>
                <w:color w:val="c00000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1507-1508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Sisa pemijaran</w:t>
            </w:r>
          </w:p>
          <w:p w:rsidR="00000000" w:rsidDel="00000000" w:rsidP="00000000" w:rsidRDefault="00000000" w:rsidRPr="00000000" w14:paraId="0000007F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Residue</w:t>
            </w: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 on Ignition</w:t>
            </w: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Tidak lebih dari 0,05</w:t>
            </w:r>
          </w:p>
          <w:p w:rsidR="00000000" w:rsidDel="00000000" w:rsidP="00000000" w:rsidRDefault="00000000" w:rsidRPr="00000000" w14:paraId="00000082">
            <w:pPr>
              <w:spacing w:after="0" w:line="276" w:lineRule="auto"/>
              <w:jc w:val="both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Not more than 0</w:t>
            </w: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84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1507-1508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Klorida</w:t>
            </w:r>
          </w:p>
          <w:p w:rsidR="00000000" w:rsidDel="00000000" w:rsidP="00000000" w:rsidRDefault="00000000" w:rsidRPr="00000000" w14:paraId="00000087">
            <w:pPr>
              <w:spacing w:after="0" w:line="276" w:lineRule="auto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Chloride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spacing w:after="0" w:line="276" w:lineRule="auto"/>
              <w:jc w:val="both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ppm</w:t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jc w:val="both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Tidak lebih dari 35 </w:t>
            </w:r>
          </w:p>
          <w:p w:rsidR="00000000" w:rsidDel="00000000" w:rsidP="00000000" w:rsidRDefault="00000000" w:rsidRPr="00000000" w14:paraId="0000008A">
            <w:pPr>
              <w:spacing w:after="0" w:line="276" w:lineRule="auto"/>
              <w:jc w:val="both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rtl w:val="0"/>
              </w:rPr>
              <w:t xml:space="preserve">Not more than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8C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1507-1508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Sulfat</w:t>
            </w:r>
          </w:p>
          <w:p w:rsidR="00000000" w:rsidDel="00000000" w:rsidP="00000000" w:rsidRDefault="00000000" w:rsidRPr="00000000" w14:paraId="0000008F">
            <w:pPr>
              <w:spacing w:after="0" w:line="276" w:lineRule="auto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Sulphate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="276" w:lineRule="auto"/>
              <w:jc w:val="both"/>
              <w:rPr>
                <w:b w:val="1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jc w:val="both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Tidak lebih dari 60 </w:t>
            </w:r>
          </w:p>
          <w:p w:rsidR="00000000" w:rsidDel="00000000" w:rsidP="00000000" w:rsidRDefault="00000000" w:rsidRPr="00000000" w14:paraId="00000092">
            <w:pPr>
              <w:spacing w:after="0" w:line="276" w:lineRule="auto"/>
              <w:jc w:val="both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rtl w:val="0"/>
              </w:rPr>
              <w:t xml:space="preserve">Not more than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94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1507-1508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Kalsium</w:t>
            </w:r>
          </w:p>
          <w:p w:rsidR="00000000" w:rsidDel="00000000" w:rsidP="00000000" w:rsidRDefault="00000000" w:rsidRPr="00000000" w14:paraId="00000097">
            <w:pPr>
              <w:spacing w:after="0" w:line="276" w:lineRule="auto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Calcium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spacing w:after="0" w:line="276" w:lineRule="auto"/>
              <w:jc w:val="both"/>
              <w:rPr>
                <w:b w:val="1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Larutan tetap jernih selama minimum 1 menit</w:t>
            </w:r>
            <w:r w:rsidDel="00000000" w:rsidR="00000000" w:rsidRPr="00000000">
              <w:rPr>
                <w:b w:val="1"/>
                <w:sz w:val="23"/>
                <w:szCs w:val="23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A">
            <w:pPr>
              <w:spacing w:after="0" w:before="0" w:line="308.5714285714286" w:lineRule="auto"/>
              <w:jc w:val="both"/>
              <w:rPr>
                <w:b w:val="1"/>
                <w:i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color w:val="202124"/>
                <w:sz w:val="21"/>
                <w:szCs w:val="21"/>
                <w:shd w:fill="f8f9fa" w:val="clear"/>
                <w:rtl w:val="0"/>
              </w:rPr>
              <w:t xml:space="preserve">Solution remains clear for at least 1 minute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9C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1507-1508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Logam Berat</w:t>
            </w:r>
          </w:p>
          <w:p w:rsidR="00000000" w:rsidDel="00000000" w:rsidP="00000000" w:rsidRDefault="00000000" w:rsidRPr="00000000" w14:paraId="0000009F">
            <w:pPr>
              <w:spacing w:after="0" w:line="276" w:lineRule="auto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Heavy Metal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ppm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jc w:val="both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Tidak lebih dari 5 </w:t>
            </w:r>
          </w:p>
          <w:p w:rsidR="00000000" w:rsidDel="00000000" w:rsidP="00000000" w:rsidRDefault="00000000" w:rsidRPr="00000000" w14:paraId="000000A2">
            <w:pPr>
              <w:spacing w:after="0" w:line="276" w:lineRule="auto"/>
              <w:jc w:val="both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Not more than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A4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1507-1508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Gula Invert</w:t>
            </w:r>
          </w:p>
          <w:p w:rsidR="00000000" w:rsidDel="00000000" w:rsidP="00000000" w:rsidRDefault="00000000" w:rsidRPr="00000000" w14:paraId="000000A7">
            <w:pPr>
              <w:spacing w:after="0" w:line="276" w:lineRule="auto"/>
              <w:rPr>
                <w:i w:val="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Reducing Sugar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jc w:val="both"/>
              <w:rPr>
                <w:b w:val="1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jc w:val="both"/>
              <w:rPr>
                <w:b w:val="1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Bobot tembaga(I) oksida tidak lebih dari 112</w:t>
            </w:r>
            <w:r w:rsidDel="00000000" w:rsidR="00000000" w:rsidRPr="00000000">
              <w:rPr>
                <w:b w:val="1"/>
                <w:sz w:val="23"/>
                <w:szCs w:val="23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spacing w:after="0" w:before="0" w:line="308.5714285714286" w:lineRule="auto"/>
              <w:jc w:val="both"/>
              <w:rPr>
                <w:b w:val="1"/>
                <w:i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color w:val="202124"/>
                <w:sz w:val="21"/>
                <w:szCs w:val="21"/>
                <w:shd w:fill="f8f9fa" w:val="clear"/>
                <w:rtl w:val="0"/>
              </w:rPr>
              <w:t xml:space="preserve">The weight of copper(I) oxide is not more than 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AC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1507-1508</w:t>
            </w:r>
          </w:p>
        </w:tc>
      </w:tr>
    </w:tbl>
    <w:p w:rsidR="00000000" w:rsidDel="00000000" w:rsidP="00000000" w:rsidRDefault="00000000" w:rsidRPr="00000000" w14:paraId="000000AD">
      <w:pPr>
        <w:spacing w:after="0" w:line="276" w:lineRule="auto"/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992" w:left="1304" w:right="93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659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  <w:tbl>
    <w:tblPr>
      <w:tblStyle w:val="Table2"/>
      <w:tblW w:w="10065.000000000002" w:type="dxa"/>
      <w:jc w:val="left"/>
      <w:tblInd w:w="-17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513"/>
      <w:gridCol w:w="2658"/>
      <w:gridCol w:w="2738"/>
      <w:gridCol w:w="2156"/>
      <w:tblGridChange w:id="0">
        <w:tblGrid>
          <w:gridCol w:w="2513"/>
          <w:gridCol w:w="2658"/>
          <w:gridCol w:w="2738"/>
          <w:gridCol w:w="2156"/>
        </w:tblGrid>
      </w:tblGridChange>
    </w:tblGrid>
    <w:tr>
      <w:trPr>
        <w:cantSplit w:val="0"/>
        <w:trHeight w:val="495" w:hRule="atLeast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0AF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</w:rPr>
            <w:drawing>
              <wp:inline distB="0" distT="0" distL="114300" distR="114300">
                <wp:extent cx="1457960" cy="723265"/>
                <wp:effectExtent b="0" l="0" r="0" t="0"/>
                <wp:docPr descr="C:\Users\admin\AppData\Local\Microsoft\Windows\INetCache\Content.Word\kf plant banjaran logo png.png" id="1027" name="image1.png"/>
                <a:graphic>
                  <a:graphicData uri="http://schemas.openxmlformats.org/drawingml/2006/picture">
                    <pic:pic>
                      <pic:nvPicPr>
                        <pic:cNvPr descr="C:\Users\admin\AppData\Local\Microsoft\Windows\INetCache\Content.Word\kf plant banjaran logo png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960" cy="7232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vAlign w:val="top"/>
        </w:tcPr>
        <w:p w:rsidR="00000000" w:rsidDel="00000000" w:rsidP="00000000" w:rsidRDefault="00000000" w:rsidRPr="00000000" w14:paraId="000000B0">
          <w:pPr>
            <w:spacing w:after="0" w:lineRule="auto"/>
            <w:jc w:val="center"/>
            <w:rPr>
              <w:rFonts w:ascii="Tahoma" w:cs="Tahoma" w:eastAsia="Tahoma" w:hAnsi="Tahoma"/>
              <w:b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  <w:rtl w:val="0"/>
            </w:rPr>
            <w:t xml:space="preserve">SPESIFIKASI BAHAN BAKU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spacing w:after="0" w:lineRule="auto"/>
            <w:jc w:val="center"/>
            <w:rPr>
              <w:rFonts w:ascii="Tahoma" w:cs="Tahoma" w:eastAsia="Tahoma" w:hAnsi="Tahoma"/>
              <w:b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  <w:rtl w:val="0"/>
            </w:rPr>
            <w:t xml:space="preserve">SUCROSE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spacing w:after="0" w:lineRule="auto"/>
            <w:jc w:val="center"/>
            <w:rPr>
              <w:rFonts w:ascii="Tahoma" w:cs="Tahoma" w:eastAsia="Tahoma" w:hAnsi="Tahoma"/>
              <w:b w:val="0"/>
              <w:i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vertAlign w:val="baseline"/>
              <w:rtl w:val="0"/>
            </w:rPr>
            <w:t xml:space="preserve">RAW MATERIAL SPECIFICATION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spacing w:after="0" w:lineRule="auto"/>
            <w:jc w:val="center"/>
            <w:rPr>
              <w:rFonts w:ascii="Tahoma" w:cs="Tahoma" w:eastAsia="Tahoma" w:hAnsi="Tahoma"/>
              <w:b w:val="0"/>
              <w:i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vertAlign w:val="baseline"/>
              <w:rtl w:val="0"/>
            </w:rPr>
            <w:t xml:space="preserve">SUCROSE 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B5">
          <w:pPr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Halaman </w:t>
          </w:r>
          <w:r w:rsidDel="00000000" w:rsidR="00000000" w:rsidRPr="00000000">
            <w:rPr>
              <w:rFonts w:ascii="Tahoma" w:cs="Tahoma" w:eastAsia="Tahoma" w:hAnsi="Tahoma"/>
              <w:b w:val="1"/>
              <w:sz w:val="20"/>
              <w:szCs w:val="20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 dari </w:t>
          </w:r>
          <w:r w:rsidDel="00000000" w:rsidR="00000000" w:rsidRPr="00000000">
            <w:rPr>
              <w:sz w:val="20"/>
              <w:szCs w:val="20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7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top"/>
        </w:tcPr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top"/>
        </w:tcPr>
        <w:p w:rsidR="00000000" w:rsidDel="00000000" w:rsidP="00000000" w:rsidRDefault="00000000" w:rsidRPr="00000000" w14:paraId="000000B9">
          <w:pPr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Kode Dokumen:</w:t>
          </w:r>
        </w:p>
        <w:p w:rsidR="00000000" w:rsidDel="00000000" w:rsidP="00000000" w:rsidRDefault="00000000" w:rsidRPr="00000000" w14:paraId="000000BA">
          <w:pPr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S-QC-01-074/0</w:t>
          </w:r>
        </w:p>
        <w:p w:rsidR="00000000" w:rsidDel="00000000" w:rsidP="00000000" w:rsidRDefault="00000000" w:rsidRPr="00000000" w14:paraId="000000BB">
          <w:pPr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Tanggal Berlaku:</w:t>
          </w:r>
        </w:p>
        <w:p w:rsidR="00000000" w:rsidDel="00000000" w:rsidP="00000000" w:rsidRDefault="00000000" w:rsidRPr="00000000" w14:paraId="000000BC">
          <w:pPr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5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BE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Bagian: Quality Assurance</w:t>
          </w:r>
        </w:p>
      </w:tc>
      <w:tc>
        <w:tcPr>
          <w:vAlign w:val="top"/>
        </w:tcPr>
        <w:p w:rsidR="00000000" w:rsidDel="00000000" w:rsidP="00000000" w:rsidRDefault="00000000" w:rsidRPr="00000000" w14:paraId="000000BF">
          <w:pPr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Sub bagian: Technical Support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3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C1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Disusun oleh:</w:t>
          </w:r>
        </w:p>
        <w:p w:rsidR="00000000" w:rsidDel="00000000" w:rsidP="00000000" w:rsidRDefault="00000000" w:rsidRPr="00000000" w14:paraId="000000C2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Supervisor</w:t>
          </w:r>
        </w:p>
        <w:p w:rsidR="00000000" w:rsidDel="00000000" w:rsidP="00000000" w:rsidRDefault="00000000" w:rsidRPr="00000000" w14:paraId="000000C6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Technical Support</w:t>
          </w:r>
        </w:p>
        <w:p w:rsidR="00000000" w:rsidDel="00000000" w:rsidP="00000000" w:rsidRDefault="00000000" w:rsidRPr="00000000" w14:paraId="000000C7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Tanggal    :</w:t>
          </w:r>
        </w:p>
      </w:tc>
      <w:tc>
        <w:tcPr>
          <w:vAlign w:val="top"/>
        </w:tcPr>
        <w:p w:rsidR="00000000" w:rsidDel="00000000" w:rsidP="00000000" w:rsidRDefault="00000000" w:rsidRPr="00000000" w14:paraId="000000C8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Diperiksa oleh:</w:t>
          </w:r>
        </w:p>
        <w:p w:rsidR="00000000" w:rsidDel="00000000" w:rsidP="00000000" w:rsidRDefault="00000000" w:rsidRPr="00000000" w14:paraId="000000C9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Asisten Manager </w:t>
          </w:r>
        </w:p>
        <w:p w:rsidR="00000000" w:rsidDel="00000000" w:rsidP="00000000" w:rsidRDefault="00000000" w:rsidRPr="00000000" w14:paraId="000000CD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0CE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Tanggal  : </w:t>
          </w:r>
        </w:p>
      </w:tc>
      <w:tc>
        <w:tcPr>
          <w:vAlign w:val="top"/>
        </w:tcPr>
        <w:p w:rsidR="00000000" w:rsidDel="00000000" w:rsidP="00000000" w:rsidRDefault="00000000" w:rsidRPr="00000000" w14:paraId="000000CF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Disahkan Oleh</w:t>
          </w:r>
        </w:p>
        <w:p w:rsidR="00000000" w:rsidDel="00000000" w:rsidP="00000000" w:rsidRDefault="00000000" w:rsidRPr="00000000" w14:paraId="000000D0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Asisten Manager </w:t>
          </w:r>
        </w:p>
        <w:p w:rsidR="00000000" w:rsidDel="00000000" w:rsidP="00000000" w:rsidRDefault="00000000" w:rsidRPr="00000000" w14:paraId="000000D4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0D5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Tanggal  :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0D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659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026" w:hanging="72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oman">
    <w:name w:val="roman"/>
    <w:basedOn w:val="DefaultParagraphFont"/>
    <w:next w:val="roma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hort_text">
    <w:name w:val="short_text"/>
    <w:basedOn w:val="DefaultParagraphFont"/>
    <w:next w:val="short_tex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id-I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0" w:line="240" w:lineRule="auto"/>
      <w:ind w:left="720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id-ID" w:val="id-ID"/>
    </w:rPr>
  </w:style>
  <w:style w:type="table" w:styleId="PlainTable2">
    <w:name w:val="Plain Table 2"/>
    <w:basedOn w:val="TableNormal"/>
    <w:next w:val="PlainTable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PlainTable2"/>
      <w:tblStyleRowBandSize w:val="1"/>
      <w:tblStyleColBandSize w:val="1"/>
      <w:jc w:val="left"/>
      <w:tblBorders>
        <w:top w:color="7f7f7f" w:space="0" w:sz="4" w:val="single"/>
        <w:left w:color="auto" w:space="0" w:sz="0" w:val="none"/>
        <w:bottom w:color="7f7f7f" w:space="0" w:sz="4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z+GdRkBJd4zoAmYuR8cHjKxjfw==">AMUW2mU+AbB5edFAOMZugazX4Tv/0haFkerX8B5y28dV9WnDgfg1jWIZyJ4AfTKgXfK9NuiefDFhqPrQ1xLfMy4MUHF4OgE19QGLJKe+RmwWruUggpRA1EU=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2018-06-27T03:17:00Z</dcterms:created>
  <dc:creator>Sistem Mutu</dc:creator>
</cp:coreProperties>
</file>