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Tujuan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Menunjukkan deskripsi spesifik dari bahan baku Hidroklorotiazid untuk digunakan sebagai acuan pada pemeriksaan bahan.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4"/>
        </w:tabs>
        <w:spacing w:after="0" w:before="0" w:line="276" w:lineRule="auto"/>
        <w:ind w:left="4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highlight w:val="white"/>
          <w:u w:val="none"/>
          <w:vertAlign w:val="baseline"/>
          <w:rtl w:val="0"/>
        </w:rPr>
        <w:t xml:space="preserve">To show specific description of Hydrochlorothiazide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highlight w:val="white"/>
          <w:u w:val="none"/>
          <w:vertAlign w:val="baseline"/>
          <w:rtl w:val="0"/>
        </w:rPr>
        <w:t xml:space="preserve">raw material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be used as a reference on inspection of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Ruang Lingkup/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Menjelaskan spesifikasi bahan baku Hidroklorotiazid yang digunakan untuk proses produksi di PT. Kimia Farma Tbk. Plant Banjaran.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explain specification of Hydrochlorothiazide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highlight w:val="white"/>
          <w:u w:val="none"/>
          <w:vertAlign w:val="baseline"/>
          <w:rtl w:val="0"/>
        </w:rPr>
        <w:t xml:space="preserve">raw material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which is used for manufacture process in PT. Kimia Farma Tbk. 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Spesifikasi Bahan/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Material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426" w:firstLine="0"/>
        <w:rPr>
          <w:rFonts w:ascii="Tahoma" w:cs="Tahoma" w:eastAsia="Tahoma" w:hAnsi="Tahoma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Sinonim/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baseline"/>
          <w:rtl w:val="0"/>
        </w:rPr>
        <w:t xml:space="preserve">Synonyms</w:t>
      </w:r>
      <w:r w:rsidDel="00000000" w:rsidR="00000000" w:rsidRPr="00000000">
        <w:rPr>
          <w:rFonts w:ascii="Tahoma" w:cs="Tahoma" w:eastAsia="Tahoma" w:hAnsi="Tahoma"/>
          <w:sz w:val="18"/>
          <w:szCs w:val="18"/>
          <w:vertAlign w:val="baseline"/>
          <w:rtl w:val="0"/>
        </w:rPr>
        <w:tab/>
        <w:tab/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426" w:firstLine="0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Rumus molekul/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baseline"/>
          <w:rtl w:val="0"/>
        </w:rPr>
        <w:t xml:space="preserve">Molecular formula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ab/>
        <w:t xml:space="preserve">: C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bscript"/>
          <w:rtl w:val="0"/>
        </w:rPr>
        <w:t xml:space="preserve">7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H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bscript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C1N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b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b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426" w:firstLine="0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Bobot molekul/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baseline"/>
          <w:rtl w:val="0"/>
        </w:rPr>
        <w:t xml:space="preserve">Molecular weight</w:t>
      </w:r>
      <w:r w:rsidDel="00000000" w:rsidR="00000000" w:rsidRPr="00000000">
        <w:rPr>
          <w:rFonts w:ascii="Tahoma" w:cs="Tahoma" w:eastAsia="Tahoma" w:hAnsi="Tahoma"/>
          <w:sz w:val="18"/>
          <w:szCs w:val="18"/>
          <w:vertAlign w:val="baseline"/>
          <w:rtl w:val="0"/>
        </w:rPr>
        <w:tab/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: 297,74 g/mol</w:t>
      </w:r>
    </w:p>
    <w:p w:rsidR="00000000" w:rsidDel="00000000" w:rsidP="00000000" w:rsidRDefault="00000000" w:rsidRPr="00000000" w14:paraId="0000000D">
      <w:pPr>
        <w:spacing w:after="0" w:line="276" w:lineRule="auto"/>
        <w:ind w:left="426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Kode material/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Material code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ab/>
        <w:tab/>
        <w:t xml:space="preserve">: 31000200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7.0" w:type="dxa"/>
        <w:jc w:val="left"/>
        <w:tblInd w:w="0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34"/>
        <w:gridCol w:w="2791"/>
        <w:gridCol w:w="989"/>
        <w:gridCol w:w="2984.0000000000005"/>
        <w:gridCol w:w="1739"/>
        <w:tblGridChange w:id="0">
          <w:tblGrid>
            <w:gridCol w:w="534"/>
            <w:gridCol w:w="2791"/>
            <w:gridCol w:w="989"/>
            <w:gridCol w:w="2984.0000000000005"/>
            <w:gridCol w:w="17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Parameter Pemeriksaan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76" w:lineRule="auto"/>
              <w:rPr>
                <w:rFonts w:ascii="Tahoma" w:cs="Tahoma" w:eastAsia="Tahoma" w:hAnsi="Tahoma"/>
                <w:b w:val="0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4"/>
                <w:szCs w:val="14"/>
                <w:rtl w:val="0"/>
              </w:rPr>
              <w:t xml:space="preserve">Inspection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Tahoma" w:cs="Tahoma" w:eastAsia="Tahoma" w:hAnsi="Tahom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vertAlign w:val="baseline"/>
                <w:rtl w:val="0"/>
              </w:rPr>
              <w:t xml:space="preserve">Satuan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4"/>
                <w:szCs w:val="14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Kriteria yang Diterima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Referensi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Tahoma" w:cs="Tahoma" w:eastAsia="Tahoma" w:hAnsi="Tahoma"/>
                <w:b w:val="0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Pemerian</w:t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Bentuk</w:t>
            </w:r>
          </w:p>
          <w:p w:rsidR="00000000" w:rsidDel="00000000" w:rsidP="00000000" w:rsidRDefault="00000000" w:rsidRPr="00000000" w14:paraId="00000020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Serbuk Hablur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Crystal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  <w:rtl w:val="0"/>
              </w:rPr>
              <w:t xml:space="preserve">FI VI 20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  <w:rtl w:val="0"/>
              </w:rPr>
              <w:t xml:space="preserve">hal.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702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704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Warna</w:t>
            </w:r>
          </w:p>
          <w:p w:rsidR="00000000" w:rsidDel="00000000" w:rsidP="00000000" w:rsidRDefault="00000000" w:rsidRPr="00000000" w14:paraId="00000028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Putih atau praktis putih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White or practically 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2D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Bau </w:t>
            </w:r>
          </w:p>
          <w:p w:rsidR="00000000" w:rsidDel="00000000" w:rsidP="00000000" w:rsidRDefault="00000000" w:rsidRPr="00000000" w14:paraId="00000030">
            <w:pPr>
              <w:pStyle w:val="Heading3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Odor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Praktis tidak berbau </w:t>
            </w:r>
          </w:p>
          <w:p w:rsidR="00000000" w:rsidDel="00000000" w:rsidP="00000000" w:rsidRDefault="00000000" w:rsidRPr="00000000" w14:paraId="00000033">
            <w:pPr>
              <w:pStyle w:val="Heading3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Practically odorless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35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Kelarutan </w:t>
            </w:r>
          </w:p>
          <w:p w:rsidR="00000000" w:rsidDel="00000000" w:rsidP="00000000" w:rsidRDefault="00000000" w:rsidRPr="00000000" w14:paraId="00000038">
            <w:pPr>
              <w:spacing w:after="0" w:line="276" w:lineRule="auto"/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Solubility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Dalam Metanol </w:t>
            </w:r>
          </w:p>
          <w:p w:rsidR="00000000" w:rsidDel="00000000" w:rsidP="00000000" w:rsidRDefault="00000000" w:rsidRPr="00000000" w14:paraId="0000003E">
            <w:pPr>
              <w:pStyle w:val="Heading1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In Methanol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Agak sukar larut </w:t>
            </w:r>
          </w:p>
          <w:p w:rsidR="00000000" w:rsidDel="00000000" w:rsidP="00000000" w:rsidRDefault="00000000" w:rsidRPr="00000000" w14:paraId="00000041">
            <w:pPr>
              <w:pStyle w:val="Heading1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Sparingly soluble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43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Dalam Air </w:t>
            </w:r>
          </w:p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Tahoma" w:cs="Tahoma" w:eastAsia="Tahoma" w:hAnsi="Tahoma"/>
                <w:i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In Water</w:t>
            </w:r>
            <w:r w:rsidDel="00000000" w:rsidR="00000000" w:rsidRPr="00000000">
              <w:rPr>
                <w:rFonts w:ascii="Tahoma" w:cs="Tahoma" w:eastAsia="Tahoma" w:hAnsi="Tahoma"/>
                <w:i w:val="1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Sukar larut  </w:t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Slightly soluble</w:t>
            </w:r>
            <w:r w:rsidDel="00000000" w:rsidR="00000000" w:rsidRPr="00000000">
              <w:rPr>
                <w:rFonts w:ascii="Tahoma" w:cs="Tahoma" w:eastAsia="Tahoma" w:hAnsi="Tahoma"/>
                <w:i w:val="1"/>
                <w:sz w:val="18"/>
                <w:szCs w:val="18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Dalam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Asam klorida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In </w:t>
            </w: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hydrochloric acid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Tidak larut </w:t>
            </w:r>
          </w:p>
          <w:p w:rsidR="00000000" w:rsidDel="00000000" w:rsidP="00000000" w:rsidRDefault="00000000" w:rsidRPr="00000000" w14:paraId="00000051">
            <w:pPr>
              <w:pStyle w:val="Heading1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Insoluble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Identifikasi</w:t>
            </w:r>
          </w:p>
          <w:p w:rsidR="00000000" w:rsidDel="00000000" w:rsidP="00000000" w:rsidRDefault="00000000" w:rsidRPr="00000000" w14:paraId="00000056">
            <w:pPr>
              <w:pStyle w:val="Heading1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Tahoma" w:cs="Tahoma" w:eastAsia="Tahoma" w:hAnsi="Tahoma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center"/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Serapan Inframerah</w:t>
            </w:r>
          </w:p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Infrared absorption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Tahoma" w:cs="Tahoma" w:eastAsia="Tahoma" w:hAnsi="Tahoma"/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ind w:left="0" w:firstLine="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Amati kedua spektra tersebut, spektrum serapan inframerah zat uji menunjukkan maksimum hanya pada panjang gelombang yang sama seperti pada zat baku</w:t>
            </w:r>
          </w:p>
          <w:p w:rsidR="00000000" w:rsidDel="00000000" w:rsidP="00000000" w:rsidRDefault="00000000" w:rsidRPr="00000000" w14:paraId="0000005F">
            <w:pPr>
              <w:spacing w:after="0" w:line="276" w:lineRule="auto"/>
              <w:ind w:left="0" w:firstLine="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Observe the two spectra, the infrared absorption spectrum of the test substance shows a maximum only at the same wavelength as the standard substance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center"/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Serapan Ultraviolet</w:t>
            </w:r>
          </w:p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Ultraviolet absorption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Tahoma" w:cs="Tahoma" w:eastAsia="Tahoma" w:hAnsi="Tahoma"/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ind w:left="0" w:firstLine="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Spektrum serapan ultraviolet menunjukkan serapan maksimum dan minimum pada Panjang gelombang yang sama dengan Hidroklorotiazid</w:t>
            </w:r>
          </w:p>
          <w:p w:rsidR="00000000" w:rsidDel="00000000" w:rsidP="00000000" w:rsidRDefault="00000000" w:rsidRPr="00000000" w14:paraId="00000067">
            <w:pPr>
              <w:spacing w:after="0" w:line="276" w:lineRule="auto"/>
              <w:ind w:left="0" w:firstLine="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The ultraviolet absorption spectrum shows the maximum and minimum absorption at the same wavelength as Hydrochlorothiazide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Susut Pengeringan </w:t>
            </w:r>
          </w:p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Loss on Drying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Tidak lebih dari 0,5 </w:t>
            </w:r>
          </w:p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Not more than 0,5</w:t>
            </w:r>
            <w:r w:rsidDel="00000000" w:rsidR="00000000" w:rsidRPr="00000000">
              <w:rPr>
                <w:rFonts w:ascii="Tahoma" w:cs="Tahoma" w:eastAsia="Tahoma" w:hAnsi="Tahoma"/>
                <w:i w:val="1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71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Sisa Pemijaran </w:t>
            </w:r>
          </w:p>
          <w:p w:rsidR="00000000" w:rsidDel="00000000" w:rsidP="00000000" w:rsidRDefault="00000000" w:rsidRPr="00000000" w14:paraId="00000074">
            <w:pPr>
              <w:pStyle w:val="Heading1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Residue of Ignition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Tidak lebih dari 0,1</w:t>
            </w:r>
          </w:p>
          <w:p w:rsidR="00000000" w:rsidDel="00000000" w:rsidP="00000000" w:rsidRDefault="00000000" w:rsidRPr="00000000" w14:paraId="00000077">
            <w:pPr>
              <w:pStyle w:val="Heading4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Not more than 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79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Klorida </w:t>
            </w:r>
          </w:p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Tahoma" w:cs="Tahoma" w:eastAsia="Tahoma" w:hAnsi="Tahoma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Chloride</w:t>
            </w:r>
            <w:r w:rsidDel="00000000" w:rsidR="00000000" w:rsidRPr="00000000">
              <w:rPr>
                <w:rFonts w:ascii="Tahoma" w:cs="Tahoma" w:eastAsia="Tahoma" w:hAnsi="Tahoma"/>
                <w:i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Tidak lebih dari 0,035 </w:t>
            </w:r>
          </w:p>
          <w:p w:rsidR="00000000" w:rsidDel="00000000" w:rsidP="00000000" w:rsidRDefault="00000000" w:rsidRPr="00000000" w14:paraId="0000007F">
            <w:pPr>
              <w:pStyle w:val="Heading4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Not more than 0,035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Logam Berat </w:t>
            </w:r>
          </w:p>
          <w:p w:rsidR="00000000" w:rsidDel="00000000" w:rsidP="00000000" w:rsidRDefault="00000000" w:rsidRPr="00000000" w14:paraId="00000084">
            <w:pPr>
              <w:pStyle w:val="Heading1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Heavy Metal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ppm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Tidak lebih dari 10 </w:t>
            </w:r>
          </w:p>
          <w:p w:rsidR="00000000" w:rsidDel="00000000" w:rsidP="00000000" w:rsidRDefault="00000000" w:rsidRPr="00000000" w14:paraId="00000087">
            <w:pPr>
              <w:pStyle w:val="Heading4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Not more than 10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89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jc w:val="center"/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Senyawa Sejenis</w:t>
            </w:r>
          </w:p>
          <w:p w:rsidR="00000000" w:rsidDel="00000000" w:rsidP="00000000" w:rsidRDefault="00000000" w:rsidRPr="00000000" w14:paraId="0000008C">
            <w:pPr>
              <w:spacing w:after="0" w:line="276" w:lineRule="auto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Similar compound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90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jc w:val="center"/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 Benzotiadiazin</w:t>
            </w:r>
          </w:p>
          <w:p w:rsidR="00000000" w:rsidDel="00000000" w:rsidP="00000000" w:rsidRDefault="00000000" w:rsidRPr="00000000" w14:paraId="00000093">
            <w:pPr>
              <w:spacing w:after="0" w:line="276" w:lineRule="auto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A Benzhothiadiazine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Tidak lebih dari 1,0</w:t>
            </w:r>
          </w:p>
          <w:p w:rsidR="00000000" w:rsidDel="00000000" w:rsidP="00000000" w:rsidRDefault="00000000" w:rsidRPr="00000000" w14:paraId="00000096">
            <w:pPr>
              <w:pStyle w:val="Heading4"/>
              <w:jc w:val="left"/>
              <w:rPr>
                <w:sz w:val="16"/>
                <w:szCs w:val="16"/>
              </w:rPr>
            </w:pPr>
            <w:bookmarkStart w:colFirst="0" w:colLast="0" w:name="_heading=h.bw56itv0x37c" w:id="0"/>
            <w:bookmarkEnd w:id="0"/>
            <w:r w:rsidDel="00000000" w:rsidR="00000000" w:rsidRPr="00000000">
              <w:rPr>
                <w:sz w:val="14"/>
                <w:szCs w:val="14"/>
                <w:rtl w:val="0"/>
              </w:rPr>
              <w:t xml:space="preserve">Not more than 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98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jc w:val="center"/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Cemaran lain</w:t>
            </w:r>
          </w:p>
          <w:p w:rsidR="00000000" w:rsidDel="00000000" w:rsidP="00000000" w:rsidRDefault="00000000" w:rsidRPr="00000000" w14:paraId="0000009B">
            <w:pPr>
              <w:spacing w:after="0" w:line="276" w:lineRule="auto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Other impurity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Tidak lebih dari 0,5</w:t>
            </w:r>
          </w:p>
          <w:p w:rsidR="00000000" w:rsidDel="00000000" w:rsidP="00000000" w:rsidRDefault="00000000" w:rsidRPr="00000000" w14:paraId="0000009E">
            <w:pPr>
              <w:pStyle w:val="Heading4"/>
              <w:jc w:val="left"/>
              <w:rPr>
                <w:sz w:val="16"/>
                <w:szCs w:val="16"/>
              </w:rPr>
            </w:pPr>
            <w:bookmarkStart w:colFirst="0" w:colLast="0" w:name="_heading=h.6rtbaydk2yes" w:id="1"/>
            <w:bookmarkEnd w:id="1"/>
            <w:r w:rsidDel="00000000" w:rsidR="00000000" w:rsidRPr="00000000">
              <w:rPr>
                <w:sz w:val="14"/>
                <w:szCs w:val="14"/>
                <w:rtl w:val="0"/>
              </w:rPr>
              <w:t xml:space="preserve">Not more than 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A0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jc w:val="center"/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Total cemaran (selain senyawa sejenis A Benzotiadiazin)</w:t>
            </w:r>
          </w:p>
          <w:p w:rsidR="00000000" w:rsidDel="00000000" w:rsidP="00000000" w:rsidRDefault="00000000" w:rsidRPr="00000000" w14:paraId="000000A3">
            <w:pPr>
              <w:spacing w:after="0" w:line="276" w:lineRule="auto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Total impurity (in addition to compounds of the type A Benzothiadiazine)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Tidak lebih dari 0,9</w:t>
            </w:r>
          </w:p>
          <w:p w:rsidR="00000000" w:rsidDel="00000000" w:rsidP="00000000" w:rsidRDefault="00000000" w:rsidRPr="00000000" w14:paraId="000000A6">
            <w:pPr>
              <w:pStyle w:val="Heading4"/>
              <w:jc w:val="left"/>
              <w:rPr>
                <w:sz w:val="16"/>
                <w:szCs w:val="16"/>
              </w:rPr>
            </w:pPr>
            <w:bookmarkStart w:colFirst="0" w:colLast="0" w:name="_heading=h.1hmfa71zs96w" w:id="2"/>
            <w:bookmarkEnd w:id="2"/>
            <w:r w:rsidDel="00000000" w:rsidR="00000000" w:rsidRPr="00000000">
              <w:rPr>
                <w:sz w:val="14"/>
                <w:szCs w:val="14"/>
                <w:rtl w:val="0"/>
              </w:rPr>
              <w:t xml:space="preserve">Not more than 0,9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A8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Kadar (dihitung terhadap zat kering) </w:t>
            </w:r>
          </w:p>
          <w:p w:rsidR="00000000" w:rsidDel="00000000" w:rsidP="00000000" w:rsidRDefault="00000000" w:rsidRPr="00000000" w14:paraId="000000AB">
            <w:pPr>
              <w:pStyle w:val="Heading1"/>
              <w:jc w:val="left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Assay (Calculated against dry substance)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%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pStyle w:val="Heading3"/>
              <w:jc w:val="left"/>
              <w:rPr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0"/>
                <w:sz w:val="20"/>
                <w:szCs w:val="20"/>
                <w:vertAlign w:val="baseline"/>
                <w:rtl w:val="0"/>
              </w:rPr>
              <w:t xml:space="preserve">98,00 – 102,00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2020</w:t>
            </w:r>
          </w:p>
          <w:p w:rsidR="00000000" w:rsidDel="00000000" w:rsidP="00000000" w:rsidRDefault="00000000" w:rsidRPr="00000000" w14:paraId="000000AF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702 – 704 </w:t>
            </w:r>
          </w:p>
        </w:tc>
      </w:tr>
    </w:tbl>
    <w:p w:rsidR="00000000" w:rsidDel="00000000" w:rsidP="00000000" w:rsidRDefault="00000000" w:rsidRPr="00000000" w14:paraId="000000B0">
      <w:pPr>
        <w:spacing w:after="0" w:line="276" w:lineRule="auto"/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992" w:left="1304" w:right="93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9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tbl>
    <w:tblPr>
      <w:tblStyle w:val="Table2"/>
      <w:tblW w:w="9781.0" w:type="dxa"/>
      <w:jc w:val="left"/>
      <w:tblInd w:w="-3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12"/>
      <w:gridCol w:w="2739"/>
      <w:gridCol w:w="2551"/>
      <w:gridCol w:w="1979"/>
      <w:tblGridChange w:id="0">
        <w:tblGrid>
          <w:gridCol w:w="2512"/>
          <w:gridCol w:w="2739"/>
          <w:gridCol w:w="2551"/>
          <w:gridCol w:w="1979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B2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  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172085</wp:posOffset>
                </wp:positionV>
                <wp:extent cx="1456690" cy="723265"/>
                <wp:effectExtent b="0" l="0" r="0" t="0"/>
                <wp:wrapSquare wrapText="bothSides" distB="0" distT="0" distL="114300" distR="114300"/>
                <wp:docPr id="10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6690" cy="723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B3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  </w:t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0B4">
          <w:pPr>
            <w:spacing w:after="0" w:lineRule="auto"/>
            <w:jc w:val="center"/>
            <w:rPr>
              <w:rFonts w:ascii="Tahoma" w:cs="Tahoma" w:eastAsia="Tahoma" w:hAnsi="Tahoma"/>
              <w:b w:val="0"/>
              <w:sz w:val="26"/>
              <w:szCs w:val="26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vertAlign w:val="baseline"/>
              <w:rtl w:val="0"/>
            </w:rPr>
            <w:t xml:space="preserve">SPESIFIKASI BAHAN BAKU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spacing w:after="0" w:lineRule="auto"/>
            <w:jc w:val="center"/>
            <w:rPr>
              <w:rFonts w:ascii="Tahoma" w:cs="Tahoma" w:eastAsia="Tahoma" w:hAnsi="Tahoma"/>
              <w:b w:val="0"/>
              <w:sz w:val="26"/>
              <w:szCs w:val="26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vertAlign w:val="baseline"/>
              <w:rtl w:val="0"/>
            </w:rPr>
            <w:t xml:space="preserve">HIDROKLOROTIAZID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spacing w:after="0" w:lineRule="auto"/>
            <w:jc w:val="center"/>
            <w:rPr>
              <w:rFonts w:ascii="Tahoma" w:cs="Tahoma" w:eastAsia="Tahoma" w:hAnsi="Tahoma"/>
              <w:b w:val="0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0"/>
              <w:szCs w:val="20"/>
              <w:vertAlign w:val="baseline"/>
              <w:rtl w:val="0"/>
            </w:rPr>
            <w:t xml:space="preserve">RAW MATERIAL SPECIFICATION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spacing w:after="0" w:lineRule="auto"/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vertAlign w:val="baseline"/>
              <w:rtl w:val="0"/>
            </w:rPr>
            <w:t xml:space="preserve">HYDROCHLOROTHIAZIDE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9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ahoma" w:cs="Tahoma" w:eastAsia="Tahoma" w:hAnsi="Tahoma"/>
              <w:b w:val="1"/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0BD">
          <w:pPr>
            <w:spacing w:after="0" w:line="36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Document code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:</w:t>
            <w:br w:type="textWrapping"/>
            <w:t xml:space="preserve">S-QC-01-033/00</w:t>
          </w:r>
        </w:p>
        <w:p w:rsidR="00000000" w:rsidDel="00000000" w:rsidP="00000000" w:rsidRDefault="00000000" w:rsidRPr="00000000" w14:paraId="000000BE">
          <w:pPr>
            <w:spacing w:after="0" w:line="36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Effective Date: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C1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Sub Unit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C3">
          <w:pPr>
            <w:spacing w:after="24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Division </w:t>
            <w:br w:type="textWrapping"/>
            <w:t xml:space="preserve">Technical Support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3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C5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Prepared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:</w:t>
          </w:r>
        </w:p>
        <w:p w:rsidR="00000000" w:rsidDel="00000000" w:rsidP="00000000" w:rsidRDefault="00000000" w:rsidRPr="00000000" w14:paraId="000000C6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Technical Support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Supervisor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CE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Checked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:</w:t>
          </w:r>
        </w:p>
        <w:p w:rsidR="00000000" w:rsidDel="00000000" w:rsidP="00000000" w:rsidRDefault="00000000" w:rsidRPr="00000000" w14:paraId="000000CF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Assistant Manager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D7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Approved by: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DD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Assistant Manager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9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76" w:lineRule="auto"/>
      <w:jc w:val="center"/>
    </w:pPr>
    <w:rPr>
      <w:rFonts w:ascii="Tahoma" w:cs="Tahoma" w:eastAsia="Tahoma" w:hAnsi="Tahoma"/>
      <w:i w:val="1"/>
      <w:sz w:val="18"/>
      <w:szCs w:val="18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0" w:line="276" w:lineRule="auto"/>
    </w:pPr>
    <w:rPr>
      <w:rFonts w:ascii="Tahoma" w:cs="Tahoma" w:eastAsia="Tahoma" w:hAnsi="Tahoma"/>
      <w:i w:val="1"/>
      <w:sz w:val="18"/>
      <w:szCs w:val="1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0" w:line="276" w:lineRule="auto"/>
      <w:jc w:val="center"/>
    </w:pPr>
    <w:rPr>
      <w:rFonts w:ascii="Tahoma" w:cs="Tahoma" w:eastAsia="Tahoma" w:hAnsi="Tahoma"/>
      <w:i w:val="1"/>
      <w:color w:val="000000"/>
      <w:sz w:val="18"/>
      <w:szCs w:val="18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0" w:line="276" w:lineRule="auto"/>
      <w:jc w:val="both"/>
    </w:pPr>
    <w:rPr>
      <w:rFonts w:ascii="Tahoma" w:cs="Tahoma" w:eastAsia="Tahoma" w:hAnsi="Tahoma"/>
      <w:i w:val="1"/>
      <w:color w:val="000000"/>
      <w:sz w:val="18"/>
      <w:szCs w:val="1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framePr w:anchorLock="0" w:lines="0" w:hSpace="180" w:wrap="around" w:hAnchor="page" w:vAnchor="text" w:xAlign="center" w:y="1" w:hRule="auto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id-ID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1"/>
    </w:pPr>
    <w:rPr>
      <w:rFonts w:ascii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1"/>
    <w:pPr>
      <w:keepNext w:val="1"/>
      <w:framePr w:anchorLock="0" w:lines="0" w:hSpace="180" w:wrap="around" w:hAnchor="page" w:vAnchor="text" w:xAlign="center" w:y="1" w:hRule="auto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2"/>
    </w:pPr>
    <w:rPr>
      <w:rFonts w:ascii="Tahoma" w:cs="Tahoma" w:hAnsi="Tahoma"/>
      <w:i w:val="1"/>
      <w:i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1"/>
    <w:pPr>
      <w:keepNext w:val="1"/>
      <w:framePr w:anchorLock="0" w:lines="0" w:hSpace="180" w:wrap="around" w:hAnchor="page" w:vAnchor="text" w:xAlign="center" w:y="1" w:hRule="auto"/>
      <w:suppressAutoHyphens w:val="1"/>
      <w:spacing w:after="0" w:line="276" w:lineRule="auto"/>
      <w:ind w:leftChars="-1" w:rightChars="0" w:firstLineChars="-1"/>
      <w:jc w:val="both"/>
      <w:textDirection w:val="btLr"/>
      <w:textAlignment w:val="top"/>
      <w:outlineLvl w:val="3"/>
    </w:pPr>
    <w:rPr>
      <w:rFonts w:ascii="Tahoma" w:cs="Tahoma" w:hAnsi="Tahoma"/>
      <w:i w:val="1"/>
      <w:i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oman">
    <w:name w:val="roman"/>
    <w:basedOn w:val="DefaultParagraphFont"/>
    <w:next w:val="rom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hort_text">
    <w:name w:val="short_text"/>
    <w:basedOn w:val="DefaultParagraphFont"/>
    <w:next w:val="short_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id-ID" w:val="id-ID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Tahoma" w:cs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eastAsia="en-US" w:val="id-ID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ahoma" w:cs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0" w:line="276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BodyTextChar">
    <w:name w:val="Body Text Char"/>
    <w:next w:val="BodyTextChar"/>
    <w:autoRedefine w:val="0"/>
    <w:hidden w:val="0"/>
    <w:qFormat w:val="0"/>
    <w:rPr>
      <w:rFonts w:ascii="Tahoma" w:cs="Tahoma" w:hAnsi="Tahoma"/>
      <w:i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Tahoma" w:cs="Tahoma" w:hAnsi="Tahoma"/>
      <w:i w:val="1"/>
      <w:i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character" w:styleId="Heading4Char">
    <w:name w:val="Heading 4 Char"/>
    <w:next w:val="Heading4Char"/>
    <w:autoRedefine w:val="0"/>
    <w:hidden w:val="0"/>
    <w:qFormat w:val="0"/>
    <w:rPr>
      <w:rFonts w:ascii="Tahoma" w:cs="Tahoma" w:hAnsi="Tahoma"/>
      <w:i w:val="1"/>
      <w:i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c+uAlY/+ImeXwbXV9/8uSNE92A==">AMUW2mWDFsi1DY2MNH52QELKsNLPJCKudmo9NGBRn/x/m4r9ge5DNdUBoUlOei87cQioc9howzWfUc2u5whGCIxyyx21KiFCm++PrlnXlxZdDmCYcbTjemh5ZM3gAzDSyCGDODmM4c1UmzAPyiIa1B/HzzptoBeVnSribUF4ly0ySvtvpmPq9QM=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2019-10-07T14:29:00Z</dcterms:created>
  <dc:creator>Sistem Mutu</dc:creator>
</cp:coreProperties>
</file>