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Menunjukkan deskripsi spesifik dari bahan baku Trimethoprim Micronize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4"/>
        </w:tabs>
        <w:spacing w:after="0" w:before="0" w:line="276" w:lineRule="auto"/>
        <w:ind w:left="426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Trimethoprim Micronize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raw material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Menjelaskan spesifikasi bahan baku Trimethoprim Micronize yang digunakan untuk proses produksi di PT. Kimia Farma (Persero), Tbk-Plant Banjaran.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explain specification of Trimethoprim Micronize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raw material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which is used for manufacture process in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426" w:firstLine="0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Sinonim/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Synonyms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ab/>
        <w:tab/>
        <w:t xml:space="preserve">:- Trimethoprim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76" w:lineRule="auto"/>
        <w:ind w:left="3828" w:hanging="141.9999999999999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Proloprim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76" w:lineRule="auto"/>
        <w:ind w:left="3828" w:hanging="141.9999999999999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Trimethoprimum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76" w:lineRule="auto"/>
        <w:ind w:left="3828" w:hanging="141.9999999999999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2,4-Diamino-5-(3,4,5-trimetoksibenzil) pirimidina </w:t>
      </w:r>
    </w:p>
    <w:p w:rsidR="00000000" w:rsidDel="00000000" w:rsidP="00000000" w:rsidRDefault="00000000" w:rsidRPr="00000000" w14:paraId="0000000E">
      <w:pPr>
        <w:spacing w:after="0" w:line="276" w:lineRule="auto"/>
        <w:ind w:left="425.19685039370086" w:firstLine="0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Rumus molekul/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Molecular formula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 xml:space="preserve">: C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14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H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18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N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4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O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426" w:firstLine="0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Bobot molekul/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Molecular weight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 xml:space="preserve">: 290,32 g/mol</w:t>
      </w:r>
    </w:p>
    <w:p w:rsidR="00000000" w:rsidDel="00000000" w:rsidP="00000000" w:rsidRDefault="00000000" w:rsidRPr="00000000" w14:paraId="00000010">
      <w:pPr>
        <w:spacing w:after="0" w:line="276" w:lineRule="auto"/>
        <w:ind w:left="426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Kode Material/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Material code</w:t>
      </w:r>
      <w:r w:rsidDel="00000000" w:rsidR="00000000" w:rsidRPr="00000000">
        <w:rPr>
          <w:b w:val="1"/>
          <w:i w:val="1"/>
          <w:sz w:val="23"/>
          <w:szCs w:val="23"/>
          <w:rtl w:val="0"/>
        </w:rPr>
        <w:tab/>
      </w:r>
      <w:r w:rsidDel="00000000" w:rsidR="00000000" w:rsidRPr="00000000">
        <w:rPr>
          <w:b w:val="1"/>
          <w:sz w:val="23"/>
          <w:szCs w:val="23"/>
          <w:rtl w:val="0"/>
        </w:rPr>
        <w:t xml:space="preserve">: 31000265</w:t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1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34"/>
        <w:gridCol w:w="2835"/>
        <w:gridCol w:w="992"/>
        <w:gridCol w:w="2941"/>
        <w:gridCol w:w="1889"/>
        <w:tblGridChange w:id="0">
          <w:tblGrid>
            <w:gridCol w:w="534"/>
            <w:gridCol w:w="2835"/>
            <w:gridCol w:w="992"/>
            <w:gridCol w:w="2941"/>
            <w:gridCol w:w="1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Kriteria yang Diterima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Hablur atau serbuk hablur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Crystal or 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rystal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FI VI (20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spacing w:after="0" w:line="276" w:lineRule="auto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hal. 1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749</w:t>
            </w: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 - 1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2B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Putih sampai krem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White until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Bau</w:t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Odor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Tidak berbau</w:t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Odorless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Kelarutan </w:t>
            </w:r>
          </w:p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B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enzil alkohol</w:t>
            </w:r>
          </w:p>
          <w:p w:rsidR="00000000" w:rsidDel="00000000" w:rsidP="00000000" w:rsidRDefault="00000000" w:rsidRPr="00000000" w14:paraId="00000041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benzyl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Larut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K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lorofor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chloroform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Agak sukar larut</w:t>
            </w:r>
          </w:p>
          <w:p w:rsidR="00000000" w:rsidDel="00000000" w:rsidP="00000000" w:rsidRDefault="00000000" w:rsidRPr="00000000" w14:paraId="0000004C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Rather slightly 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ir</w:t>
            </w:r>
          </w:p>
          <w:p w:rsidR="00000000" w:rsidDel="00000000" w:rsidP="00000000" w:rsidRDefault="00000000" w:rsidRPr="00000000" w14:paraId="00000051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Sangat sukar larut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Very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 slightly 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ind w:right="-247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Identifikasi</w:t>
            </w:r>
          </w:p>
          <w:p w:rsidR="00000000" w:rsidDel="00000000" w:rsidP="00000000" w:rsidRDefault="00000000" w:rsidRPr="00000000" w14:paraId="00000059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ind w:left="0" w:firstLine="0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Spektrum serapan larutan uji menunjukkan maksimum dan minimum pada panjang gelombang yang sama seperti pada larutan baku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rPr>
                <w:b w:val="1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The absorption spectrum of the test solution shows the maximum and minimum at the same wavelength as in the standard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5E">
            <w:pPr>
              <w:spacing w:after="0" w:line="276" w:lineRule="auto"/>
              <w:ind w:right="-247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Jarak Lebur 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Melting 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199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- 203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ind w:right="-247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Susut Pengeringan</w:t>
            </w:r>
          </w:p>
          <w:p w:rsidR="00000000" w:rsidDel="00000000" w:rsidP="00000000" w:rsidRDefault="00000000" w:rsidRPr="00000000" w14:paraId="00000069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Loss on Drying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Tidak lebih dari 0,5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Not more than 0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6E">
            <w:pPr>
              <w:spacing w:after="0" w:line="276" w:lineRule="auto"/>
              <w:ind w:right="-247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Sisa Pemijaran</w:t>
            </w:r>
          </w:p>
          <w:p w:rsidR="00000000" w:rsidDel="00000000" w:rsidP="00000000" w:rsidRDefault="00000000" w:rsidRPr="00000000" w14:paraId="00000071">
            <w:pPr>
              <w:pStyle w:val="Heading1"/>
              <w:jc w:val="left"/>
              <w:rPr>
                <w:rFonts w:ascii="Calibri" w:cs="Calibri" w:eastAsia="Calibri" w:hAnsi="Calibri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vertAlign w:val="baseline"/>
                <w:rtl w:val="0"/>
              </w:rPr>
              <w:t xml:space="preserve">Residue on Ignition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Tidak lebih dari 0,1</w:t>
            </w:r>
          </w:p>
          <w:p w:rsidR="00000000" w:rsidDel="00000000" w:rsidP="00000000" w:rsidRDefault="00000000" w:rsidRPr="00000000" w14:paraId="00000074">
            <w:pPr>
              <w:spacing w:after="0" w:line="276" w:lineRule="auto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Not more than 0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76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Kadar</w:t>
            </w:r>
          </w:p>
          <w:p w:rsidR="00000000" w:rsidDel="00000000" w:rsidP="00000000" w:rsidRDefault="00000000" w:rsidRPr="00000000" w14:paraId="00000079">
            <w:pPr>
              <w:pStyle w:val="Heading1"/>
              <w:jc w:val="left"/>
              <w:rPr>
                <w:rFonts w:ascii="Calibri" w:cs="Calibri" w:eastAsia="Calibri" w:hAnsi="Calibri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vertAlign w:val="baseline"/>
                <w:rtl w:val="0"/>
              </w:rPr>
              <w:t xml:space="preserve">Assay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98,5 – 101,0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7D">
            <w:pPr>
              <w:spacing w:after="0" w:line="276" w:lineRule="auto"/>
              <w:ind w:right="-247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1749 - 1750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276" w:lineRule="auto"/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2"/>
      <w:tblW w:w="9781.0" w:type="dxa"/>
      <w:jc w:val="left"/>
      <w:tblInd w:w="-3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12"/>
      <w:gridCol w:w="2739"/>
      <w:gridCol w:w="2551"/>
      <w:gridCol w:w="1979"/>
      <w:tblGridChange w:id="0">
        <w:tblGrid>
          <w:gridCol w:w="2512"/>
          <w:gridCol w:w="2739"/>
          <w:gridCol w:w="2551"/>
          <w:gridCol w:w="1979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80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172085</wp:posOffset>
                </wp:positionV>
                <wp:extent cx="1456690" cy="723265"/>
                <wp:effectExtent b="0" l="0" r="0" t="0"/>
                <wp:wrapSquare wrapText="bothSides" distB="0" distT="0" distL="114300" distR="114300"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81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082">
          <w:pPr>
            <w:spacing w:after="0" w:lineRule="auto"/>
            <w:jc w:val="center"/>
            <w:rPr>
              <w:rFonts w:ascii="Tahoma" w:cs="Tahoma" w:eastAsia="Tahoma" w:hAnsi="Tahoma"/>
              <w:b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  <w:rtl w:val="0"/>
            </w:rPr>
            <w:t xml:space="preserve">SPESIFIKASI BAHAN BAKU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spacing w:after="0" w:lineRule="auto"/>
            <w:jc w:val="center"/>
            <w:rPr>
              <w:rFonts w:ascii="Tahoma" w:cs="Tahoma" w:eastAsia="Tahoma" w:hAnsi="Tahoma"/>
              <w:b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  <w:rtl w:val="0"/>
            </w:rPr>
            <w:t xml:space="preserve">TRIMETHOPRIM </w:t>
          </w:r>
          <w:r w:rsidDel="00000000" w:rsidR="00000000" w:rsidRPr="00000000">
            <w:rPr>
              <w:rFonts w:ascii="Tahoma" w:cs="Tahoma" w:eastAsia="Tahoma" w:hAnsi="Tahoma"/>
              <w:b w:val="1"/>
              <w:rtl w:val="0"/>
            </w:rPr>
            <w:t xml:space="preserve">MICRONIZED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vertAlign w:val="baseline"/>
              <w:rtl w:val="0"/>
            </w:rPr>
            <w:t xml:space="preserve">RAW MATERIAL SPECIFICATION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vertAlign w:val="baseline"/>
              <w:rtl w:val="0"/>
            </w:rPr>
            <w:t xml:space="preserve">TRIMETHOPRIM </w:t>
          </w:r>
          <w:r w:rsidDel="00000000" w:rsidR="00000000" w:rsidRPr="00000000">
            <w:rPr>
              <w:rFonts w:ascii="Tahoma" w:cs="Tahoma" w:eastAsia="Tahoma" w:hAnsi="Tahoma"/>
              <w:b w:val="1"/>
              <w:i w:val="1"/>
              <w:rtl w:val="0"/>
            </w:rPr>
            <w:t xml:space="preserve">MICRONIZED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7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8B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08C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08E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90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Bagian : Quality Assurance</w:t>
          </w:r>
        </w:p>
      </w:tc>
      <w:tc>
        <w:tcPr>
          <w:vAlign w:val="top"/>
        </w:tcPr>
        <w:p w:rsidR="00000000" w:rsidDel="00000000" w:rsidP="00000000" w:rsidRDefault="00000000" w:rsidRPr="00000000" w14:paraId="00000091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Sub bagian : Technical Support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3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93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094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Supervisor </w:t>
          </w:r>
        </w:p>
        <w:p w:rsidR="00000000" w:rsidDel="00000000" w:rsidP="00000000" w:rsidRDefault="00000000" w:rsidRPr="00000000" w14:paraId="00000098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099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09A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09B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9F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A0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0A1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0A2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A6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A7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lvl w:ilvl="0">
      <w:start w:val="0"/>
      <w:numFmt w:val="bullet"/>
      <w:lvlText w:val="-"/>
      <w:lvlJc w:val="left"/>
      <w:pPr>
        <w:ind w:left="4071" w:hanging="360"/>
      </w:pPr>
      <w:rPr>
        <w:rFonts w:ascii="Tahoma" w:cs="Tahoma" w:eastAsia="Tahoma" w:hAnsi="Tahoma"/>
        <w:vertAlign w:val="baseline"/>
      </w:rPr>
    </w:lvl>
    <w:lvl w:ilvl="1">
      <w:start w:val="1"/>
      <w:numFmt w:val="bullet"/>
      <w:lvlText w:val="o"/>
      <w:lvlJc w:val="left"/>
      <w:pPr>
        <w:ind w:left="4791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5511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6231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6951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7671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8391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9111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9831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jc w:val="center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framePr w:anchorLock="0" w:lines="0" w:hSpace="180" w:wrap="around" w:hAnchor="page" w:vAnchor="text" w:xAlign="center" w:y="1" w:hRule="auto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id-ID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1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id-ID" w:val="id-ID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id-ID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Tahoma" w:cs="Tahoma" w:hAnsi="Tahoma"/>
      <w:i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/ae0UYFEikYc+HENPH7sefdWbg==">AMUW2mVIW6dFfn7bSTkX3BWPkZKt2G7+/lF/seR3qrOleXIBMKkkeqRCA83tUf6UYGnStUYCsz5kxmSYnL4E9JB05aTjay/0XxHyWkG1KWKusGZrydrJkjTFeQPTtA+jUG440COgCH/T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2019-10-07T02:31:00Z</dcterms:created>
  <dc:creator>Sistem Mutu</dc:creator>
</cp:coreProperties>
</file>