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39F67">
      <w:pPr>
        <w:pStyle w:val="18"/>
        <w:numPr>
          <w:ilvl w:val="0"/>
          <w:numId w:val="2"/>
        </w:numPr>
        <w:spacing w:line="276" w:lineRule="auto"/>
        <w:ind w:left="0" w:hanging="4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2FF70285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Memberikan panduan dalam pengoperasian rutin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Hot Water Pump </w:t>
      </w:r>
      <w:r>
        <w:rPr>
          <w:rFonts w:asciiTheme="minorHAnsi" w:hAnsiTheme="minorHAnsi" w:cstheme="minorHAnsi"/>
          <w:sz w:val="22"/>
          <w:szCs w:val="22"/>
          <w:lang w:val="id-ID"/>
        </w:rPr>
        <w:t>(HWP) agar dilakukan dengan baik dan benar.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3D420CE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525620E8">
      <w:pPr>
        <w:pStyle w:val="18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4D394E87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>Semua kegiatan yang berhubungan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dengan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pengoperasian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Hot Water Pump </w:t>
      </w:r>
      <w:r>
        <w:rPr>
          <w:rFonts w:asciiTheme="minorHAnsi" w:hAnsiTheme="minorHAnsi" w:cstheme="minorHAnsi"/>
          <w:sz w:val="22"/>
          <w:szCs w:val="22"/>
          <w:lang w:val="id-ID"/>
        </w:rPr>
        <w:t>(HWP).</w:t>
      </w:r>
    </w:p>
    <w:p w14:paraId="2A86809D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500CC46">
      <w:pPr>
        <w:pStyle w:val="18"/>
        <w:numPr>
          <w:ilvl w:val="0"/>
          <w:numId w:val="2"/>
        </w:numPr>
        <w:spacing w:line="276" w:lineRule="auto"/>
        <w:ind w:left="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0AA9469D">
      <w:pPr>
        <w:pStyle w:val="18"/>
        <w:numPr>
          <w:ilvl w:val="1"/>
          <w:numId w:val="2"/>
        </w:numPr>
        <w:spacing w:line="276" w:lineRule="auto"/>
        <w:ind w:left="709" w:hanging="567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bookmarkEnd w:id="0"/>
    <w:p w14:paraId="1B06BCD2">
      <w:pPr>
        <w:pStyle w:val="18"/>
        <w:numPr>
          <w:ilvl w:val="1"/>
          <w:numId w:val="2"/>
        </w:numPr>
        <w:spacing w:line="276" w:lineRule="auto"/>
        <w:ind w:left="709" w:hanging="567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Utility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bertanggung jawab memeriksa, menyetujui dan memastikan instruksi kerja dilaksanakan dengan baik</w:t>
      </w:r>
    </w:p>
    <w:p w14:paraId="6C867836">
      <w:pPr>
        <w:pStyle w:val="18"/>
        <w:numPr>
          <w:ilvl w:val="1"/>
          <w:numId w:val="2"/>
        </w:numPr>
        <w:spacing w:line="276" w:lineRule="auto"/>
        <w:ind w:left="709" w:hanging="567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Supervisor Sistem Tata Udara &amp; Dust Collector  bertanggung jawab menyusun, mengkaji secara berkala, dan memastikan bahwa instruksi kerja ini dilaksanakan secara konsisten, baik dan benar</w:t>
      </w:r>
    </w:p>
    <w:bookmarkEnd w:id="1"/>
    <w:p w14:paraId="7DBEAB18">
      <w:pPr>
        <w:pStyle w:val="18"/>
        <w:numPr>
          <w:ilvl w:val="1"/>
          <w:numId w:val="2"/>
        </w:numPr>
        <w:spacing w:line="276" w:lineRule="auto"/>
        <w:ind w:left="709" w:hanging="567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Pelaksana yang terkualifikasi bertanggung jawab untuk:</w:t>
      </w:r>
    </w:p>
    <w:p w14:paraId="16B6C51C">
      <w:pPr>
        <w:pStyle w:val="18"/>
        <w:numPr>
          <w:ilvl w:val="0"/>
          <w:numId w:val="3"/>
        </w:numPr>
        <w:spacing w:line="276" w:lineRule="auto"/>
        <w:ind w:left="709" w:firstLine="425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Melakukan pengoperasian HWP sesuai dengan instruksi kerja yang berlaku</w:t>
      </w:r>
    </w:p>
    <w:p w14:paraId="7CB493B7">
      <w:pPr>
        <w:pStyle w:val="18"/>
        <w:numPr>
          <w:ilvl w:val="0"/>
          <w:numId w:val="3"/>
        </w:numPr>
        <w:spacing w:line="276" w:lineRule="auto"/>
        <w:ind w:left="709" w:firstLine="425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Melaporkan penyimpangan yang terjadi selama pemeliharaan</w:t>
      </w:r>
    </w:p>
    <w:p w14:paraId="3693DDCD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1B0C0EF">
      <w:pPr>
        <w:pStyle w:val="18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54E68B42">
      <w:pPr>
        <w:pStyle w:val="18"/>
        <w:numPr>
          <w:ilvl w:val="1"/>
          <w:numId w:val="4"/>
        </w:numPr>
        <w:spacing w:line="276" w:lineRule="auto"/>
        <w:ind w:left="567" w:hanging="496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Hot Water Pump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adalah salah satu sistem HVAC yang berfungsi untuk mensirkulasikan sistem air panas ke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heating coil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yang terdapat dalam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Air Handling Unit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(AHU) dan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Heating Coil Unit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(HCU).</w:t>
      </w:r>
    </w:p>
    <w:p w14:paraId="41EE1725">
      <w:pPr>
        <w:pStyle w:val="18"/>
        <w:spacing w:line="276" w:lineRule="auto"/>
        <w:ind w:left="567"/>
        <w:contextualSpacing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2B79352D">
      <w:pPr>
        <w:pStyle w:val="18"/>
        <w:numPr>
          <w:ilvl w:val="1"/>
          <w:numId w:val="4"/>
        </w:numPr>
        <w:spacing w:line="276" w:lineRule="auto"/>
        <w:ind w:left="567" w:hanging="496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Plate Heat Exchanger (PHE)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adalah alat penukar kalor yang menggunakan serangkaian plat logam untuk memindahkan panas antara 2 fluida. Dalam sistem HVAC berfungsi sebagai penghasil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hot water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yang kemudian akan disirkulasikan oleh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hot water pump.</w:t>
      </w:r>
    </w:p>
    <w:p w14:paraId="63F9BCC9">
      <w:pPr>
        <w:pStyle w:val="18"/>
        <w:ind w:left="0"/>
        <w:rPr>
          <w:rFonts w:asciiTheme="minorHAnsi" w:hAnsiTheme="minorHAnsi" w:cstheme="minorHAnsi"/>
          <w:sz w:val="10"/>
          <w:szCs w:val="10"/>
        </w:rPr>
      </w:pPr>
    </w:p>
    <w:p w14:paraId="7ECC691F">
      <w:pPr>
        <w:pStyle w:val="18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02E9BF01">
      <w:pPr>
        <w:pStyle w:val="18"/>
        <w:numPr>
          <w:ilvl w:val="1"/>
          <w:numId w:val="2"/>
        </w:numPr>
        <w:spacing w:line="276" w:lineRule="auto"/>
        <w:ind w:left="709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Pembuatan Obat yang Baik Tahun 20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24</w:t>
      </w:r>
    </w:p>
    <w:p w14:paraId="5C513CD6">
      <w:pPr>
        <w:pStyle w:val="18"/>
        <w:numPr>
          <w:ilvl w:val="1"/>
          <w:numId w:val="2"/>
        </w:numPr>
        <w:spacing w:line="276" w:lineRule="auto"/>
        <w:ind w:left="709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 xml:space="preserve">Cara Pembuatan Kosmetika yang Baik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Tahun 202</w:t>
      </w:r>
      <w:r>
        <w:rPr>
          <w:rFonts w:hint="default"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0</w:t>
      </w:r>
    </w:p>
    <w:p w14:paraId="3397D5C8">
      <w:pPr>
        <w:pStyle w:val="18"/>
        <w:numPr>
          <w:ilvl w:val="1"/>
          <w:numId w:val="2"/>
        </w:numPr>
        <w:spacing w:line="276" w:lineRule="auto"/>
        <w:ind w:left="709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Pembuatan Obat Tradisional yang Bai</w:t>
      </w:r>
      <w:bookmarkStart w:id="2" w:name="_GoBack"/>
      <w:bookmarkEnd w:id="2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 Tahun 20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2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</w:t>
      </w:r>
    </w:p>
    <w:p w14:paraId="62F123AF">
      <w:pPr>
        <w:pStyle w:val="18"/>
        <w:numPr>
          <w:ilvl w:val="1"/>
          <w:numId w:val="2"/>
        </w:numPr>
        <w:spacing w:line="276" w:lineRule="auto"/>
        <w:ind w:left="709" w:hanging="567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Manual Book Operational PHE (hot water)</w:t>
      </w:r>
    </w:p>
    <w:p w14:paraId="1AF277A9">
      <w:pPr>
        <w:pStyle w:val="18"/>
        <w:spacing w:line="276" w:lineRule="auto"/>
        <w:ind w:left="0"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62E55A4C">
      <w:pPr>
        <w:pStyle w:val="18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Alat dan Bahan</w:t>
      </w:r>
    </w:p>
    <w:p w14:paraId="13C5EF87">
      <w:pPr>
        <w:pStyle w:val="18"/>
        <w:spacing w:line="276" w:lineRule="auto"/>
        <w:ind w:left="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-</w:t>
      </w:r>
    </w:p>
    <w:p w14:paraId="3B9235BE">
      <w:pPr>
        <w:pStyle w:val="18"/>
        <w:spacing w:line="276" w:lineRule="auto"/>
        <w:ind w:left="0"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4B4B1362">
      <w:pPr>
        <w:pStyle w:val="18"/>
        <w:numPr>
          <w:ilvl w:val="0"/>
          <w:numId w:val="2"/>
        </w:numPr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Instruksi Kerja</w:t>
      </w:r>
    </w:p>
    <w:p w14:paraId="1A336D12">
      <w:pPr>
        <w:pStyle w:val="18"/>
        <w:numPr>
          <w:ilvl w:val="0"/>
          <w:numId w:val="5"/>
        </w:numPr>
        <w:spacing w:line="276" w:lineRule="auto"/>
        <w:ind w:left="0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41EC168B">
      <w:pPr>
        <w:pStyle w:val="18"/>
        <w:numPr>
          <w:ilvl w:val="0"/>
          <w:numId w:val="5"/>
        </w:numPr>
        <w:spacing w:line="276" w:lineRule="auto"/>
        <w:ind w:left="0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1929A585">
      <w:pPr>
        <w:pStyle w:val="18"/>
        <w:numPr>
          <w:ilvl w:val="0"/>
          <w:numId w:val="5"/>
        </w:numPr>
        <w:spacing w:line="276" w:lineRule="auto"/>
        <w:ind w:left="0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DBF9CAE">
      <w:pPr>
        <w:pStyle w:val="18"/>
        <w:numPr>
          <w:ilvl w:val="1"/>
          <w:numId w:val="2"/>
        </w:numPr>
        <w:spacing w:line="276" w:lineRule="auto"/>
        <w:ind w:left="709" w:hanging="567"/>
        <w:contextualSpacing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Mengoperasikan </w:t>
      </w:r>
      <w:r>
        <w:rPr>
          <w:rFonts w:asciiTheme="minorHAnsi" w:hAnsiTheme="minorHAnsi" w:cstheme="minorHAnsi"/>
          <w:b/>
          <w:i/>
          <w:iCs/>
          <w:sz w:val="22"/>
          <w:szCs w:val="22"/>
        </w:rPr>
        <w:t>Hot  Water Pump</w:t>
      </w:r>
    </w:p>
    <w:p w14:paraId="6AEAB658">
      <w:pPr>
        <w:pStyle w:val="18"/>
        <w:numPr>
          <w:ilvl w:val="2"/>
          <w:numId w:val="4"/>
        </w:numPr>
        <w:spacing w:line="276" w:lineRule="auto"/>
        <w:ind w:left="709" w:hanging="40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hand valve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sesudah dan sebelum pompa HWP dalam keadaan terbuka penuh.</w:t>
      </w:r>
    </w:p>
    <w:p w14:paraId="678457C6">
      <w:pPr>
        <w:pStyle w:val="18"/>
        <w:numPr>
          <w:ilvl w:val="2"/>
          <w:numId w:val="4"/>
        </w:numPr>
        <w:spacing w:line="276" w:lineRule="auto"/>
        <w:ind w:left="709" w:hanging="40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  <w:sectPr>
          <w:headerReference r:id="rId3" w:type="default"/>
          <w:footerReference r:id="rId4" w:type="default"/>
          <w:pgSz w:w="11909" w:h="16834"/>
          <w:pgMar w:top="992" w:right="851" w:bottom="851" w:left="1276" w:header="709" w:footer="176" w:gutter="0"/>
          <w:cols w:space="720" w:num="1"/>
          <w:docGrid w:linePitch="272" w:charSpace="0"/>
        </w:sectPr>
      </w:pPr>
      <w:r>
        <w:rPr>
          <w:rFonts w:asciiTheme="minorHAnsi" w:hAnsiTheme="minorHAnsi" w:cstheme="minorHAnsi"/>
          <w:sz w:val="22"/>
          <w:szCs w:val="22"/>
          <w:lang w:val="id-ID"/>
        </w:rPr>
        <w:t>Pastikan seluruh MCB di dalam panel HWP dalam keadaan ON.</w:t>
      </w:r>
    </w:p>
    <w:p w14:paraId="5A49CC25">
      <w:pPr>
        <w:pStyle w:val="18"/>
        <w:numPr>
          <w:ilvl w:val="2"/>
          <w:numId w:val="4"/>
        </w:numPr>
        <w:spacing w:line="276" w:lineRule="auto"/>
        <w:ind w:left="709" w:hanging="40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Putar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selector switch</w:t>
      </w: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untuk pompa HWP ke arah M.</w:t>
      </w:r>
    </w:p>
    <w:p w14:paraId="5C2993C9">
      <w:pPr>
        <w:pStyle w:val="18"/>
        <w:numPr>
          <w:ilvl w:val="2"/>
          <w:numId w:val="4"/>
        </w:numPr>
        <w:spacing w:line="276" w:lineRule="auto"/>
        <w:ind w:left="709" w:hanging="40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Tekan tombol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start</w:t>
      </w: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berwarna hijau dan pastikan lampu indikator menyala.</w:t>
      </w:r>
    </w:p>
    <w:p w14:paraId="421778E3">
      <w:pPr>
        <w:pStyle w:val="18"/>
        <w:numPr>
          <w:ilvl w:val="2"/>
          <w:numId w:val="4"/>
        </w:numPr>
        <w:spacing w:line="276" w:lineRule="auto"/>
        <w:ind w:left="709" w:hanging="40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Di dalam panel, pastikan lampu indikator pada tombol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LOC/REM</w:t>
      </w: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menyala. Jika belum, tekan tombol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LOC/REM</w:t>
      </w:r>
      <w:r>
        <w:rPr>
          <w:rFonts w:asciiTheme="minorHAnsi" w:hAnsiTheme="minorHAnsi" w:cstheme="minorHAnsi"/>
          <w:iCs/>
          <w:sz w:val="22"/>
          <w:szCs w:val="22"/>
          <w:lang w:val="id-ID"/>
        </w:rPr>
        <w:t>.</w:t>
      </w:r>
    </w:p>
    <w:p w14:paraId="19856167">
      <w:pPr>
        <w:pStyle w:val="18"/>
        <w:numPr>
          <w:ilvl w:val="2"/>
          <w:numId w:val="4"/>
        </w:numPr>
        <w:spacing w:line="276" w:lineRule="auto"/>
        <w:ind w:left="709" w:hanging="40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  <w:lang w:val="id-ID"/>
        </w:rPr>
        <w:t>Masukkan nilai frekuensi yang akan digunakan dengan menekan tombol tanda panah. Tanda panah ke atas untuk menaikkan frekuensi dan tanda panah ke bawah untuk menurunkan frekuensi.</w:t>
      </w:r>
    </w:p>
    <w:p w14:paraId="2CF66417">
      <w:pPr>
        <w:pStyle w:val="18"/>
        <w:numPr>
          <w:ilvl w:val="2"/>
          <w:numId w:val="4"/>
        </w:numPr>
        <w:spacing w:line="276" w:lineRule="auto"/>
        <w:ind w:left="709" w:hanging="40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Tekan tombol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run</w:t>
      </w: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untuk mengoperasikan pompa HWP.</w:t>
      </w:r>
    </w:p>
    <w:p w14:paraId="036A9EA0">
      <w:pPr>
        <w:pStyle w:val="18"/>
        <w:spacing w:line="276" w:lineRule="auto"/>
        <w:ind w:left="0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</w:p>
    <w:p w14:paraId="2C54128E">
      <w:pPr>
        <w:pStyle w:val="18"/>
        <w:spacing w:line="276" w:lineRule="auto"/>
        <w:ind w:left="0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0588E6E">
      <w:pPr>
        <w:pStyle w:val="18"/>
        <w:spacing w:after="60"/>
        <w:ind w:left="0"/>
        <w:rPr>
          <w:rFonts w:asciiTheme="minorHAnsi" w:hAnsiTheme="minorHAnsi" w:cstheme="minorHAnsi"/>
          <w:b/>
          <w:sz w:val="22"/>
          <w:szCs w:val="22"/>
        </w:rPr>
        <w:sectPr>
          <w:footerReference r:id="rId5" w:type="default"/>
          <w:pgSz w:w="11909" w:h="16834"/>
          <w:pgMar w:top="992" w:right="851" w:bottom="851" w:left="1276" w:header="709" w:footer="176" w:gutter="0"/>
          <w:cols w:space="720" w:num="1"/>
          <w:docGrid w:linePitch="272" w:charSpace="0"/>
        </w:sectPr>
      </w:pPr>
    </w:p>
    <w:p w14:paraId="505CD851">
      <w:pPr>
        <w:pStyle w:val="18"/>
        <w:numPr>
          <w:ilvl w:val="0"/>
          <w:numId w:val="4"/>
        </w:numPr>
        <w:spacing w:after="60"/>
        <w:ind w:left="0" w:hanging="48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904"/>
        <w:gridCol w:w="751"/>
        <w:gridCol w:w="3762"/>
        <w:gridCol w:w="2006"/>
      </w:tblGrid>
      <w:tr w14:paraId="60EA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BFBFBF"/>
          </w:tcPr>
          <w:p w14:paraId="14E38AC6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904" w:type="dxa"/>
            <w:shd w:val="clear" w:color="auto" w:fill="BFBFBF"/>
          </w:tcPr>
          <w:p w14:paraId="784F7E41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51" w:type="dxa"/>
            <w:shd w:val="clear" w:color="auto" w:fill="BFBFBF"/>
          </w:tcPr>
          <w:p w14:paraId="1CAB89E3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3762" w:type="dxa"/>
            <w:shd w:val="clear" w:color="auto" w:fill="BFBFBF"/>
          </w:tcPr>
          <w:p w14:paraId="7BD5901E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006" w:type="dxa"/>
            <w:shd w:val="clear" w:color="auto" w:fill="BFBFBF"/>
          </w:tcPr>
          <w:p w14:paraId="4B06DA1D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14:paraId="6291F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074" w:type="dxa"/>
            <w:shd w:val="clear" w:color="auto" w:fill="auto"/>
            <w:vAlign w:val="center"/>
          </w:tcPr>
          <w:p w14:paraId="1DEDE7F6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4AE878B2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751" w:type="dxa"/>
            <w:vAlign w:val="center"/>
          </w:tcPr>
          <w:p w14:paraId="536B249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5066E20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15FB3E4E">
            <w:pPr>
              <w:pStyle w:val="18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159241E8">
      <w:pPr>
        <w:spacing w:after="60"/>
        <w:rPr>
          <w:rFonts w:asciiTheme="minorHAnsi" w:hAnsiTheme="minorHAnsi" w:cstheme="minorHAnsi"/>
          <w:b/>
          <w:i/>
          <w:sz w:val="22"/>
          <w:szCs w:val="22"/>
        </w:rPr>
      </w:pPr>
    </w:p>
    <w:p w14:paraId="26F719DB">
      <w:pPr>
        <w:pStyle w:val="18"/>
        <w:numPr>
          <w:ilvl w:val="0"/>
          <w:numId w:val="4"/>
        </w:numPr>
        <w:spacing w:after="60"/>
        <w:ind w:left="0" w:hanging="482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Sejarah Revisi dan Review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134"/>
        <w:gridCol w:w="2126"/>
        <w:gridCol w:w="2268"/>
        <w:gridCol w:w="2126"/>
      </w:tblGrid>
      <w:tr w14:paraId="506B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0A79F5A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99933C2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5638141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562640B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AA4D422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14:paraId="5413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78576">
            <w:pPr>
              <w:spacing w:after="6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I-EM-04-052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7CF97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3B7E3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 Agustus 2018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245C0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A98C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14:paraId="014A5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A2535">
            <w:pPr>
              <w:spacing w:after="6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I-EM-04-052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2061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2FB3A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62B58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Perubahan Definisi</w:t>
            </w:r>
          </w:p>
          <w:p w14:paraId="5A0B4F8D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Perubahan Referensi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F7BE3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Menyesuaikan Kondisi di lapangan</w:t>
            </w:r>
          </w:p>
        </w:tc>
      </w:tr>
    </w:tbl>
    <w:p w14:paraId="75DF6C5E">
      <w:pPr>
        <w:pStyle w:val="18"/>
        <w:spacing w:after="60"/>
        <w:ind w:left="0"/>
        <w:rPr>
          <w:rFonts w:asciiTheme="minorHAnsi" w:hAnsiTheme="minorHAnsi" w:cstheme="minorHAnsi"/>
          <w:b/>
          <w:i/>
          <w:sz w:val="22"/>
          <w:szCs w:val="22"/>
        </w:rPr>
      </w:pPr>
    </w:p>
    <w:p w14:paraId="174D3CD9">
      <w:pPr>
        <w:pStyle w:val="18"/>
        <w:numPr>
          <w:ilvl w:val="0"/>
          <w:numId w:val="4"/>
        </w:numPr>
        <w:spacing w:after="60"/>
        <w:ind w:left="0" w:hanging="48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09241D7D">
      <w:pPr>
        <w:pStyle w:val="18"/>
        <w:spacing w:after="60"/>
        <w:ind w:left="0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>
        <w:rPr>
          <w:rFonts w:asciiTheme="minorHAnsi" w:hAnsiTheme="minorHAnsi" w:cstheme="minorHAnsi"/>
          <w:sz w:val="22"/>
          <w:szCs w:val="22"/>
          <w:lang w:val="en-GB"/>
        </w:rPr>
        <w:t>SSDR</w:t>
      </w:r>
    </w:p>
    <w:p w14:paraId="498BF0EB">
      <w:pPr>
        <w:pStyle w:val="18"/>
        <w:spacing w:after="60"/>
        <w:ind w:left="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60F24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18A63D2B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49" w:type="dxa"/>
          </w:tcPr>
          <w:p w14:paraId="3C854D46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UT</w:t>
            </w:r>
          </w:p>
        </w:tc>
      </w:tr>
      <w:tr w14:paraId="0A4BD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49C7C6B5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49" w:type="dxa"/>
            <w:shd w:val="clear" w:color="auto" w:fill="auto"/>
          </w:tcPr>
          <w:p w14:paraId="101ED7DC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UDC</w:t>
            </w:r>
          </w:p>
        </w:tc>
      </w:tr>
    </w:tbl>
    <w:p w14:paraId="19791A60">
      <w:pPr>
        <w:pStyle w:val="18"/>
        <w:spacing w:after="60"/>
        <w:ind w:left="0"/>
        <w:rPr>
          <w:rFonts w:asciiTheme="minorHAnsi" w:hAnsiTheme="minorHAnsi" w:cstheme="minorHAnsi"/>
          <w:sz w:val="22"/>
          <w:szCs w:val="22"/>
          <w:lang w:val="id-ID"/>
        </w:rPr>
      </w:pPr>
    </w:p>
    <w:sectPr>
      <w:headerReference r:id="rId6" w:type="default"/>
      <w:footerReference r:id="rId7" w:type="default"/>
      <w:pgSz w:w="11909" w:h="16834"/>
      <w:pgMar w:top="992" w:right="851" w:bottom="851" w:left="1276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590" w:type="dxa"/>
      <w:tblInd w:w="-572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24"/>
      <w:gridCol w:w="441"/>
      <w:gridCol w:w="442"/>
      <w:gridCol w:w="293"/>
      <w:gridCol w:w="735"/>
      <w:gridCol w:w="293"/>
      <w:gridCol w:w="442"/>
      <w:gridCol w:w="441"/>
      <w:gridCol w:w="441"/>
      <w:gridCol w:w="443"/>
      <w:gridCol w:w="1324"/>
      <w:gridCol w:w="441"/>
      <w:gridCol w:w="442"/>
      <w:gridCol w:w="293"/>
      <w:gridCol w:w="735"/>
      <w:gridCol w:w="293"/>
      <w:gridCol w:w="442"/>
      <w:gridCol w:w="441"/>
      <w:gridCol w:w="441"/>
      <w:gridCol w:w="443"/>
    </w:tblGrid>
    <w:tr w14:paraId="4A9DACC4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26" w:hRule="atLeast"/>
      </w:trPr>
      <w:tc>
        <w:tcPr>
          <w:tcW w:w="5295" w:type="dxa"/>
          <w:gridSpan w:val="10"/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  <w:shd w:val="clear" w:color="auto" w:fill="auto"/>
        </w:tcPr>
        <w:p w14:paraId="75B6FE94">
          <w:pPr>
            <w:jc w:val="center"/>
            <w:rPr>
              <w:rFonts w:ascii="Calibri" w:hAnsi="Calibri" w:eastAsia="Calibri" w:cs="Calibri"/>
              <w:b/>
            </w:rPr>
          </w:pPr>
          <w:r>
            <w:rPr>
              <w:rFonts w:ascii="Calibri" w:hAnsi="Calibri" w:eastAsia="Calibri" w:cs="Calibri"/>
              <w:b/>
            </w:rPr>
            <w:t>Disiapkan oleh:</w:t>
          </w:r>
        </w:p>
        <w:p w14:paraId="382E2D6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jc w:val="center"/>
            <w:rPr>
              <w:rFonts w:ascii="Calibri" w:hAnsi="Calibri" w:eastAsia="Calibri" w:cs="Calibri"/>
              <w:color w:val="000000"/>
            </w:rPr>
          </w:pPr>
          <w:r>
            <w:rPr>
              <w:rFonts w:ascii="Calibri" w:hAnsi="Calibri" w:eastAsia="Calibri" w:cs="Calibri"/>
              <w:b/>
            </w:rPr>
            <w:t>AMUT</w:t>
          </w:r>
        </w:p>
        <w:p w14:paraId="5E90989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</w:rPr>
          </w:pPr>
        </w:p>
        <w:p w14:paraId="6C3AC05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</w:rPr>
          </w:pPr>
        </w:p>
        <w:p w14:paraId="24F150C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</w:rPr>
          </w:pPr>
        </w:p>
      </w:tc>
      <w:tc>
        <w:tcPr>
          <w:tcW w:w="5295" w:type="dxa"/>
          <w:gridSpan w:val="10"/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  <w:shd w:val="clear" w:color="auto" w:fill="auto"/>
        </w:tcPr>
        <w:p w14:paraId="58B58CBB">
          <w:pPr>
            <w:jc w:val="center"/>
            <w:rPr>
              <w:rFonts w:ascii="Calibri" w:hAnsi="Calibri" w:eastAsia="Calibri" w:cs="Calibri"/>
              <w:b/>
              <w:i/>
            </w:rPr>
          </w:pPr>
          <w:r>
            <w:rPr>
              <w:rFonts w:ascii="Calibri" w:hAnsi="Calibri" w:eastAsia="Calibri" w:cs="Calibri"/>
              <w:b/>
            </w:rPr>
            <w:t>Disetujui dan Disahkan oleh</w:t>
          </w:r>
          <w:r>
            <w:rPr>
              <w:rFonts w:ascii="Calibri" w:hAnsi="Calibri" w:eastAsia="Calibri" w:cs="Calibri"/>
              <w:b/>
              <w:i/>
            </w:rPr>
            <w:t>:</w:t>
          </w:r>
        </w:p>
        <w:p w14:paraId="47E4CDFB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jc w:val="center"/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>Plt. MPM</w:t>
          </w:r>
        </w:p>
        <w:p w14:paraId="2FBEED2D">
          <w:pPr>
            <w:rPr>
              <w:rFonts w:ascii="Calibri" w:hAnsi="Calibri" w:eastAsia="Calibri" w:cs="Calibri"/>
            </w:rPr>
          </w:pPr>
        </w:p>
      </w:tc>
    </w:tr>
    <w:tr w14:paraId="2E86D2F7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6" w:hRule="atLeast"/>
      </w:trPr>
      <w:tc>
        <w:tcPr>
          <w:tcW w:w="132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1DF9B7B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>Nama</w:t>
          </w:r>
        </w:p>
      </w:tc>
      <w:tc>
        <w:tcPr>
          <w:tcW w:w="3971" w:type="dxa"/>
          <w:gridSpan w:val="9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</w:tcPr>
        <w:p w14:paraId="100AB40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cs="Calibri"/>
              <w:b/>
              <w:bCs/>
              <w:iCs/>
              <w:lang w:val="en-GB"/>
            </w:rPr>
            <w:t>Moch. Ridwan Nugraha, S.ST</w:t>
          </w:r>
        </w:p>
      </w:tc>
      <w:tc>
        <w:tcPr>
          <w:tcW w:w="132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05A8B59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 xml:space="preserve">Nama </w:t>
          </w:r>
        </w:p>
      </w:tc>
      <w:tc>
        <w:tcPr>
          <w:tcW w:w="3971" w:type="dxa"/>
          <w:gridSpan w:val="9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344AA41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>apt. Diah Sofiyanti, S.S</w:t>
          </w:r>
          <w:r>
            <w:rPr>
              <w:rFonts w:ascii="Calibri" w:hAnsi="Calibri" w:eastAsia="Calibri" w:cs="Calibri"/>
              <w:b/>
            </w:rPr>
            <w:t>i</w:t>
          </w:r>
          <w:r>
            <w:rPr>
              <w:rFonts w:ascii="Calibri" w:hAnsi="Calibri" w:eastAsia="Calibri" w:cs="Calibri"/>
              <w:b/>
              <w:color w:val="000000"/>
            </w:rPr>
            <w:t>.</w:t>
          </w:r>
        </w:p>
      </w:tc>
    </w:tr>
    <w:tr w14:paraId="62401DF4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6" w:hRule="atLeast"/>
      </w:trPr>
      <w:tc>
        <w:tcPr>
          <w:tcW w:w="132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05580CD3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>Tanggal</w:t>
          </w: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1DF0ABE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ind w:left="1320"/>
            <w:rPr>
              <w:rFonts w:ascii="Calibri" w:hAnsi="Calibri" w:eastAsia="Calibri" w:cs="Calibri"/>
              <w:b/>
              <w:color w:val="000000"/>
              <w:sz w:val="10"/>
              <w:szCs w:val="10"/>
            </w:rPr>
          </w:pPr>
          <w:r>
            <w:rPr>
              <w:rFonts w:ascii="Calibri" w:hAnsi="Calibri" w:eastAsia="Calibri" w:cs="Calibri"/>
              <w:b/>
              <w:color w:val="000000"/>
              <w:sz w:val="10"/>
              <w:szCs w:val="10"/>
            </w:rPr>
            <w:t>f</w:t>
          </w:r>
        </w:p>
      </w:tc>
      <w:tc>
        <w:tcPr>
          <w:tcW w:w="442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34FEBD8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293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BFBFBF"/>
          <w:vAlign w:val="center"/>
        </w:tcPr>
        <w:p w14:paraId="2BBA3911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  <w:r>
            <w:rPr>
              <w:rFonts w:ascii="Calibri" w:hAnsi="Calibri" w:eastAsia="Calibri" w:cs="Calibri"/>
              <w:b/>
              <w:color w:val="000000"/>
              <w:sz w:val="4"/>
              <w:szCs w:val="4"/>
            </w:rPr>
            <w:t>//-/</w:t>
          </w:r>
        </w:p>
      </w:tc>
      <w:tc>
        <w:tcPr>
          <w:tcW w:w="735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222C042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293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BFBFBF"/>
          <w:vAlign w:val="center"/>
        </w:tcPr>
        <w:p w14:paraId="0DA88193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2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147F8E5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7C8554D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2214616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3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02EA316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132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6D75BC4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>Tanggal</w:t>
          </w: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58C46EF8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44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02E2110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29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BFBFBF"/>
          <w:vAlign w:val="center"/>
        </w:tcPr>
        <w:p w14:paraId="35B36FA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7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14:paraId="3FCFA2D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29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BFBFBF"/>
        </w:tcPr>
        <w:p w14:paraId="1BA76AB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44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14:paraId="00B619C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14:paraId="650756E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14:paraId="659CFE68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44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14:paraId="52D8CD1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</w:tr>
  </w:tbl>
  <w:p w14:paraId="0738796C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3231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77"/>
      <w:gridCol w:w="1077"/>
      <w:gridCol w:w="1077"/>
    </w:tblGrid>
    <w:tr w14:paraId="6F40BE3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77" w:hRule="atLeast"/>
        <w:jc w:val="right"/>
      </w:trPr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09E6C1F1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74AAFF42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5F0F7678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FDB12FC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DDA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552" w:type="dxa"/>
      <w:tblInd w:w="-43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740"/>
      <w:gridCol w:w="1559"/>
      <w:gridCol w:w="1985"/>
    </w:tblGrid>
    <w:tr w14:paraId="27C5BC4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2" w:hRule="atLeast"/>
      </w:trPr>
      <w:tc>
        <w:tcPr>
          <w:tcW w:w="2268" w:type="dxa"/>
          <w:vMerge w:val="restart"/>
        </w:tcPr>
        <w:p w14:paraId="4055D2C6">
          <w:pPr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40640</wp:posOffset>
                </wp:positionV>
                <wp:extent cx="1291590" cy="641350"/>
                <wp:effectExtent l="0" t="0" r="3810" b="5715"/>
                <wp:wrapThrough wrapText="bothSides">
                  <wp:wrapPolygon>
                    <wp:start x="9558" y="1925"/>
                    <wp:lineTo x="7009" y="4491"/>
                    <wp:lineTo x="319" y="11549"/>
                    <wp:lineTo x="0" y="17323"/>
                    <wp:lineTo x="5416" y="21172"/>
                    <wp:lineTo x="11788" y="21172"/>
                    <wp:lineTo x="13381" y="21172"/>
                    <wp:lineTo x="21345" y="19248"/>
                    <wp:lineTo x="21345" y="12190"/>
                    <wp:lineTo x="17204" y="11549"/>
                    <wp:lineTo x="16885" y="6416"/>
                    <wp:lineTo x="12106" y="1925"/>
                    <wp:lineTo x="9558" y="1925"/>
                  </wp:wrapPolygon>
                </wp:wrapThrough>
                <wp:docPr id="2004705049" name="Picture 20047050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705049" name="Picture 2004705049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40" w:type="dxa"/>
          <w:vMerge w:val="restart"/>
          <w:vAlign w:val="center"/>
        </w:tcPr>
        <w:p w14:paraId="01659F17">
          <w:pPr>
            <w:jc w:val="center"/>
            <w:rPr>
              <w:rFonts w:asciiTheme="minorHAnsi" w:hAnsiTheme="minorHAnsi"/>
              <w:b/>
              <w:sz w:val="28"/>
              <w:szCs w:val="28"/>
              <w:lang w:val="zh-CN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</w:p>
        <w:p w14:paraId="3294ECA7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>PE</w:t>
          </w:r>
          <w:r>
            <w:rPr>
              <w:rFonts w:asciiTheme="minorHAnsi" w:hAnsiTheme="minorHAnsi"/>
              <w:b/>
              <w:sz w:val="28"/>
              <w:szCs w:val="28"/>
            </w:rPr>
            <w:t>NGOPERASIAN HOT WATER PUMP</w:t>
          </w:r>
        </w:p>
        <w:p w14:paraId="5802BC0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(MANUAL)</w:t>
          </w:r>
        </w:p>
      </w:tc>
      <w:tc>
        <w:tcPr>
          <w:tcW w:w="1559" w:type="dxa"/>
          <w:vAlign w:val="center"/>
        </w:tcPr>
        <w:p w14:paraId="7BF39F85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4C3BA8C0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  <w:lang w:val="id-ID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2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2</w:t>
          </w:r>
        </w:p>
      </w:tc>
    </w:tr>
    <w:tr w14:paraId="244D21F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0" w:hRule="atLeast"/>
      </w:trPr>
      <w:tc>
        <w:tcPr>
          <w:tcW w:w="2268" w:type="dxa"/>
          <w:vMerge w:val="continue"/>
        </w:tcPr>
        <w:p w14:paraId="67D479D5">
          <w:pPr>
            <w:rPr>
              <w:rFonts w:ascii="Tahoma" w:hAnsi="Tahoma" w:cs="Tahoma"/>
              <w:lang w:val="id-ID" w:eastAsia="zh-CN"/>
            </w:rPr>
          </w:pPr>
        </w:p>
      </w:tc>
      <w:tc>
        <w:tcPr>
          <w:tcW w:w="4740" w:type="dxa"/>
          <w:vMerge w:val="continue"/>
        </w:tcPr>
        <w:p w14:paraId="5D52C741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vAlign w:val="center"/>
        </w:tcPr>
        <w:p w14:paraId="4BB2F183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5" w:type="dxa"/>
          <w:vAlign w:val="center"/>
        </w:tcPr>
        <w:p w14:paraId="2AE813D2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I-EM-04-052/01</w:t>
          </w:r>
        </w:p>
      </w:tc>
    </w:tr>
    <w:tr w14:paraId="00CD697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1" w:hRule="atLeast"/>
      </w:trPr>
      <w:tc>
        <w:tcPr>
          <w:tcW w:w="2268" w:type="dxa"/>
          <w:vMerge w:val="continue"/>
          <w:tcBorders>
            <w:bottom w:val="single" w:color="auto" w:sz="4" w:space="0"/>
          </w:tcBorders>
        </w:tcPr>
        <w:p w14:paraId="3E1D409F">
          <w:pPr>
            <w:rPr>
              <w:rFonts w:ascii="Tahoma" w:hAnsi="Tahoma" w:cs="Tahoma"/>
              <w:lang w:val="id-ID" w:eastAsia="zh-CN"/>
            </w:rPr>
          </w:pPr>
        </w:p>
      </w:tc>
      <w:tc>
        <w:tcPr>
          <w:tcW w:w="4740" w:type="dxa"/>
          <w:vMerge w:val="continue"/>
          <w:tcBorders>
            <w:bottom w:val="single" w:color="auto" w:sz="4" w:space="0"/>
          </w:tcBorders>
        </w:tcPr>
        <w:p w14:paraId="0344F493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tcBorders>
            <w:bottom w:val="single" w:color="auto" w:sz="4" w:space="0"/>
          </w:tcBorders>
          <w:vAlign w:val="center"/>
        </w:tcPr>
        <w:p w14:paraId="07675298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5" w:type="dxa"/>
          <w:tcBorders>
            <w:bottom w:val="single" w:color="auto" w:sz="4" w:space="0"/>
          </w:tcBorders>
        </w:tcPr>
        <w:p w14:paraId="21D844A0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007BA1CB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639" w:type="dxa"/>
      <w:tblInd w:w="13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961"/>
      <w:gridCol w:w="2410"/>
    </w:tblGrid>
    <w:tr w14:paraId="4182C95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268" w:type="dxa"/>
        </w:tcPr>
        <w:p w14:paraId="60B3403D">
          <w:pPr>
            <w:ind w:left="-139" w:firstLine="139"/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57B44424">
          <w:pPr>
            <w:jc w:val="center"/>
            <w:rPr>
              <w:rFonts w:asciiTheme="minorHAnsi" w:hAnsiTheme="minorHAnsi"/>
              <w:b/>
              <w:sz w:val="28"/>
              <w:szCs w:val="28"/>
              <w:lang w:val="zh-CN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</w:p>
        <w:p w14:paraId="39A70D11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>PE</w:t>
          </w:r>
          <w:r>
            <w:rPr>
              <w:rFonts w:asciiTheme="minorHAnsi" w:hAnsiTheme="minorHAnsi"/>
              <w:b/>
              <w:sz w:val="28"/>
              <w:szCs w:val="28"/>
            </w:rPr>
            <w:t>NGOPERASIAN HOT WATER PUMP</w:t>
          </w:r>
        </w:p>
        <w:p w14:paraId="58AD25E8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(MANUAL)</w:t>
          </w:r>
        </w:p>
      </w:tc>
      <w:tc>
        <w:tcPr>
          <w:tcW w:w="2410" w:type="dxa"/>
        </w:tcPr>
        <w:p w14:paraId="0594223B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1EF1E8F5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I-EM-04-052/01</w:t>
          </w:r>
        </w:p>
      </w:tc>
    </w:tr>
  </w:tbl>
  <w:p w14:paraId="5172A2E9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F4A489"/>
    <w:multiLevelType w:val="singleLevel"/>
    <w:tmpl w:val="0FF4A4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F58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347"/>
    <w:rsid w:val="0004048D"/>
    <w:rsid w:val="000404AF"/>
    <w:rsid w:val="00043A21"/>
    <w:rsid w:val="0004415D"/>
    <w:rsid w:val="000454CE"/>
    <w:rsid w:val="00047A1A"/>
    <w:rsid w:val="00052F5A"/>
    <w:rsid w:val="00054B64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E0ECF"/>
    <w:rsid w:val="000E1447"/>
    <w:rsid w:val="000E1DCE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440F"/>
    <w:rsid w:val="001466CD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901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E45"/>
    <w:rsid w:val="001B544B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1556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6783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32F9"/>
    <w:rsid w:val="004837EF"/>
    <w:rsid w:val="00484CEC"/>
    <w:rsid w:val="0049116B"/>
    <w:rsid w:val="00494F75"/>
    <w:rsid w:val="004A3464"/>
    <w:rsid w:val="004A7357"/>
    <w:rsid w:val="004B5C07"/>
    <w:rsid w:val="004B5F93"/>
    <w:rsid w:val="004D0A85"/>
    <w:rsid w:val="004D652D"/>
    <w:rsid w:val="004E298E"/>
    <w:rsid w:val="004E3556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0B8D"/>
    <w:rsid w:val="00595F76"/>
    <w:rsid w:val="005A24BC"/>
    <w:rsid w:val="005B0E8D"/>
    <w:rsid w:val="005B137E"/>
    <w:rsid w:val="005B17F5"/>
    <w:rsid w:val="005B379E"/>
    <w:rsid w:val="005B4AD8"/>
    <w:rsid w:val="005B638A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6E73"/>
    <w:rsid w:val="006572E4"/>
    <w:rsid w:val="00657F46"/>
    <w:rsid w:val="00670D5E"/>
    <w:rsid w:val="006715A2"/>
    <w:rsid w:val="00671E56"/>
    <w:rsid w:val="00671F36"/>
    <w:rsid w:val="00673966"/>
    <w:rsid w:val="00674E79"/>
    <w:rsid w:val="00682A7A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5745"/>
    <w:rsid w:val="006F049A"/>
    <w:rsid w:val="006F2471"/>
    <w:rsid w:val="006F372E"/>
    <w:rsid w:val="006F710D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4EEB"/>
    <w:rsid w:val="0076669D"/>
    <w:rsid w:val="00770951"/>
    <w:rsid w:val="00772C6C"/>
    <w:rsid w:val="007730F3"/>
    <w:rsid w:val="00773F06"/>
    <w:rsid w:val="00776A7A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F83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6A2C"/>
    <w:rsid w:val="008576CE"/>
    <w:rsid w:val="00857A4A"/>
    <w:rsid w:val="00860553"/>
    <w:rsid w:val="008606A4"/>
    <w:rsid w:val="00860ACD"/>
    <w:rsid w:val="0086348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0C32"/>
    <w:rsid w:val="0093370F"/>
    <w:rsid w:val="00936167"/>
    <w:rsid w:val="009362AA"/>
    <w:rsid w:val="00936FED"/>
    <w:rsid w:val="00940567"/>
    <w:rsid w:val="009427F2"/>
    <w:rsid w:val="00942C81"/>
    <w:rsid w:val="00961136"/>
    <w:rsid w:val="009638FE"/>
    <w:rsid w:val="00963A24"/>
    <w:rsid w:val="00965D55"/>
    <w:rsid w:val="009707CE"/>
    <w:rsid w:val="009720A2"/>
    <w:rsid w:val="00972E6F"/>
    <w:rsid w:val="00975C21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5088"/>
    <w:rsid w:val="00A05D65"/>
    <w:rsid w:val="00A07EF7"/>
    <w:rsid w:val="00A10569"/>
    <w:rsid w:val="00A15FE0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71DF0"/>
    <w:rsid w:val="00A7382B"/>
    <w:rsid w:val="00A8020F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4DE7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C0E19"/>
    <w:rsid w:val="00BC3BDD"/>
    <w:rsid w:val="00BC687D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6813"/>
    <w:rsid w:val="00D32439"/>
    <w:rsid w:val="00D325B4"/>
    <w:rsid w:val="00D32CB9"/>
    <w:rsid w:val="00D338CF"/>
    <w:rsid w:val="00D34464"/>
    <w:rsid w:val="00D34A05"/>
    <w:rsid w:val="00D35D6A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208D5"/>
    <w:rsid w:val="00E30157"/>
    <w:rsid w:val="00E323D4"/>
    <w:rsid w:val="00E329F1"/>
    <w:rsid w:val="00E32C3F"/>
    <w:rsid w:val="00E35778"/>
    <w:rsid w:val="00E40AF0"/>
    <w:rsid w:val="00E41880"/>
    <w:rsid w:val="00E4749E"/>
    <w:rsid w:val="00E4767E"/>
    <w:rsid w:val="00E476F2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4F95"/>
    <w:rsid w:val="00E867ED"/>
    <w:rsid w:val="00E87AC7"/>
    <w:rsid w:val="00E94AC5"/>
    <w:rsid w:val="00E96DB9"/>
    <w:rsid w:val="00EA06C3"/>
    <w:rsid w:val="00EA1981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1412"/>
    <w:rsid w:val="00FF2A45"/>
    <w:rsid w:val="00FF2BC0"/>
    <w:rsid w:val="01074CAB"/>
    <w:rsid w:val="17F7643D"/>
    <w:rsid w:val="202F4E41"/>
    <w:rsid w:val="255316C8"/>
    <w:rsid w:val="3726440B"/>
    <w:rsid w:val="392E02F5"/>
    <w:rsid w:val="3D9C0B0B"/>
    <w:rsid w:val="41373F6C"/>
    <w:rsid w:val="44E052C3"/>
    <w:rsid w:val="52A634CA"/>
    <w:rsid w:val="5EE3259E"/>
    <w:rsid w:val="6C2337A4"/>
    <w:rsid w:val="71A00CC5"/>
    <w:rsid w:val="7BA62B2D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99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4AD5-D6E1-4728-9929-61DCE26FE0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PT. Kimia Farma</Company>
  <Pages>3</Pages>
  <Words>374</Words>
  <Characters>2132</Characters>
  <Lines>17</Lines>
  <Paragraphs>5</Paragraphs>
  <TotalTime>18</TotalTime>
  <ScaleCrop>false</ScaleCrop>
  <LinksUpToDate>false</LinksUpToDate>
  <CharactersWithSpaces>2501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2024-02-13T01:26:00Z</dcterms:created>
  <dc:creator>Sistem Mutu</dc:creator>
  <cp:lastModifiedBy>Min Puspa</cp:lastModifiedBy>
  <cp:lastPrinted>2024-02-22T06:41:00Z</cp:lastPrinted>
  <dcterms:modified xsi:type="dcterms:W3CDTF">2025-03-25T02:05:44Z</dcterms:modified>
  <dc:title>TUJUAN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8A6C375AC3654528B49BDDDB53E8FA9F_12</vt:lpwstr>
  </property>
</Properties>
</file>