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D885D">
      <w:pPr>
        <w:pStyle w:val="10"/>
        <w:numPr>
          <w:ilvl w:val="0"/>
          <w:numId w:val="1"/>
        </w:numPr>
        <w:spacing w:line="276" w:lineRule="auto"/>
        <w:ind w:left="426" w:hanging="426"/>
        <w:jc w:val="both"/>
        <w:rPr>
          <w:rFonts w:asciiTheme="minorHAnsi" w:hAnsiTheme="minorHAnsi" w:cstheme="minorHAnsi"/>
          <w:b/>
          <w:i/>
          <w:sz w:val="22"/>
          <w:szCs w:val="22"/>
        </w:rPr>
      </w:pPr>
      <w:r>
        <w:rPr>
          <w:rFonts w:asciiTheme="minorHAnsi" w:hAnsiTheme="minorHAnsi" w:cstheme="minorHAnsi"/>
          <w:b/>
          <w:sz w:val="22"/>
          <w:szCs w:val="22"/>
        </w:rPr>
        <w:t>Tujuan</w:t>
      </w:r>
    </w:p>
    <w:p w14:paraId="36C22E4C">
      <w:pPr>
        <w:pStyle w:val="10"/>
        <w:spacing w:after="60" w:line="276" w:lineRule="auto"/>
        <w:ind w:left="426"/>
        <w:jc w:val="both"/>
        <w:rPr>
          <w:rFonts w:asciiTheme="minorHAnsi" w:hAnsiTheme="minorHAnsi" w:cstheme="minorHAnsi"/>
          <w:sz w:val="22"/>
          <w:szCs w:val="22"/>
        </w:rPr>
      </w:pPr>
      <w:r>
        <w:rPr>
          <w:rFonts w:asciiTheme="minorHAnsi" w:hAnsiTheme="minorHAnsi" w:cstheme="minorHAnsi"/>
          <w:sz w:val="22"/>
          <w:szCs w:val="22"/>
        </w:rPr>
        <w:t>Instruksi kerja ini digunakan sebagai pedoman dalam penandaan pipa dan ducting di PT. Kimia Farma Tbk Plant Banjaran.</w:t>
      </w:r>
    </w:p>
    <w:p w14:paraId="62BEE441">
      <w:pPr>
        <w:pStyle w:val="10"/>
        <w:numPr>
          <w:ilvl w:val="0"/>
          <w:numId w:val="1"/>
        </w:numPr>
        <w:spacing w:line="276" w:lineRule="auto"/>
        <w:ind w:left="426" w:hanging="426"/>
        <w:jc w:val="both"/>
        <w:rPr>
          <w:rFonts w:asciiTheme="minorHAnsi" w:hAnsiTheme="minorHAnsi" w:cstheme="minorHAnsi"/>
          <w:b/>
          <w:i/>
          <w:sz w:val="22"/>
          <w:szCs w:val="22"/>
        </w:rPr>
      </w:pPr>
      <w:r>
        <w:rPr>
          <w:rFonts w:asciiTheme="minorHAnsi" w:hAnsiTheme="minorHAnsi" w:cstheme="minorHAnsi"/>
          <w:b/>
          <w:sz w:val="22"/>
          <w:szCs w:val="22"/>
        </w:rPr>
        <w:t>Ruang Lingkup</w:t>
      </w:r>
    </w:p>
    <w:p w14:paraId="04687C62">
      <w:pPr>
        <w:pStyle w:val="10"/>
        <w:spacing w:after="60" w:line="276" w:lineRule="auto"/>
        <w:ind w:left="426"/>
        <w:jc w:val="both"/>
        <w:rPr>
          <w:rFonts w:asciiTheme="minorHAnsi" w:hAnsiTheme="minorHAnsi" w:cstheme="minorHAnsi"/>
          <w:sz w:val="22"/>
          <w:szCs w:val="22"/>
        </w:rPr>
      </w:pPr>
      <w:r>
        <w:rPr>
          <w:rFonts w:asciiTheme="minorHAnsi" w:hAnsiTheme="minorHAnsi" w:cstheme="minorHAnsi"/>
          <w:sz w:val="22"/>
          <w:szCs w:val="22"/>
          <w:lang w:val="id-ID"/>
        </w:rPr>
        <w:t xml:space="preserve">Semua kegiatan yang berhubungan dengan </w:t>
      </w:r>
      <w:r>
        <w:rPr>
          <w:rFonts w:asciiTheme="minorHAnsi" w:hAnsiTheme="minorHAnsi" w:cstheme="minorHAnsi"/>
          <w:sz w:val="22"/>
          <w:szCs w:val="22"/>
        </w:rPr>
        <w:t>penandaan pipa dan ducting.</w:t>
      </w:r>
    </w:p>
    <w:p w14:paraId="48005351">
      <w:pPr>
        <w:pStyle w:val="10"/>
        <w:numPr>
          <w:ilvl w:val="0"/>
          <w:numId w:val="1"/>
        </w:numPr>
        <w:spacing w:line="276" w:lineRule="auto"/>
        <w:ind w:left="426" w:hanging="426"/>
        <w:jc w:val="both"/>
        <w:rPr>
          <w:rFonts w:asciiTheme="minorHAnsi" w:hAnsiTheme="minorHAnsi" w:cstheme="minorHAnsi"/>
          <w:b/>
          <w:sz w:val="22"/>
          <w:szCs w:val="22"/>
        </w:rPr>
      </w:pPr>
      <w:r>
        <w:rPr>
          <w:rFonts w:asciiTheme="minorHAnsi" w:hAnsiTheme="minorHAnsi" w:cstheme="minorHAnsi"/>
          <w:b/>
          <w:sz w:val="22"/>
          <w:szCs w:val="22"/>
        </w:rPr>
        <w:t>Penanggungjawab</w:t>
      </w:r>
    </w:p>
    <w:p w14:paraId="7FE152DD">
      <w:pPr>
        <w:pStyle w:val="10"/>
        <w:numPr>
          <w:ilvl w:val="1"/>
          <w:numId w:val="1"/>
        </w:numPr>
        <w:spacing w:line="276" w:lineRule="auto"/>
        <w:ind w:left="993" w:hanging="567"/>
        <w:rPr>
          <w:rFonts w:asciiTheme="minorHAnsi" w:hAnsiTheme="minorHAnsi" w:cstheme="minorHAnsi"/>
          <w:color w:val="000000"/>
          <w:sz w:val="22"/>
          <w:szCs w:val="22"/>
          <w:lang w:val="id-ID" w:eastAsia="id-ID"/>
        </w:rPr>
      </w:pPr>
      <w:bookmarkStart w:id="0" w:name="_Hlk524962692"/>
      <w:bookmarkStart w:id="1" w:name="_Hlk525826185"/>
      <w:r>
        <w:rPr>
          <w:rFonts w:asciiTheme="minorHAnsi" w:hAnsiTheme="minorHAnsi" w:cstheme="minorHAnsi"/>
          <w:color w:val="000000"/>
          <w:sz w:val="22"/>
          <w:szCs w:val="22"/>
          <w:lang w:val="id-ID" w:eastAsia="id-ID"/>
        </w:rPr>
        <w:t>Manager Pemastian Mutu bertanggung jawab untuk mengesahkan instruksi kerja.</w:t>
      </w:r>
    </w:p>
    <w:p w14:paraId="667CA098">
      <w:pPr>
        <w:pStyle w:val="10"/>
        <w:numPr>
          <w:ilvl w:val="1"/>
          <w:numId w:val="1"/>
        </w:numPr>
        <w:spacing w:line="276" w:lineRule="auto"/>
        <w:ind w:left="993" w:hanging="567"/>
        <w:rPr>
          <w:rFonts w:asciiTheme="minorHAnsi" w:hAnsiTheme="minorHAnsi" w:cstheme="minorHAnsi"/>
          <w:color w:val="000000"/>
          <w:sz w:val="22"/>
          <w:szCs w:val="22"/>
          <w:lang w:val="id-ID" w:eastAsia="id-ID"/>
        </w:rPr>
      </w:pPr>
      <w:r>
        <w:rPr>
          <w:rFonts w:asciiTheme="minorHAnsi" w:hAnsiTheme="minorHAnsi" w:cstheme="minorHAnsi"/>
          <w:color w:val="000000"/>
          <w:sz w:val="22"/>
          <w:szCs w:val="22"/>
          <w:lang w:eastAsia="id-ID"/>
        </w:rPr>
        <w:t>Plant Manager bertanggung jawab memeriksa instruksi kerja ini.</w:t>
      </w:r>
    </w:p>
    <w:bookmarkEnd w:id="0"/>
    <w:p w14:paraId="2CDAE76B">
      <w:pPr>
        <w:pStyle w:val="10"/>
        <w:numPr>
          <w:ilvl w:val="1"/>
          <w:numId w:val="1"/>
        </w:numPr>
        <w:spacing w:line="276" w:lineRule="auto"/>
        <w:ind w:left="993" w:hanging="567"/>
        <w:rPr>
          <w:rFonts w:asciiTheme="minorHAnsi" w:hAnsiTheme="minorHAnsi" w:cstheme="minorHAnsi"/>
          <w:color w:val="000000"/>
          <w:sz w:val="22"/>
          <w:szCs w:val="22"/>
          <w:lang w:val="id-ID" w:eastAsia="id-ID"/>
        </w:rPr>
      </w:pPr>
      <w:r>
        <w:rPr>
          <w:rFonts w:asciiTheme="minorHAnsi" w:hAnsiTheme="minorHAnsi" w:cstheme="minorHAnsi"/>
          <w:color w:val="000000"/>
          <w:sz w:val="22"/>
          <w:szCs w:val="22"/>
          <w:lang w:val="id-ID" w:eastAsia="id-ID"/>
        </w:rPr>
        <w:t xml:space="preserve">Asisten Manager </w:t>
      </w:r>
      <w:r>
        <w:rPr>
          <w:rFonts w:asciiTheme="minorHAnsi" w:hAnsiTheme="minorHAnsi" w:cstheme="minorHAnsi"/>
          <w:color w:val="000000"/>
          <w:sz w:val="22"/>
          <w:szCs w:val="22"/>
          <w:lang w:eastAsia="id-ID"/>
        </w:rPr>
        <w:t>Utility dan</w:t>
      </w:r>
      <w:r>
        <w:rPr>
          <w:rFonts w:asciiTheme="minorHAnsi" w:hAnsiTheme="minorHAnsi" w:cstheme="minorHAnsi"/>
          <w:color w:val="000000"/>
          <w:sz w:val="22"/>
          <w:szCs w:val="22"/>
          <w:highlight w:val="yellow"/>
          <w:lang w:val="id-ID" w:eastAsia="id-ID"/>
        </w:rPr>
        <w:t xml:space="preserve"> Supervisor </w:t>
      </w:r>
      <w:r>
        <w:rPr>
          <w:rFonts w:asciiTheme="minorHAnsi" w:hAnsiTheme="minorHAnsi" w:cstheme="minorHAnsi"/>
          <w:color w:val="000000"/>
          <w:sz w:val="22"/>
          <w:szCs w:val="22"/>
          <w:highlight w:val="yellow"/>
          <w:lang w:eastAsia="id-ID"/>
        </w:rPr>
        <w:t>Boiler, Pengolahan A</w:t>
      </w:r>
      <w:r>
        <w:rPr>
          <w:rFonts w:asciiTheme="minorHAnsi" w:hAnsiTheme="minorHAnsi" w:cstheme="minorHAnsi"/>
          <w:color w:val="000000"/>
          <w:sz w:val="22"/>
          <w:szCs w:val="22"/>
          <w:lang w:eastAsia="id-ID"/>
        </w:rPr>
        <w:t>ir</w:t>
      </w:r>
      <w:r>
        <w:rPr>
          <w:rFonts w:hint="default" w:asciiTheme="minorHAnsi" w:hAnsiTheme="minorHAnsi" w:cstheme="minorHAnsi"/>
          <w:color w:val="000000"/>
          <w:sz w:val="22"/>
          <w:szCs w:val="22"/>
          <w:lang w:val="en-US" w:eastAsia="id-ID"/>
        </w:rPr>
        <w:t xml:space="preserve"> dan Sipil</w:t>
      </w:r>
      <w:r>
        <w:rPr>
          <w:rFonts w:asciiTheme="minorHAnsi" w:hAnsiTheme="minorHAnsi" w:cstheme="minorHAnsi"/>
          <w:color w:val="000000"/>
          <w:sz w:val="22"/>
          <w:szCs w:val="22"/>
          <w:lang w:val="id-ID" w:eastAsia="id-ID"/>
        </w:rPr>
        <w:t xml:space="preserve"> bertanggung jawab untuk menyusun, mengkaji secara berkala, dan memastikan bahwa instruksi kerja ini dilaksanakan secara konsisten, baik dan benar.</w:t>
      </w:r>
    </w:p>
    <w:bookmarkEnd w:id="1"/>
    <w:p w14:paraId="60128186">
      <w:pPr>
        <w:pStyle w:val="10"/>
        <w:numPr>
          <w:ilvl w:val="1"/>
          <w:numId w:val="1"/>
        </w:numPr>
        <w:spacing w:after="60" w:line="276" w:lineRule="auto"/>
        <w:ind w:left="993" w:hanging="567"/>
        <w:jc w:val="both"/>
        <w:rPr>
          <w:rFonts w:asciiTheme="minorHAnsi" w:hAnsiTheme="minorHAnsi" w:cstheme="minorHAnsi"/>
          <w:bCs/>
          <w:iCs/>
          <w:sz w:val="22"/>
          <w:szCs w:val="22"/>
        </w:rPr>
      </w:pPr>
      <w:r>
        <w:rPr>
          <w:rFonts w:asciiTheme="minorHAnsi" w:hAnsiTheme="minorHAnsi" w:cstheme="minorHAnsi"/>
          <w:sz w:val="22"/>
          <w:szCs w:val="22"/>
          <w:lang w:eastAsia="id-ID"/>
        </w:rPr>
        <w:t>Pelaksana</w:t>
      </w:r>
      <w:r>
        <w:rPr>
          <w:rFonts w:hint="default" w:asciiTheme="minorHAnsi" w:hAnsiTheme="minorHAnsi" w:cstheme="minorHAnsi"/>
          <w:sz w:val="22"/>
          <w:szCs w:val="22"/>
          <w:lang w:val="en-US" w:eastAsia="id-ID"/>
        </w:rPr>
        <w:t xml:space="preserve"> </w:t>
      </w:r>
      <w:r>
        <w:rPr>
          <w:rFonts w:asciiTheme="minorHAnsi" w:hAnsiTheme="minorHAnsi" w:cstheme="minorHAnsi"/>
          <w:color w:val="000000"/>
          <w:sz w:val="22"/>
          <w:szCs w:val="22"/>
          <w:highlight w:val="yellow"/>
          <w:lang w:eastAsia="id-ID"/>
        </w:rPr>
        <w:t>Boiler, Pengolahan A</w:t>
      </w:r>
      <w:r>
        <w:rPr>
          <w:rFonts w:asciiTheme="minorHAnsi" w:hAnsiTheme="minorHAnsi" w:cstheme="minorHAnsi"/>
          <w:color w:val="000000"/>
          <w:sz w:val="22"/>
          <w:szCs w:val="22"/>
          <w:lang w:eastAsia="id-ID"/>
        </w:rPr>
        <w:t>ir</w:t>
      </w:r>
      <w:r>
        <w:rPr>
          <w:rFonts w:hint="default" w:asciiTheme="minorHAnsi" w:hAnsiTheme="minorHAnsi" w:cstheme="minorHAnsi"/>
          <w:color w:val="000000"/>
          <w:sz w:val="22"/>
          <w:szCs w:val="22"/>
          <w:lang w:val="en-US" w:eastAsia="id-ID"/>
        </w:rPr>
        <w:t xml:space="preserve"> dan Sipi</w:t>
      </w:r>
      <w:r>
        <w:rPr>
          <w:rFonts w:asciiTheme="minorHAnsi" w:hAnsiTheme="minorHAnsi" w:cstheme="minorHAnsi"/>
          <w:sz w:val="22"/>
          <w:szCs w:val="22"/>
          <w:lang w:val="id-ID" w:eastAsia="id-ID"/>
        </w:rPr>
        <w:t xml:space="preserve"> </w:t>
      </w:r>
      <w:r>
        <w:rPr>
          <w:rFonts w:asciiTheme="minorHAnsi" w:hAnsiTheme="minorHAnsi" w:cstheme="minorHAnsi"/>
          <w:sz w:val="22"/>
          <w:szCs w:val="22"/>
          <w:lang w:eastAsia="id-ID"/>
        </w:rPr>
        <w:t xml:space="preserve">yang terkualifikasi, bertanggung jawab </w:t>
      </w:r>
      <w:r>
        <w:rPr>
          <w:rFonts w:asciiTheme="minorHAnsi" w:hAnsiTheme="minorHAnsi" w:cstheme="minorHAnsi"/>
          <w:bCs/>
          <w:iCs/>
          <w:sz w:val="22"/>
          <w:szCs w:val="22"/>
        </w:rPr>
        <w:t xml:space="preserve">untuk </w:t>
      </w:r>
      <w:r>
        <w:rPr>
          <w:rFonts w:asciiTheme="minorHAnsi" w:hAnsiTheme="minorHAnsi" w:cstheme="minorHAnsi"/>
          <w:bCs/>
          <w:iCs/>
          <w:sz w:val="22"/>
          <w:szCs w:val="22"/>
          <w:lang w:val="id-ID"/>
        </w:rPr>
        <w:t xml:space="preserve">melakukan </w:t>
      </w:r>
      <w:r>
        <w:rPr>
          <w:rFonts w:asciiTheme="minorHAnsi" w:hAnsiTheme="minorHAnsi" w:cstheme="minorHAnsi"/>
          <w:bCs/>
          <w:iCs/>
          <w:sz w:val="22"/>
          <w:szCs w:val="22"/>
        </w:rPr>
        <w:t>penandaan pipa dan ducting</w:t>
      </w:r>
      <w:r>
        <w:rPr>
          <w:rFonts w:asciiTheme="minorHAnsi" w:hAnsiTheme="minorHAnsi" w:cstheme="minorHAnsi"/>
          <w:bCs/>
          <w:iCs/>
          <w:sz w:val="22"/>
          <w:szCs w:val="22"/>
          <w:lang w:val="id-ID"/>
        </w:rPr>
        <w:t xml:space="preserve"> </w:t>
      </w:r>
      <w:r>
        <w:rPr>
          <w:rFonts w:asciiTheme="minorHAnsi" w:hAnsiTheme="minorHAnsi" w:cstheme="minorHAnsi"/>
          <w:bCs/>
          <w:iCs/>
          <w:sz w:val="22"/>
          <w:szCs w:val="22"/>
        </w:rPr>
        <w:t>sesuai denga</w:t>
      </w:r>
      <w:r>
        <w:rPr>
          <w:rFonts w:asciiTheme="minorHAnsi" w:hAnsiTheme="minorHAnsi" w:cstheme="minorHAnsi"/>
          <w:bCs/>
          <w:iCs/>
          <w:sz w:val="22"/>
          <w:szCs w:val="22"/>
          <w:lang w:val="id-ID"/>
        </w:rPr>
        <w:t>n prosedur ini</w:t>
      </w:r>
      <w:r>
        <w:rPr>
          <w:rFonts w:asciiTheme="minorHAnsi" w:hAnsiTheme="minorHAnsi" w:cstheme="minorHAnsi"/>
          <w:bCs/>
          <w:iCs/>
          <w:sz w:val="22"/>
          <w:szCs w:val="22"/>
        </w:rPr>
        <w:t>.</w:t>
      </w:r>
    </w:p>
    <w:p w14:paraId="0B3CE758">
      <w:pPr>
        <w:pStyle w:val="10"/>
        <w:numPr>
          <w:ilvl w:val="0"/>
          <w:numId w:val="1"/>
        </w:numPr>
        <w:spacing w:line="276" w:lineRule="auto"/>
        <w:ind w:left="426" w:hanging="426"/>
        <w:jc w:val="both"/>
        <w:rPr>
          <w:rFonts w:asciiTheme="minorHAnsi" w:hAnsiTheme="minorHAnsi" w:cstheme="minorHAnsi"/>
          <w:b/>
          <w:i/>
          <w:sz w:val="22"/>
          <w:szCs w:val="22"/>
        </w:rPr>
      </w:pPr>
      <w:r>
        <w:rPr>
          <w:rFonts w:asciiTheme="minorHAnsi" w:hAnsiTheme="minorHAnsi" w:cstheme="minorHAnsi"/>
          <w:b/>
          <w:sz w:val="22"/>
          <w:szCs w:val="22"/>
        </w:rPr>
        <w:t>Definis</w:t>
      </w:r>
      <w:r>
        <w:rPr>
          <w:rFonts w:asciiTheme="minorHAnsi" w:hAnsiTheme="minorHAnsi" w:cstheme="minorHAnsi"/>
          <w:b/>
          <w:sz w:val="22"/>
          <w:szCs w:val="22"/>
          <w:lang w:val="id-ID"/>
        </w:rPr>
        <w:t>i</w:t>
      </w:r>
    </w:p>
    <w:p w14:paraId="396F0BEA">
      <w:pPr>
        <w:pStyle w:val="10"/>
        <w:numPr>
          <w:ilvl w:val="1"/>
          <w:numId w:val="2"/>
        </w:numPr>
        <w:spacing w:line="276" w:lineRule="auto"/>
        <w:ind w:left="993" w:hanging="567"/>
        <w:jc w:val="both"/>
        <w:rPr>
          <w:rFonts w:asciiTheme="minorHAnsi" w:hAnsiTheme="minorHAnsi" w:cstheme="minorHAnsi"/>
          <w:i/>
          <w:sz w:val="22"/>
          <w:szCs w:val="22"/>
          <w:lang w:val="id-ID"/>
        </w:rPr>
      </w:pPr>
      <w:r>
        <w:rPr>
          <w:rFonts w:asciiTheme="minorHAnsi" w:hAnsiTheme="minorHAnsi" w:cstheme="minorHAnsi"/>
          <w:i/>
          <w:sz w:val="22"/>
          <w:szCs w:val="22"/>
        </w:rPr>
        <w:t>Steam</w:t>
      </w:r>
      <w:r>
        <w:rPr>
          <w:rFonts w:asciiTheme="minorHAnsi" w:hAnsiTheme="minorHAnsi" w:cstheme="minorHAnsi"/>
          <w:sz w:val="22"/>
          <w:szCs w:val="22"/>
        </w:rPr>
        <w:t xml:space="preserve"> </w:t>
      </w:r>
      <w:r>
        <w:rPr>
          <w:rFonts w:asciiTheme="minorHAnsi" w:hAnsiTheme="minorHAnsi" w:cstheme="minorHAnsi"/>
          <w:i/>
          <w:sz w:val="22"/>
          <w:szCs w:val="22"/>
        </w:rPr>
        <w:t>Pipe</w:t>
      </w:r>
      <w:r>
        <w:rPr>
          <w:rFonts w:asciiTheme="minorHAnsi" w:hAnsiTheme="minorHAnsi" w:cstheme="minorHAnsi"/>
          <w:sz w:val="22"/>
          <w:szCs w:val="22"/>
          <w:lang w:val="id-ID"/>
        </w:rPr>
        <w:t xml:space="preserve"> adalah </w:t>
      </w:r>
      <w:r>
        <w:rPr>
          <w:rFonts w:asciiTheme="minorHAnsi" w:hAnsiTheme="minorHAnsi" w:cstheme="minorHAnsi"/>
          <w:sz w:val="22"/>
          <w:szCs w:val="22"/>
        </w:rPr>
        <w:t>pipa yang digunakan untuk mengalirkan uap panas dari boiler dan pipa kondensat dari system aliran udara panas tersebut.</w:t>
      </w:r>
    </w:p>
    <w:p w14:paraId="6052F0B4">
      <w:pPr>
        <w:pStyle w:val="10"/>
        <w:numPr>
          <w:ilvl w:val="1"/>
          <w:numId w:val="2"/>
        </w:numPr>
        <w:spacing w:line="276" w:lineRule="auto"/>
        <w:ind w:left="993" w:hanging="567"/>
        <w:jc w:val="both"/>
        <w:rPr>
          <w:rFonts w:asciiTheme="minorHAnsi" w:hAnsiTheme="minorHAnsi" w:cstheme="minorHAnsi"/>
          <w:i/>
          <w:sz w:val="22"/>
          <w:szCs w:val="22"/>
          <w:lang w:val="id-ID"/>
        </w:rPr>
      </w:pPr>
      <w:r>
        <w:rPr>
          <w:rFonts w:asciiTheme="minorHAnsi" w:hAnsiTheme="minorHAnsi" w:cstheme="minorHAnsi"/>
          <w:i/>
          <w:sz w:val="22"/>
          <w:szCs w:val="22"/>
        </w:rPr>
        <w:t xml:space="preserve">Condensate Pipe </w:t>
      </w:r>
      <w:r>
        <w:rPr>
          <w:rFonts w:asciiTheme="minorHAnsi" w:hAnsiTheme="minorHAnsi" w:cstheme="minorHAnsi"/>
          <w:sz w:val="22"/>
          <w:szCs w:val="22"/>
        </w:rPr>
        <w:t>adalah pipa yang mengalirkan air hasil kondensasi uap panas dari steam.</w:t>
      </w:r>
    </w:p>
    <w:p w14:paraId="1A880182">
      <w:pPr>
        <w:pStyle w:val="10"/>
        <w:numPr>
          <w:ilvl w:val="1"/>
          <w:numId w:val="2"/>
        </w:numPr>
        <w:spacing w:line="276" w:lineRule="auto"/>
        <w:ind w:left="993" w:hanging="567"/>
        <w:jc w:val="both"/>
        <w:rPr>
          <w:rFonts w:asciiTheme="minorHAnsi" w:hAnsiTheme="minorHAnsi" w:cstheme="minorHAnsi"/>
          <w:i/>
          <w:sz w:val="22"/>
          <w:szCs w:val="22"/>
          <w:lang w:val="id-ID"/>
        </w:rPr>
      </w:pPr>
      <w:r>
        <w:rPr>
          <w:rFonts w:asciiTheme="minorHAnsi" w:hAnsiTheme="minorHAnsi" w:cstheme="minorHAnsi"/>
          <w:i/>
          <w:sz w:val="22"/>
          <w:szCs w:val="22"/>
        </w:rPr>
        <w:t xml:space="preserve">Hydrant </w:t>
      </w:r>
      <w:r>
        <w:rPr>
          <w:rFonts w:asciiTheme="minorHAnsi" w:hAnsiTheme="minorHAnsi" w:cstheme="minorHAnsi"/>
          <w:sz w:val="22"/>
          <w:szCs w:val="22"/>
        </w:rPr>
        <w:t>adalah pipa yang berisi air bertekanan tinggi dan berfungsi menyalurkan air untuk pemadaman ketika terjadi bahaya kebakaran.</w:t>
      </w:r>
    </w:p>
    <w:p w14:paraId="6477B7C1">
      <w:pPr>
        <w:pStyle w:val="10"/>
        <w:numPr>
          <w:ilvl w:val="1"/>
          <w:numId w:val="2"/>
        </w:numPr>
        <w:spacing w:line="276" w:lineRule="auto"/>
        <w:ind w:left="993" w:hanging="567"/>
        <w:jc w:val="both"/>
        <w:rPr>
          <w:rFonts w:asciiTheme="minorHAnsi" w:hAnsiTheme="minorHAnsi" w:cstheme="minorHAnsi"/>
          <w:i/>
          <w:sz w:val="22"/>
          <w:szCs w:val="22"/>
          <w:lang w:val="id-ID"/>
        </w:rPr>
      </w:pPr>
      <w:r>
        <w:rPr>
          <w:rFonts w:asciiTheme="minorHAnsi" w:hAnsiTheme="minorHAnsi" w:cstheme="minorHAnsi"/>
          <w:i/>
          <w:sz w:val="22"/>
          <w:szCs w:val="22"/>
        </w:rPr>
        <w:t xml:space="preserve">Sprinkle Pipe adalah </w:t>
      </w:r>
      <w:r>
        <w:rPr>
          <w:rFonts w:asciiTheme="minorHAnsi" w:hAnsiTheme="minorHAnsi" w:cstheme="minorHAnsi"/>
          <w:sz w:val="22"/>
          <w:szCs w:val="22"/>
        </w:rPr>
        <w:t>pipa yang berisi sejumlah debit air yang secara otomatis akan memercikan air bila terdeteksi adanya api/ kebakaran.</w:t>
      </w:r>
    </w:p>
    <w:p w14:paraId="4CA88460">
      <w:pPr>
        <w:pStyle w:val="10"/>
        <w:numPr>
          <w:ilvl w:val="1"/>
          <w:numId w:val="2"/>
        </w:numPr>
        <w:spacing w:line="276" w:lineRule="auto"/>
        <w:ind w:left="993" w:hanging="567"/>
        <w:jc w:val="both"/>
        <w:rPr>
          <w:rFonts w:asciiTheme="minorHAnsi" w:hAnsiTheme="minorHAnsi" w:cstheme="minorHAnsi"/>
          <w:i/>
          <w:sz w:val="22"/>
          <w:szCs w:val="22"/>
          <w:lang w:val="id-ID"/>
        </w:rPr>
      </w:pPr>
      <w:r>
        <w:rPr>
          <w:rFonts w:asciiTheme="minorHAnsi" w:hAnsiTheme="minorHAnsi" w:cstheme="minorHAnsi"/>
          <w:i/>
          <w:sz w:val="22"/>
          <w:szCs w:val="22"/>
        </w:rPr>
        <w:t>CHWS Pipe</w:t>
      </w:r>
      <w:r>
        <w:rPr>
          <w:rFonts w:asciiTheme="minorHAnsi" w:hAnsiTheme="minorHAnsi" w:cstheme="minorHAnsi"/>
          <w:sz w:val="22"/>
          <w:szCs w:val="22"/>
        </w:rPr>
        <w:t xml:space="preserve"> adalah pipa yang digunakan untuk mengalirkan air dari </w:t>
      </w:r>
      <w:r>
        <w:rPr>
          <w:rFonts w:asciiTheme="minorHAnsi" w:hAnsiTheme="minorHAnsi" w:cstheme="minorHAnsi"/>
          <w:i/>
          <w:sz w:val="22"/>
          <w:szCs w:val="22"/>
        </w:rPr>
        <w:t>chiller</w:t>
      </w:r>
      <w:r>
        <w:rPr>
          <w:rFonts w:asciiTheme="minorHAnsi" w:hAnsiTheme="minorHAnsi" w:cstheme="minorHAnsi"/>
          <w:sz w:val="22"/>
          <w:szCs w:val="22"/>
        </w:rPr>
        <w:t xml:space="preserve"> ke system atau mesin yang membutuhkan. </w:t>
      </w:r>
    </w:p>
    <w:p w14:paraId="103D277B">
      <w:pPr>
        <w:pStyle w:val="10"/>
        <w:numPr>
          <w:ilvl w:val="1"/>
          <w:numId w:val="2"/>
        </w:numPr>
        <w:spacing w:line="276" w:lineRule="auto"/>
        <w:ind w:left="993" w:hanging="567"/>
        <w:jc w:val="both"/>
        <w:rPr>
          <w:rFonts w:asciiTheme="minorHAnsi" w:hAnsiTheme="minorHAnsi" w:cstheme="minorHAnsi"/>
          <w:i/>
          <w:sz w:val="22"/>
          <w:szCs w:val="22"/>
          <w:lang w:val="id-ID"/>
        </w:rPr>
      </w:pPr>
      <w:r>
        <w:rPr>
          <w:rFonts w:asciiTheme="minorHAnsi" w:hAnsiTheme="minorHAnsi" w:cstheme="minorHAnsi"/>
          <w:sz w:val="22"/>
          <w:szCs w:val="22"/>
        </w:rPr>
        <w:t xml:space="preserve">CWHR Pipe merupakan pipa yang mengalirkan air chilled water balik ke pompa </w:t>
      </w:r>
      <w:r>
        <w:rPr>
          <w:rFonts w:asciiTheme="minorHAnsi" w:hAnsiTheme="minorHAnsi" w:cstheme="minorHAnsi"/>
          <w:i/>
          <w:sz w:val="22"/>
          <w:szCs w:val="22"/>
        </w:rPr>
        <w:t>chiller</w:t>
      </w:r>
      <w:r>
        <w:rPr>
          <w:rFonts w:asciiTheme="minorHAnsi" w:hAnsiTheme="minorHAnsi" w:cstheme="minorHAnsi"/>
          <w:sz w:val="22"/>
          <w:szCs w:val="22"/>
        </w:rPr>
        <w:t>-nya.</w:t>
      </w:r>
    </w:p>
    <w:p w14:paraId="336B6960">
      <w:pPr>
        <w:pStyle w:val="10"/>
        <w:numPr>
          <w:ilvl w:val="1"/>
          <w:numId w:val="2"/>
        </w:numPr>
        <w:spacing w:line="276" w:lineRule="auto"/>
        <w:ind w:left="993" w:hanging="567"/>
        <w:jc w:val="both"/>
        <w:rPr>
          <w:rFonts w:asciiTheme="minorHAnsi" w:hAnsiTheme="minorHAnsi" w:cstheme="minorHAnsi"/>
          <w:i/>
          <w:sz w:val="22"/>
          <w:szCs w:val="22"/>
          <w:lang w:val="id-ID"/>
        </w:rPr>
      </w:pPr>
      <w:r>
        <w:rPr>
          <w:rFonts w:asciiTheme="minorHAnsi" w:hAnsiTheme="minorHAnsi" w:cstheme="minorHAnsi"/>
          <w:i/>
          <w:sz w:val="22"/>
          <w:szCs w:val="22"/>
        </w:rPr>
        <w:t>Purified Water Pipe</w:t>
      </w:r>
      <w:r>
        <w:rPr>
          <w:rFonts w:asciiTheme="minorHAnsi" w:hAnsiTheme="minorHAnsi" w:cstheme="minorHAnsi"/>
          <w:sz w:val="22"/>
          <w:szCs w:val="22"/>
        </w:rPr>
        <w:t xml:space="preserve"> adalah pipa yang menyalurkan air Murni (</w:t>
      </w:r>
      <w:r>
        <w:rPr>
          <w:rFonts w:asciiTheme="minorHAnsi" w:hAnsiTheme="minorHAnsi" w:cstheme="minorHAnsi"/>
          <w:i/>
          <w:sz w:val="22"/>
          <w:szCs w:val="22"/>
        </w:rPr>
        <w:t>Purified Water</w:t>
      </w:r>
      <w:r>
        <w:rPr>
          <w:rFonts w:asciiTheme="minorHAnsi" w:hAnsiTheme="minorHAnsi" w:cstheme="minorHAnsi"/>
          <w:sz w:val="22"/>
          <w:szCs w:val="22"/>
        </w:rPr>
        <w:t>) untuk digunakan sebagai bahan pelarut atau campuran bahan yang kontak lansung terhadap produk.</w:t>
      </w:r>
    </w:p>
    <w:p w14:paraId="71A27951">
      <w:pPr>
        <w:pStyle w:val="10"/>
        <w:numPr>
          <w:ilvl w:val="1"/>
          <w:numId w:val="2"/>
        </w:numPr>
        <w:spacing w:line="276" w:lineRule="auto"/>
        <w:ind w:left="993" w:hanging="567"/>
        <w:jc w:val="both"/>
        <w:rPr>
          <w:rFonts w:asciiTheme="minorHAnsi" w:hAnsiTheme="minorHAnsi" w:cstheme="minorHAnsi"/>
          <w:i/>
          <w:sz w:val="22"/>
          <w:szCs w:val="22"/>
          <w:lang w:val="id-ID"/>
        </w:rPr>
      </w:pPr>
      <w:r>
        <w:rPr>
          <w:rFonts w:asciiTheme="minorHAnsi" w:hAnsiTheme="minorHAnsi" w:cstheme="minorHAnsi"/>
          <w:i/>
          <w:sz w:val="22"/>
          <w:szCs w:val="22"/>
        </w:rPr>
        <w:t>Soft Water Pipe</w:t>
      </w:r>
      <w:r>
        <w:rPr>
          <w:rFonts w:asciiTheme="minorHAnsi" w:hAnsiTheme="minorHAnsi" w:cstheme="minorHAnsi"/>
          <w:sz w:val="22"/>
          <w:szCs w:val="22"/>
        </w:rPr>
        <w:t xml:space="preserve"> adalah pipa yang mengalirkan air soft water yang merupakan hasil produksi dari softener system pengolahan air ke setiap ruangan yang membutuhkan.</w:t>
      </w:r>
    </w:p>
    <w:p w14:paraId="0D3C0931">
      <w:pPr>
        <w:pStyle w:val="10"/>
        <w:numPr>
          <w:ilvl w:val="1"/>
          <w:numId w:val="2"/>
        </w:numPr>
        <w:spacing w:line="276" w:lineRule="auto"/>
        <w:ind w:left="993" w:hanging="567"/>
        <w:jc w:val="both"/>
        <w:rPr>
          <w:rFonts w:asciiTheme="minorHAnsi" w:hAnsiTheme="minorHAnsi" w:cstheme="minorHAnsi"/>
          <w:i/>
          <w:sz w:val="22"/>
          <w:szCs w:val="22"/>
          <w:lang w:val="id-ID"/>
        </w:rPr>
      </w:pPr>
      <w:r>
        <w:rPr>
          <w:rFonts w:asciiTheme="minorHAnsi" w:hAnsiTheme="minorHAnsi" w:cstheme="minorHAnsi"/>
          <w:i/>
          <w:sz w:val="22"/>
          <w:szCs w:val="22"/>
        </w:rPr>
        <w:t xml:space="preserve">Hot Soft Water Pipe </w:t>
      </w:r>
      <w:r>
        <w:rPr>
          <w:rFonts w:asciiTheme="minorHAnsi" w:hAnsiTheme="minorHAnsi" w:cstheme="minorHAnsi"/>
          <w:sz w:val="22"/>
          <w:szCs w:val="22"/>
        </w:rPr>
        <w:t>adalah pipa yang mengalirkan air hot water panas akibat induksi ke setiap ruangan yang membutuhkan.</w:t>
      </w:r>
    </w:p>
    <w:p w14:paraId="60F51E8E">
      <w:pPr>
        <w:pStyle w:val="10"/>
        <w:numPr>
          <w:ilvl w:val="1"/>
          <w:numId w:val="2"/>
        </w:numPr>
        <w:spacing w:line="276" w:lineRule="auto"/>
        <w:ind w:left="993" w:hanging="567"/>
        <w:jc w:val="both"/>
        <w:rPr>
          <w:rFonts w:asciiTheme="minorHAnsi" w:hAnsiTheme="minorHAnsi" w:cstheme="minorHAnsi"/>
          <w:i/>
          <w:sz w:val="22"/>
          <w:szCs w:val="22"/>
          <w:lang w:val="id-ID"/>
        </w:rPr>
      </w:pPr>
      <w:r>
        <w:rPr>
          <w:rFonts w:asciiTheme="minorHAnsi" w:hAnsiTheme="minorHAnsi" w:cstheme="minorHAnsi"/>
          <w:i/>
          <w:sz w:val="22"/>
          <w:szCs w:val="22"/>
        </w:rPr>
        <w:t>Domestic Pipe/ Cold Water Pipe</w:t>
      </w:r>
      <w:r>
        <w:rPr>
          <w:rFonts w:asciiTheme="minorHAnsi" w:hAnsiTheme="minorHAnsi" w:cstheme="minorHAnsi"/>
          <w:sz w:val="22"/>
          <w:szCs w:val="22"/>
        </w:rPr>
        <w:t xml:space="preserve"> adalah pipa yang digunakan sebagai penyalur air baku menuju proses </w:t>
      </w:r>
      <w:r>
        <w:rPr>
          <w:rFonts w:asciiTheme="minorHAnsi" w:hAnsiTheme="minorHAnsi" w:cstheme="minorHAnsi"/>
          <w:i/>
          <w:sz w:val="22"/>
          <w:szCs w:val="22"/>
        </w:rPr>
        <w:t>treatment.</w:t>
      </w:r>
    </w:p>
    <w:p w14:paraId="5286C087">
      <w:pPr>
        <w:pStyle w:val="10"/>
        <w:numPr>
          <w:ilvl w:val="1"/>
          <w:numId w:val="2"/>
        </w:numPr>
        <w:spacing w:line="276" w:lineRule="auto"/>
        <w:ind w:left="993" w:hanging="567"/>
        <w:jc w:val="both"/>
        <w:rPr>
          <w:rFonts w:asciiTheme="minorHAnsi" w:hAnsiTheme="minorHAnsi" w:cstheme="minorHAnsi"/>
          <w:iCs/>
          <w:sz w:val="22"/>
          <w:szCs w:val="22"/>
          <w:lang w:val="id-ID"/>
        </w:rPr>
      </w:pPr>
      <w:r>
        <w:rPr>
          <w:rFonts w:asciiTheme="minorHAnsi" w:hAnsiTheme="minorHAnsi" w:cstheme="minorHAnsi"/>
          <w:iCs/>
          <w:sz w:val="22"/>
          <w:szCs w:val="22"/>
          <w:lang w:val="id-ID"/>
        </w:rPr>
        <w:t>Raw Water Pipe adalah pipa yang menyalurkan raw water dari reservoir ke Multi Media Filter.</w:t>
      </w:r>
    </w:p>
    <w:p w14:paraId="1D37A165">
      <w:pPr>
        <w:pStyle w:val="10"/>
        <w:numPr>
          <w:ilvl w:val="1"/>
          <w:numId w:val="2"/>
        </w:numPr>
        <w:spacing w:line="276" w:lineRule="auto"/>
        <w:ind w:left="993" w:hanging="567"/>
        <w:jc w:val="both"/>
        <w:rPr>
          <w:rFonts w:asciiTheme="minorHAnsi" w:hAnsiTheme="minorHAnsi" w:cstheme="minorHAnsi"/>
          <w:i/>
          <w:sz w:val="22"/>
          <w:szCs w:val="22"/>
          <w:lang w:val="id-ID"/>
        </w:rPr>
      </w:pPr>
      <w:r>
        <w:rPr>
          <w:rFonts w:asciiTheme="minorHAnsi" w:hAnsiTheme="minorHAnsi" w:cstheme="minorHAnsi"/>
          <w:i/>
          <w:sz w:val="22"/>
          <w:szCs w:val="22"/>
        </w:rPr>
        <w:t>Recycling Pipe</w:t>
      </w:r>
      <w:r>
        <w:rPr>
          <w:rFonts w:asciiTheme="minorHAnsi" w:hAnsiTheme="minorHAnsi" w:cstheme="minorHAnsi"/>
          <w:sz w:val="22"/>
          <w:szCs w:val="22"/>
        </w:rPr>
        <w:t xml:space="preserve"> adalah pipa yang menyalurkan air balikan dari pengolahan kembali ke penampungan awal untuk di olah kembali.</w:t>
      </w:r>
    </w:p>
    <w:p w14:paraId="178E43E1">
      <w:pPr>
        <w:pStyle w:val="10"/>
        <w:numPr>
          <w:ilvl w:val="1"/>
          <w:numId w:val="2"/>
        </w:numPr>
        <w:spacing w:line="276" w:lineRule="auto"/>
        <w:ind w:left="993" w:hanging="567"/>
        <w:jc w:val="both"/>
        <w:rPr>
          <w:rFonts w:asciiTheme="minorHAnsi" w:hAnsiTheme="minorHAnsi" w:cstheme="minorHAnsi"/>
          <w:i/>
          <w:sz w:val="22"/>
          <w:szCs w:val="22"/>
          <w:lang w:val="id-ID"/>
        </w:rPr>
      </w:pPr>
      <w:r>
        <w:rPr>
          <w:rFonts w:asciiTheme="minorHAnsi" w:hAnsiTheme="minorHAnsi" w:cstheme="minorHAnsi"/>
          <w:i/>
          <w:sz w:val="22"/>
          <w:szCs w:val="22"/>
        </w:rPr>
        <w:t>Drain Pipe</w:t>
      </w:r>
      <w:r>
        <w:rPr>
          <w:rFonts w:asciiTheme="minorHAnsi" w:hAnsiTheme="minorHAnsi" w:cstheme="minorHAnsi"/>
          <w:sz w:val="22"/>
          <w:szCs w:val="22"/>
        </w:rPr>
        <w:t xml:space="preserve"> adalah pipa yang menyalurkan air yang </w:t>
      </w:r>
      <w:r>
        <w:rPr>
          <w:rFonts w:asciiTheme="minorHAnsi" w:hAnsiTheme="minorHAnsi" w:cstheme="minorHAnsi"/>
          <w:i/>
          <w:sz w:val="22"/>
          <w:szCs w:val="22"/>
        </w:rPr>
        <w:t xml:space="preserve">reject </w:t>
      </w:r>
      <w:r>
        <w:rPr>
          <w:rFonts w:asciiTheme="minorHAnsi" w:hAnsiTheme="minorHAnsi" w:cstheme="minorHAnsi"/>
          <w:sz w:val="22"/>
          <w:szCs w:val="22"/>
        </w:rPr>
        <w:t>ke saluran pembuangan.</w:t>
      </w:r>
    </w:p>
    <w:p w14:paraId="6FD1FFE4">
      <w:pPr>
        <w:pStyle w:val="10"/>
        <w:numPr>
          <w:ilvl w:val="1"/>
          <w:numId w:val="2"/>
        </w:numPr>
        <w:spacing w:line="276" w:lineRule="auto"/>
        <w:ind w:left="993" w:hanging="567"/>
        <w:jc w:val="both"/>
        <w:rPr>
          <w:rFonts w:asciiTheme="minorHAnsi" w:hAnsiTheme="minorHAnsi" w:cstheme="minorHAnsi"/>
          <w:i/>
          <w:sz w:val="22"/>
          <w:szCs w:val="22"/>
          <w:lang w:val="id-ID"/>
        </w:rPr>
      </w:pPr>
      <w:r>
        <w:rPr>
          <w:rFonts w:asciiTheme="minorHAnsi" w:hAnsiTheme="minorHAnsi" w:cstheme="minorHAnsi"/>
          <w:i/>
          <w:sz w:val="22"/>
          <w:szCs w:val="22"/>
        </w:rPr>
        <w:t>Supply Air Duct</w:t>
      </w:r>
      <w:r>
        <w:rPr>
          <w:rFonts w:asciiTheme="minorHAnsi" w:hAnsiTheme="minorHAnsi" w:cstheme="minorHAnsi"/>
          <w:sz w:val="22"/>
          <w:szCs w:val="22"/>
        </w:rPr>
        <w:t xml:space="preserve"> adalah saluran udara yang menyalurkan udara dari unit AHU ke masing-masing ruangan.</w:t>
      </w:r>
    </w:p>
    <w:p w14:paraId="5865F499">
      <w:pPr>
        <w:pStyle w:val="10"/>
        <w:numPr>
          <w:ilvl w:val="1"/>
          <w:numId w:val="2"/>
        </w:numPr>
        <w:spacing w:line="276" w:lineRule="auto"/>
        <w:ind w:left="993" w:hanging="567"/>
        <w:jc w:val="both"/>
        <w:rPr>
          <w:rFonts w:asciiTheme="minorHAnsi" w:hAnsiTheme="minorHAnsi" w:cstheme="minorHAnsi"/>
          <w:i/>
          <w:sz w:val="22"/>
          <w:szCs w:val="22"/>
          <w:lang w:val="id-ID"/>
        </w:rPr>
      </w:pPr>
      <w:r>
        <w:rPr>
          <w:rFonts w:asciiTheme="minorHAnsi" w:hAnsiTheme="minorHAnsi" w:cstheme="minorHAnsi"/>
          <w:i/>
          <w:sz w:val="22"/>
          <w:szCs w:val="22"/>
        </w:rPr>
        <w:t>Return Air Duct</w:t>
      </w:r>
      <w:r>
        <w:rPr>
          <w:rFonts w:asciiTheme="minorHAnsi" w:hAnsiTheme="minorHAnsi" w:cstheme="minorHAnsi"/>
          <w:sz w:val="22"/>
          <w:szCs w:val="22"/>
        </w:rPr>
        <w:t xml:space="preserve"> adalah saluran udara yang menyalurkan udara dari ruangan kembali ke Unit AHU untuk di olah bersama dengan </w:t>
      </w:r>
      <w:r>
        <w:rPr>
          <w:rFonts w:asciiTheme="minorHAnsi" w:hAnsiTheme="minorHAnsi" w:cstheme="minorHAnsi"/>
          <w:i/>
          <w:sz w:val="22"/>
          <w:szCs w:val="22"/>
        </w:rPr>
        <w:t>fresh air</w:t>
      </w:r>
      <w:r>
        <w:rPr>
          <w:rFonts w:asciiTheme="minorHAnsi" w:hAnsiTheme="minorHAnsi" w:cstheme="minorHAnsi"/>
          <w:sz w:val="22"/>
          <w:szCs w:val="22"/>
        </w:rPr>
        <w:t>.</w:t>
      </w:r>
    </w:p>
    <w:p w14:paraId="33AFB67B">
      <w:pPr>
        <w:pStyle w:val="10"/>
        <w:numPr>
          <w:ilvl w:val="1"/>
          <w:numId w:val="2"/>
        </w:numPr>
        <w:spacing w:after="60" w:line="276" w:lineRule="auto"/>
        <w:ind w:left="993" w:hanging="567"/>
        <w:jc w:val="both"/>
        <w:rPr>
          <w:rFonts w:asciiTheme="minorHAnsi" w:hAnsiTheme="minorHAnsi" w:cstheme="minorHAnsi"/>
          <w:i/>
          <w:sz w:val="22"/>
          <w:szCs w:val="22"/>
        </w:rPr>
        <w:sectPr>
          <w:headerReference r:id="rId5" w:type="first"/>
          <w:footerReference r:id="rId8" w:type="first"/>
          <w:headerReference r:id="rId3" w:type="default"/>
          <w:footerReference r:id="rId6" w:type="default"/>
          <w:headerReference r:id="rId4" w:type="even"/>
          <w:footerReference r:id="rId7" w:type="even"/>
          <w:pgSz w:w="11909" w:h="16834"/>
          <w:pgMar w:top="992" w:right="851" w:bottom="851" w:left="851" w:header="420" w:footer="0" w:gutter="0"/>
          <w:cols w:space="720" w:num="1"/>
          <w:docGrid w:linePitch="272" w:charSpace="0"/>
        </w:sectPr>
      </w:pPr>
    </w:p>
    <w:p w14:paraId="673A1E0C">
      <w:pPr>
        <w:pStyle w:val="10"/>
        <w:numPr>
          <w:ilvl w:val="1"/>
          <w:numId w:val="2"/>
        </w:numPr>
        <w:spacing w:after="60" w:line="276" w:lineRule="auto"/>
        <w:ind w:left="993" w:hanging="567"/>
        <w:jc w:val="both"/>
        <w:rPr>
          <w:rFonts w:asciiTheme="minorHAnsi" w:hAnsiTheme="minorHAnsi" w:cstheme="minorHAnsi"/>
          <w:i/>
          <w:sz w:val="22"/>
          <w:szCs w:val="22"/>
          <w:lang w:val="id-ID"/>
        </w:rPr>
      </w:pPr>
      <w:r>
        <w:rPr>
          <w:rFonts w:asciiTheme="minorHAnsi" w:hAnsiTheme="minorHAnsi" w:cstheme="minorHAnsi"/>
          <w:i/>
          <w:sz w:val="22"/>
          <w:szCs w:val="22"/>
        </w:rPr>
        <w:t>Exhaust Air Duct</w:t>
      </w:r>
      <w:r>
        <w:rPr>
          <w:rFonts w:asciiTheme="minorHAnsi" w:hAnsiTheme="minorHAnsi" w:cstheme="minorHAnsi"/>
          <w:sz w:val="22"/>
          <w:szCs w:val="22"/>
        </w:rPr>
        <w:t xml:space="preserve"> adalah saluran udara yang menyalurkan udara dari dalam ruangan untuk di buang langsung ke lingkungan.</w:t>
      </w:r>
    </w:p>
    <w:p w14:paraId="5D569AA5">
      <w:pPr>
        <w:pStyle w:val="10"/>
        <w:numPr>
          <w:ilvl w:val="1"/>
          <w:numId w:val="2"/>
        </w:numPr>
        <w:spacing w:after="60" w:line="276" w:lineRule="auto"/>
        <w:ind w:left="993" w:hanging="567"/>
        <w:jc w:val="both"/>
        <w:rPr>
          <w:rFonts w:asciiTheme="minorHAnsi" w:hAnsiTheme="minorHAnsi" w:cstheme="minorHAnsi"/>
          <w:i/>
          <w:sz w:val="22"/>
          <w:szCs w:val="22"/>
          <w:lang w:val="id-ID"/>
        </w:rPr>
      </w:pPr>
      <w:r>
        <w:rPr>
          <w:rFonts w:asciiTheme="minorHAnsi" w:hAnsiTheme="minorHAnsi" w:cstheme="minorHAnsi"/>
          <w:i/>
          <w:sz w:val="22"/>
          <w:szCs w:val="22"/>
        </w:rPr>
        <w:t>OFCA Pipe</w:t>
      </w:r>
      <w:r>
        <w:rPr>
          <w:rFonts w:asciiTheme="minorHAnsi" w:hAnsiTheme="minorHAnsi" w:cstheme="minorHAnsi"/>
          <w:sz w:val="22"/>
          <w:szCs w:val="22"/>
        </w:rPr>
        <w:t xml:space="preserve"> adalah pipa yang menyalurkan udara bertekanan ke setiap ruangan atau area penggunaan.</w:t>
      </w:r>
    </w:p>
    <w:p w14:paraId="0C26CB92">
      <w:pPr>
        <w:pStyle w:val="10"/>
        <w:numPr>
          <w:ilvl w:val="1"/>
          <w:numId w:val="2"/>
        </w:numPr>
        <w:spacing w:after="60" w:line="276" w:lineRule="auto"/>
        <w:ind w:left="993" w:hanging="567"/>
        <w:jc w:val="both"/>
        <w:rPr>
          <w:rFonts w:asciiTheme="minorHAnsi" w:hAnsiTheme="minorHAnsi" w:cstheme="minorHAnsi"/>
          <w:i/>
          <w:sz w:val="22"/>
          <w:szCs w:val="22"/>
          <w:lang w:val="id-ID"/>
        </w:rPr>
      </w:pPr>
      <w:r>
        <w:rPr>
          <w:rFonts w:asciiTheme="minorHAnsi" w:hAnsiTheme="minorHAnsi" w:cstheme="minorHAnsi"/>
          <w:i/>
          <w:sz w:val="22"/>
          <w:szCs w:val="22"/>
        </w:rPr>
        <w:t>Gas Pipe</w:t>
      </w:r>
      <w:r>
        <w:rPr>
          <w:rFonts w:asciiTheme="minorHAnsi" w:hAnsiTheme="minorHAnsi" w:cstheme="minorHAnsi"/>
          <w:sz w:val="22"/>
          <w:szCs w:val="22"/>
        </w:rPr>
        <w:t xml:space="preserve"> adalah pipa yang menyalurkan gas ke setiap titik penggunaan. Gas pipe terdiri dari pipa gas helium, pipa gas nitrogen, pipa gas hidrogen, pipa gas oksigen,  pipa gas argon, dan pipa gas lpg.</w:t>
      </w:r>
    </w:p>
    <w:p w14:paraId="7FE7391A">
      <w:pPr>
        <w:pStyle w:val="10"/>
        <w:numPr>
          <w:ilvl w:val="0"/>
          <w:numId w:val="1"/>
        </w:numPr>
        <w:spacing w:line="276" w:lineRule="auto"/>
        <w:ind w:left="426" w:hanging="426"/>
        <w:jc w:val="both"/>
        <w:rPr>
          <w:rFonts w:asciiTheme="minorHAnsi" w:hAnsiTheme="minorHAnsi" w:cstheme="minorHAnsi"/>
          <w:i/>
          <w:sz w:val="22"/>
          <w:szCs w:val="22"/>
        </w:rPr>
      </w:pPr>
      <w:r>
        <w:rPr>
          <w:rFonts w:asciiTheme="minorHAnsi" w:hAnsiTheme="minorHAnsi" w:cstheme="minorHAnsi"/>
          <w:b/>
          <w:bCs/>
          <w:iCs/>
          <w:sz w:val="22"/>
          <w:szCs w:val="22"/>
        </w:rPr>
        <w:t>Referensi</w:t>
      </w:r>
    </w:p>
    <w:p w14:paraId="3E7E8F21">
      <w:pPr>
        <w:pStyle w:val="10"/>
        <w:numPr>
          <w:ilvl w:val="0"/>
          <w:numId w:val="3"/>
        </w:numPr>
        <w:spacing w:line="276" w:lineRule="auto"/>
        <w:ind w:left="993" w:hanging="567"/>
        <w:jc w:val="both"/>
        <w:rPr>
          <w:rFonts w:asciiTheme="minorHAnsi" w:hAnsiTheme="minorHAnsi" w:cstheme="minorHAnsi"/>
          <w:iCs/>
          <w:sz w:val="22"/>
          <w:szCs w:val="22"/>
        </w:rPr>
      </w:pPr>
      <w:r>
        <w:rPr>
          <w:rFonts w:asciiTheme="minorHAnsi" w:hAnsiTheme="minorHAnsi" w:cstheme="minorHAnsi"/>
          <w:iCs/>
          <w:sz w:val="22"/>
          <w:szCs w:val="22"/>
        </w:rPr>
        <w:t>Cara Pembuatan Obat yang Baik Tahun 2024</w:t>
      </w:r>
    </w:p>
    <w:p w14:paraId="291F4204">
      <w:pPr>
        <w:pStyle w:val="10"/>
        <w:numPr>
          <w:ilvl w:val="0"/>
          <w:numId w:val="3"/>
        </w:numPr>
        <w:spacing w:line="276" w:lineRule="auto"/>
        <w:ind w:left="993" w:hanging="567"/>
        <w:jc w:val="both"/>
        <w:rPr>
          <w:rFonts w:asciiTheme="minorHAnsi" w:hAnsiTheme="minorHAnsi" w:cstheme="minorHAnsi"/>
          <w:iCs/>
          <w:sz w:val="22"/>
          <w:szCs w:val="22"/>
        </w:rPr>
      </w:pPr>
      <w:r>
        <w:rPr>
          <w:rFonts w:asciiTheme="minorHAnsi" w:hAnsiTheme="minorHAnsi" w:cstheme="minorHAnsi"/>
          <w:iCs/>
          <w:sz w:val="22"/>
          <w:szCs w:val="22"/>
        </w:rPr>
        <w:t>Cara Pembuatan Kosmetika yang Baik Tahun 2020</w:t>
      </w:r>
    </w:p>
    <w:p w14:paraId="69B013CA">
      <w:pPr>
        <w:pStyle w:val="10"/>
        <w:numPr>
          <w:ilvl w:val="0"/>
          <w:numId w:val="3"/>
        </w:numPr>
        <w:spacing w:line="276" w:lineRule="auto"/>
        <w:ind w:left="993" w:hanging="567"/>
        <w:jc w:val="both"/>
        <w:rPr>
          <w:rFonts w:asciiTheme="minorHAnsi" w:hAnsiTheme="minorHAnsi" w:cstheme="minorHAnsi"/>
          <w:iCs/>
          <w:sz w:val="22"/>
          <w:szCs w:val="22"/>
        </w:rPr>
      </w:pPr>
      <w:r>
        <w:rPr>
          <w:rFonts w:asciiTheme="minorHAnsi" w:hAnsiTheme="minorHAnsi" w:cstheme="minorHAnsi"/>
          <w:iCs/>
          <w:sz w:val="22"/>
          <w:szCs w:val="22"/>
        </w:rPr>
        <w:t>Cara Pembuatan Obat Bahan Alam yang Baik Tahun 2021</w:t>
      </w:r>
    </w:p>
    <w:p w14:paraId="63A7EBD1">
      <w:pPr>
        <w:pStyle w:val="10"/>
        <w:numPr>
          <w:ilvl w:val="0"/>
          <w:numId w:val="3"/>
        </w:numPr>
        <w:spacing w:line="276" w:lineRule="auto"/>
        <w:ind w:left="993" w:hanging="567"/>
        <w:jc w:val="both"/>
        <w:rPr>
          <w:rFonts w:asciiTheme="minorHAnsi" w:hAnsiTheme="minorHAnsi" w:cstheme="minorHAnsi"/>
          <w:iCs/>
          <w:sz w:val="22"/>
          <w:szCs w:val="22"/>
        </w:rPr>
      </w:pPr>
      <w:r>
        <w:rPr>
          <w:rFonts w:asciiTheme="minorHAnsi" w:hAnsiTheme="minorHAnsi" w:cstheme="minorHAnsi"/>
          <w:iCs/>
          <w:sz w:val="22"/>
          <w:szCs w:val="22"/>
        </w:rPr>
        <w:t>ISO 9001 : 2015 Tentang Sistem Manajemen Mutu</w:t>
      </w:r>
    </w:p>
    <w:p w14:paraId="3CFFE420">
      <w:pPr>
        <w:pStyle w:val="10"/>
        <w:numPr>
          <w:ilvl w:val="0"/>
          <w:numId w:val="3"/>
        </w:numPr>
        <w:spacing w:line="276" w:lineRule="auto"/>
        <w:ind w:left="993" w:hanging="567"/>
        <w:jc w:val="both"/>
        <w:rPr>
          <w:rFonts w:asciiTheme="minorHAnsi" w:hAnsiTheme="minorHAnsi" w:cstheme="minorHAnsi"/>
          <w:iCs/>
          <w:sz w:val="22"/>
          <w:szCs w:val="22"/>
        </w:rPr>
      </w:pPr>
      <w:r>
        <w:rPr>
          <w:rFonts w:asciiTheme="minorHAnsi" w:hAnsiTheme="minorHAnsi" w:cstheme="minorHAnsi"/>
          <w:iCs/>
          <w:sz w:val="22"/>
          <w:szCs w:val="22"/>
        </w:rPr>
        <w:t>ISO 14001 : 2015 Tentang Sistem Manajemen Lingkungan</w:t>
      </w:r>
    </w:p>
    <w:p w14:paraId="353B9092">
      <w:pPr>
        <w:pStyle w:val="10"/>
        <w:numPr>
          <w:ilvl w:val="0"/>
          <w:numId w:val="3"/>
        </w:numPr>
        <w:spacing w:line="276" w:lineRule="auto"/>
        <w:ind w:left="993" w:hanging="567"/>
        <w:jc w:val="both"/>
        <w:rPr>
          <w:rFonts w:asciiTheme="minorHAnsi" w:hAnsiTheme="minorHAnsi" w:cstheme="minorHAnsi"/>
          <w:iCs/>
          <w:sz w:val="22"/>
          <w:szCs w:val="22"/>
        </w:rPr>
      </w:pPr>
      <w:r>
        <w:rPr>
          <w:rFonts w:asciiTheme="minorHAnsi" w:hAnsiTheme="minorHAnsi" w:cstheme="minorHAnsi"/>
          <w:iCs/>
          <w:sz w:val="22"/>
          <w:szCs w:val="22"/>
        </w:rPr>
        <w:t>ISO 45001 : 2018 Tentang Sistem Manajemen Kesehatan dan Keselamatan Kerja</w:t>
      </w:r>
    </w:p>
    <w:p w14:paraId="4BE00556">
      <w:pPr>
        <w:pStyle w:val="10"/>
        <w:numPr>
          <w:ilvl w:val="0"/>
          <w:numId w:val="3"/>
        </w:numPr>
        <w:spacing w:line="276" w:lineRule="auto"/>
        <w:ind w:left="993" w:hanging="567"/>
        <w:jc w:val="both"/>
        <w:rPr>
          <w:rFonts w:asciiTheme="minorHAnsi" w:hAnsiTheme="minorHAnsi" w:cstheme="minorHAnsi"/>
          <w:iCs/>
          <w:sz w:val="22"/>
          <w:szCs w:val="22"/>
        </w:rPr>
      </w:pPr>
      <w:r>
        <w:rPr>
          <w:rFonts w:asciiTheme="minorHAnsi" w:hAnsiTheme="minorHAnsi" w:cstheme="minorHAnsi"/>
          <w:iCs/>
          <w:sz w:val="22"/>
          <w:szCs w:val="22"/>
        </w:rPr>
        <w:t>Sistem Manajemen Keselamatan dan Kesehatan Kerja (SMK3) PP No. 50 Tahun 2012</w:t>
      </w:r>
    </w:p>
    <w:p w14:paraId="6F695550">
      <w:pPr>
        <w:pStyle w:val="10"/>
        <w:spacing w:line="276" w:lineRule="auto"/>
        <w:ind w:left="993"/>
        <w:jc w:val="both"/>
        <w:rPr>
          <w:rFonts w:asciiTheme="minorHAnsi" w:hAnsiTheme="minorHAnsi" w:cstheme="minorHAnsi"/>
          <w:iCs/>
          <w:sz w:val="10"/>
          <w:szCs w:val="22"/>
        </w:rPr>
      </w:pPr>
      <w:bookmarkStart w:id="4" w:name="_GoBack"/>
      <w:bookmarkEnd w:id="4"/>
    </w:p>
    <w:p w14:paraId="4BD67B24">
      <w:pPr>
        <w:pStyle w:val="10"/>
        <w:numPr>
          <w:ilvl w:val="0"/>
          <w:numId w:val="1"/>
        </w:numPr>
        <w:spacing w:line="276" w:lineRule="auto"/>
        <w:ind w:left="426" w:hanging="426"/>
        <w:jc w:val="both"/>
        <w:rPr>
          <w:rFonts w:asciiTheme="minorHAnsi" w:hAnsiTheme="minorHAnsi" w:cstheme="minorHAnsi"/>
          <w:b/>
          <w:i/>
          <w:sz w:val="22"/>
          <w:szCs w:val="22"/>
        </w:rPr>
      </w:pPr>
      <w:r>
        <w:rPr>
          <w:rFonts w:asciiTheme="minorHAnsi" w:hAnsiTheme="minorHAnsi" w:cstheme="minorHAnsi"/>
          <w:b/>
          <w:sz w:val="22"/>
          <w:szCs w:val="22"/>
        </w:rPr>
        <w:t>Alat dan Bahan</w:t>
      </w:r>
    </w:p>
    <w:p w14:paraId="3F0C3001">
      <w:pPr>
        <w:pStyle w:val="10"/>
        <w:numPr>
          <w:ilvl w:val="0"/>
          <w:numId w:val="4"/>
        </w:numPr>
        <w:spacing w:after="60" w:line="276" w:lineRule="auto"/>
        <w:ind w:left="993" w:hanging="567"/>
        <w:jc w:val="both"/>
        <w:rPr>
          <w:rFonts w:asciiTheme="minorHAnsi" w:hAnsiTheme="minorHAnsi" w:cstheme="minorHAnsi"/>
          <w:sz w:val="22"/>
          <w:szCs w:val="22"/>
        </w:rPr>
      </w:pPr>
      <w:r>
        <w:rPr>
          <w:rFonts w:asciiTheme="minorHAnsi" w:hAnsiTheme="minorHAnsi" w:cstheme="minorHAnsi"/>
          <w:sz w:val="22"/>
          <w:szCs w:val="22"/>
        </w:rPr>
        <w:t>Sticker Penanda</w:t>
      </w:r>
    </w:p>
    <w:p w14:paraId="2AD030E4">
      <w:pPr>
        <w:pStyle w:val="10"/>
        <w:numPr>
          <w:ilvl w:val="0"/>
          <w:numId w:val="4"/>
        </w:numPr>
        <w:spacing w:line="276" w:lineRule="auto"/>
        <w:ind w:left="993" w:hanging="567"/>
        <w:jc w:val="both"/>
        <w:rPr>
          <w:rFonts w:asciiTheme="minorHAnsi" w:hAnsiTheme="minorHAnsi" w:cstheme="minorHAnsi"/>
          <w:sz w:val="22"/>
          <w:szCs w:val="22"/>
        </w:rPr>
      </w:pPr>
      <w:r>
        <w:rPr>
          <w:rFonts w:asciiTheme="minorHAnsi" w:hAnsiTheme="minorHAnsi" w:cstheme="minorHAnsi"/>
          <w:sz w:val="22"/>
          <w:szCs w:val="22"/>
        </w:rPr>
        <w:t>Drawing As build Instalasi Pipa dan ducting</w:t>
      </w:r>
    </w:p>
    <w:p w14:paraId="03BE39E7">
      <w:pPr>
        <w:pStyle w:val="10"/>
        <w:spacing w:line="276" w:lineRule="auto"/>
        <w:ind w:left="0"/>
        <w:jc w:val="both"/>
        <w:rPr>
          <w:rFonts w:asciiTheme="minorHAnsi" w:hAnsiTheme="minorHAnsi" w:cstheme="minorHAnsi"/>
          <w:b/>
          <w:i/>
          <w:sz w:val="10"/>
          <w:szCs w:val="22"/>
        </w:rPr>
      </w:pPr>
    </w:p>
    <w:p w14:paraId="646FD59A">
      <w:pPr>
        <w:pStyle w:val="10"/>
        <w:numPr>
          <w:ilvl w:val="0"/>
          <w:numId w:val="1"/>
        </w:numPr>
        <w:spacing w:line="276" w:lineRule="auto"/>
        <w:ind w:left="426" w:hanging="426"/>
        <w:jc w:val="both"/>
        <w:rPr>
          <w:rFonts w:asciiTheme="minorHAnsi" w:hAnsiTheme="minorHAnsi" w:cstheme="minorHAnsi"/>
          <w:b/>
          <w:iCs/>
          <w:sz w:val="22"/>
          <w:szCs w:val="22"/>
        </w:rPr>
      </w:pPr>
      <w:r>
        <w:rPr>
          <w:rFonts w:asciiTheme="minorHAnsi" w:hAnsiTheme="minorHAnsi" w:cstheme="minorHAnsi"/>
          <w:b/>
          <w:iCs/>
          <w:sz w:val="22"/>
          <w:szCs w:val="22"/>
        </w:rPr>
        <w:t>Instruksi Kerja</w:t>
      </w:r>
    </w:p>
    <w:p w14:paraId="7B9C30F5">
      <w:pPr>
        <w:pStyle w:val="10"/>
        <w:numPr>
          <w:ilvl w:val="2"/>
          <w:numId w:val="5"/>
        </w:numPr>
        <w:spacing w:line="276" w:lineRule="auto"/>
        <w:ind w:left="993" w:right="30" w:rightChars="15" w:hanging="593"/>
        <w:jc w:val="both"/>
        <w:rPr>
          <w:rFonts w:asciiTheme="minorHAnsi" w:hAnsiTheme="minorHAnsi" w:cstheme="minorHAnsi"/>
          <w:sz w:val="22"/>
          <w:szCs w:val="22"/>
        </w:rPr>
      </w:pPr>
      <w:r>
        <w:rPr>
          <w:rFonts w:asciiTheme="minorHAnsi" w:hAnsiTheme="minorHAnsi" w:cstheme="minorHAnsi"/>
          <w:sz w:val="22"/>
          <w:szCs w:val="22"/>
          <w:lang w:val="id-ID"/>
        </w:rPr>
        <w:t xml:space="preserve">Pastikan operator </w:t>
      </w:r>
      <w:r>
        <w:rPr>
          <w:rFonts w:asciiTheme="minorHAnsi" w:hAnsiTheme="minorHAnsi" w:cstheme="minorHAnsi"/>
          <w:sz w:val="22"/>
          <w:szCs w:val="22"/>
        </w:rPr>
        <w:t>mengerti terkait dengan pembacaan drawing dan akses ke area building tempat dimana ducting-ducting dan pipa-pipa terpasang.</w:t>
      </w:r>
    </w:p>
    <w:p w14:paraId="29539F10">
      <w:pPr>
        <w:pStyle w:val="10"/>
        <w:numPr>
          <w:ilvl w:val="2"/>
          <w:numId w:val="5"/>
        </w:numPr>
        <w:spacing w:line="276" w:lineRule="auto"/>
        <w:ind w:left="993" w:right="30" w:rightChars="15" w:hanging="593"/>
        <w:jc w:val="both"/>
        <w:rPr>
          <w:rFonts w:asciiTheme="minorHAnsi" w:hAnsiTheme="minorHAnsi" w:cstheme="minorHAnsi"/>
          <w:sz w:val="22"/>
          <w:szCs w:val="22"/>
        </w:rPr>
      </w:pPr>
      <w:r>
        <w:rPr>
          <w:rFonts w:asciiTheme="minorHAnsi" w:hAnsiTheme="minorHAnsi" w:cstheme="minorHAnsi"/>
          <w:sz w:val="22"/>
          <w:szCs w:val="22"/>
        </w:rPr>
        <w:t>Lakukan penandaan sesuai dengan table berikut :</w:t>
      </w:r>
    </w:p>
    <w:tbl>
      <w:tblPr>
        <w:tblStyle w:val="8"/>
        <w:tblW w:w="10064"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4"/>
        <w:gridCol w:w="1484"/>
        <w:gridCol w:w="2100"/>
        <w:gridCol w:w="1532"/>
        <w:gridCol w:w="1373"/>
        <w:gridCol w:w="1153"/>
        <w:gridCol w:w="1838"/>
      </w:tblGrid>
      <w:tr w14:paraId="78EE9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584" w:type="dxa"/>
            <w:vMerge w:val="restart"/>
            <w:shd w:val="clear" w:color="auto" w:fill="00B0F0"/>
            <w:vAlign w:val="center"/>
          </w:tcPr>
          <w:p w14:paraId="1D04798B">
            <w:pPr>
              <w:spacing w:after="60" w:line="276" w:lineRule="auto"/>
              <w:jc w:val="center"/>
              <w:rPr>
                <w:rFonts w:asciiTheme="minorHAnsi" w:hAnsiTheme="minorHAnsi" w:cstheme="minorHAnsi"/>
                <w:sz w:val="22"/>
                <w:szCs w:val="22"/>
                <w:lang w:val="id-ID"/>
              </w:rPr>
            </w:pPr>
            <w:r>
              <w:rPr>
                <w:rFonts w:asciiTheme="minorHAnsi" w:hAnsiTheme="minorHAnsi" w:cstheme="minorHAnsi"/>
                <w:sz w:val="22"/>
                <w:szCs w:val="22"/>
                <w:lang w:val="id-ID"/>
              </w:rPr>
              <w:t>No</w:t>
            </w:r>
          </w:p>
        </w:tc>
        <w:tc>
          <w:tcPr>
            <w:tcW w:w="1484" w:type="dxa"/>
            <w:vMerge w:val="restart"/>
            <w:shd w:val="clear" w:color="auto" w:fill="00B0F0"/>
            <w:vAlign w:val="center"/>
          </w:tcPr>
          <w:p w14:paraId="0DB66F0B">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Pipes</w:t>
            </w:r>
          </w:p>
        </w:tc>
        <w:tc>
          <w:tcPr>
            <w:tcW w:w="2100" w:type="dxa"/>
            <w:vMerge w:val="restart"/>
            <w:shd w:val="clear" w:color="auto" w:fill="00B0F0"/>
            <w:vAlign w:val="center"/>
          </w:tcPr>
          <w:p w14:paraId="54AE8EC6">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Type of Pipe</w:t>
            </w:r>
          </w:p>
        </w:tc>
        <w:tc>
          <w:tcPr>
            <w:tcW w:w="1532" w:type="dxa"/>
            <w:vMerge w:val="restart"/>
            <w:shd w:val="clear" w:color="auto" w:fill="00B0F0"/>
            <w:vAlign w:val="center"/>
          </w:tcPr>
          <w:p w14:paraId="522E299E">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 xml:space="preserve">Pipe installed Color </w:t>
            </w:r>
          </w:p>
        </w:tc>
        <w:tc>
          <w:tcPr>
            <w:tcW w:w="4364" w:type="dxa"/>
            <w:gridSpan w:val="3"/>
            <w:shd w:val="clear" w:color="auto" w:fill="00B0F0"/>
            <w:vAlign w:val="center"/>
          </w:tcPr>
          <w:p w14:paraId="4BB543AF">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 xml:space="preserve">Label color </w:t>
            </w:r>
          </w:p>
        </w:tc>
      </w:tr>
      <w:tr w14:paraId="1F07C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584" w:type="dxa"/>
            <w:vMerge w:val="continue"/>
            <w:shd w:val="clear" w:color="auto" w:fill="00B0F0"/>
            <w:vAlign w:val="center"/>
          </w:tcPr>
          <w:p w14:paraId="624874F6">
            <w:pPr>
              <w:spacing w:after="60" w:line="276" w:lineRule="auto"/>
              <w:jc w:val="center"/>
              <w:rPr>
                <w:rFonts w:asciiTheme="minorHAnsi" w:hAnsiTheme="minorHAnsi" w:cstheme="minorHAnsi"/>
                <w:sz w:val="22"/>
                <w:szCs w:val="22"/>
                <w:lang w:val="id-ID"/>
              </w:rPr>
            </w:pPr>
          </w:p>
        </w:tc>
        <w:tc>
          <w:tcPr>
            <w:tcW w:w="1484" w:type="dxa"/>
            <w:vMerge w:val="continue"/>
            <w:shd w:val="clear" w:color="auto" w:fill="00B0F0"/>
            <w:vAlign w:val="center"/>
          </w:tcPr>
          <w:p w14:paraId="616B659A">
            <w:pPr>
              <w:spacing w:after="60" w:line="276" w:lineRule="auto"/>
              <w:jc w:val="center"/>
              <w:rPr>
                <w:rFonts w:asciiTheme="minorHAnsi" w:hAnsiTheme="minorHAnsi" w:cstheme="minorHAnsi"/>
                <w:sz w:val="22"/>
                <w:szCs w:val="22"/>
                <w:lang w:val="id-ID"/>
              </w:rPr>
            </w:pPr>
          </w:p>
        </w:tc>
        <w:tc>
          <w:tcPr>
            <w:tcW w:w="2100" w:type="dxa"/>
            <w:vMerge w:val="continue"/>
            <w:shd w:val="clear" w:color="auto" w:fill="00B0F0"/>
            <w:vAlign w:val="center"/>
          </w:tcPr>
          <w:p w14:paraId="01A314C0">
            <w:pPr>
              <w:spacing w:after="60" w:line="276" w:lineRule="auto"/>
              <w:jc w:val="center"/>
              <w:rPr>
                <w:rFonts w:asciiTheme="minorHAnsi" w:hAnsiTheme="minorHAnsi" w:cstheme="minorHAnsi"/>
                <w:sz w:val="22"/>
                <w:szCs w:val="22"/>
                <w:lang w:val="id-ID"/>
              </w:rPr>
            </w:pPr>
          </w:p>
        </w:tc>
        <w:tc>
          <w:tcPr>
            <w:tcW w:w="1532" w:type="dxa"/>
            <w:vMerge w:val="continue"/>
            <w:shd w:val="clear" w:color="auto" w:fill="00B0F0"/>
            <w:vAlign w:val="center"/>
          </w:tcPr>
          <w:p w14:paraId="4D87388E">
            <w:pPr>
              <w:spacing w:after="60" w:line="276" w:lineRule="auto"/>
              <w:jc w:val="center"/>
              <w:rPr>
                <w:rFonts w:asciiTheme="minorHAnsi" w:hAnsiTheme="minorHAnsi" w:cstheme="minorHAnsi"/>
                <w:sz w:val="22"/>
                <w:szCs w:val="22"/>
                <w:lang w:val="id-ID"/>
              </w:rPr>
            </w:pPr>
          </w:p>
        </w:tc>
        <w:tc>
          <w:tcPr>
            <w:tcW w:w="1373" w:type="dxa"/>
            <w:shd w:val="clear" w:color="auto" w:fill="00B0F0"/>
            <w:vAlign w:val="center"/>
          </w:tcPr>
          <w:p w14:paraId="353C5BF2">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Background</w:t>
            </w:r>
          </w:p>
        </w:tc>
        <w:tc>
          <w:tcPr>
            <w:tcW w:w="1153" w:type="dxa"/>
            <w:shd w:val="clear" w:color="auto" w:fill="00B0F0"/>
            <w:vAlign w:val="center"/>
          </w:tcPr>
          <w:p w14:paraId="02C92D22">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Lettering</w:t>
            </w:r>
          </w:p>
        </w:tc>
        <w:tc>
          <w:tcPr>
            <w:tcW w:w="1838" w:type="dxa"/>
            <w:shd w:val="clear" w:color="auto" w:fill="00B0F0"/>
          </w:tcPr>
          <w:p w14:paraId="745E6A75">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Typing</w:t>
            </w:r>
          </w:p>
        </w:tc>
      </w:tr>
      <w:tr w14:paraId="69371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3D12DFA4">
            <w:pPr>
              <w:spacing w:after="60" w:line="276" w:lineRule="auto"/>
              <w:jc w:val="center"/>
              <w:rPr>
                <w:rFonts w:asciiTheme="minorHAnsi" w:hAnsiTheme="minorHAnsi" w:cstheme="minorHAnsi"/>
                <w:sz w:val="22"/>
                <w:szCs w:val="22"/>
                <w:lang w:val="id-ID"/>
              </w:rPr>
            </w:pPr>
            <w:r>
              <w:rPr>
                <w:rFonts w:asciiTheme="minorHAnsi" w:hAnsiTheme="minorHAnsi" w:cstheme="minorHAnsi"/>
                <w:sz w:val="22"/>
                <w:szCs w:val="22"/>
                <w:lang w:val="id-ID"/>
              </w:rPr>
              <w:t>1.</w:t>
            </w:r>
          </w:p>
        </w:tc>
        <w:tc>
          <w:tcPr>
            <w:tcW w:w="1484" w:type="dxa"/>
            <w:shd w:val="clear" w:color="auto" w:fill="auto"/>
            <w:vAlign w:val="center"/>
          </w:tcPr>
          <w:p w14:paraId="56EC4F98">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 xml:space="preserve">Steam </w:t>
            </w:r>
            <w:r>
              <w:rPr>
                <w:rFonts w:asciiTheme="minorHAnsi" w:hAnsiTheme="minorHAnsi" w:cstheme="minorHAnsi"/>
                <w:sz w:val="22"/>
                <w:szCs w:val="22"/>
              </w:rPr>
              <w:t>pipe</w:t>
            </w:r>
          </w:p>
        </w:tc>
        <w:tc>
          <w:tcPr>
            <w:tcW w:w="2100" w:type="dxa"/>
            <w:vAlign w:val="center"/>
          </w:tcPr>
          <w:p w14:paraId="0989E13C">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Pipe Bs Sea</w:t>
            </w:r>
            <w:r>
              <w:rPr>
                <w:rFonts w:asciiTheme="minorHAnsi" w:hAnsiTheme="minorHAnsi" w:cstheme="minorHAnsi"/>
                <w:sz w:val="22"/>
                <w:szCs w:val="22"/>
              </w:rPr>
              <w:t>in</w:t>
            </w:r>
            <w:r>
              <w:rPr>
                <w:rFonts w:asciiTheme="minorHAnsi" w:hAnsiTheme="minorHAnsi" w:cstheme="minorHAnsi"/>
                <w:sz w:val="22"/>
                <w:szCs w:val="22"/>
                <w:lang w:val="id-ID"/>
              </w:rPr>
              <w:t>less</w:t>
            </w:r>
          </w:p>
        </w:tc>
        <w:tc>
          <w:tcPr>
            <w:tcW w:w="1532" w:type="dxa"/>
            <w:vAlign w:val="center"/>
          </w:tcPr>
          <w:p w14:paraId="438EECEF">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Jacketing - Aluminium</w:t>
            </w:r>
          </w:p>
        </w:tc>
        <w:tc>
          <w:tcPr>
            <w:tcW w:w="1373" w:type="dxa"/>
            <w:vAlign w:val="center"/>
          </w:tcPr>
          <w:p w14:paraId="4DD9A633">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Red</w:t>
            </w:r>
          </w:p>
        </w:tc>
        <w:tc>
          <w:tcPr>
            <w:tcW w:w="1153" w:type="dxa"/>
            <w:vAlign w:val="center"/>
          </w:tcPr>
          <w:p w14:paraId="271DFD26">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Black</w:t>
            </w:r>
          </w:p>
        </w:tc>
        <w:tc>
          <w:tcPr>
            <w:tcW w:w="1838" w:type="dxa"/>
            <w:vAlign w:val="center"/>
          </w:tcPr>
          <w:p w14:paraId="29A10E2E">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STEAM</w:t>
            </w:r>
          </w:p>
        </w:tc>
      </w:tr>
      <w:tr w14:paraId="32297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204F2BE4">
            <w:pPr>
              <w:spacing w:after="60" w:line="276" w:lineRule="auto"/>
              <w:jc w:val="center"/>
              <w:rPr>
                <w:rFonts w:asciiTheme="minorHAnsi" w:hAnsiTheme="minorHAnsi" w:cstheme="minorHAnsi"/>
                <w:sz w:val="22"/>
                <w:szCs w:val="22"/>
                <w:lang w:val="id-ID"/>
              </w:rPr>
            </w:pPr>
            <w:r>
              <w:rPr>
                <w:rFonts w:asciiTheme="minorHAnsi" w:hAnsiTheme="minorHAnsi" w:cstheme="minorHAnsi"/>
                <w:sz w:val="22"/>
                <w:szCs w:val="22"/>
                <w:lang w:val="id-ID"/>
              </w:rPr>
              <w:t>2.</w:t>
            </w:r>
          </w:p>
        </w:tc>
        <w:tc>
          <w:tcPr>
            <w:tcW w:w="1484" w:type="dxa"/>
            <w:shd w:val="clear" w:color="auto" w:fill="auto"/>
            <w:vAlign w:val="center"/>
          </w:tcPr>
          <w:p w14:paraId="02B9EC4A">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Condensate Pipe</w:t>
            </w:r>
          </w:p>
        </w:tc>
        <w:tc>
          <w:tcPr>
            <w:tcW w:w="2100" w:type="dxa"/>
            <w:vAlign w:val="center"/>
          </w:tcPr>
          <w:p w14:paraId="683A10CC">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Pipe Bs Sea</w:t>
            </w:r>
            <w:r>
              <w:rPr>
                <w:rFonts w:asciiTheme="minorHAnsi" w:hAnsiTheme="minorHAnsi" w:cstheme="minorHAnsi"/>
                <w:sz w:val="22"/>
                <w:szCs w:val="22"/>
              </w:rPr>
              <w:t>in</w:t>
            </w:r>
            <w:r>
              <w:rPr>
                <w:rFonts w:asciiTheme="minorHAnsi" w:hAnsiTheme="minorHAnsi" w:cstheme="minorHAnsi"/>
                <w:sz w:val="22"/>
                <w:szCs w:val="22"/>
                <w:lang w:val="id-ID"/>
              </w:rPr>
              <w:t>less</w:t>
            </w:r>
          </w:p>
        </w:tc>
        <w:tc>
          <w:tcPr>
            <w:tcW w:w="1532" w:type="dxa"/>
            <w:vAlign w:val="center"/>
          </w:tcPr>
          <w:p w14:paraId="26E84D35">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Jacketing - Aluminium</w:t>
            </w:r>
          </w:p>
        </w:tc>
        <w:tc>
          <w:tcPr>
            <w:tcW w:w="1373" w:type="dxa"/>
            <w:vAlign w:val="center"/>
          </w:tcPr>
          <w:p w14:paraId="6BA4C0AB">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Red</w:t>
            </w:r>
          </w:p>
        </w:tc>
        <w:tc>
          <w:tcPr>
            <w:tcW w:w="1153" w:type="dxa"/>
            <w:vAlign w:val="center"/>
          </w:tcPr>
          <w:p w14:paraId="12751CF4">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Yellow</w:t>
            </w:r>
          </w:p>
        </w:tc>
        <w:tc>
          <w:tcPr>
            <w:tcW w:w="1838" w:type="dxa"/>
            <w:vAlign w:val="center"/>
          </w:tcPr>
          <w:p w14:paraId="26E8734C">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CONDENSATE</w:t>
            </w:r>
          </w:p>
        </w:tc>
      </w:tr>
      <w:tr w14:paraId="14599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1F5A48E2">
            <w:pPr>
              <w:spacing w:after="60" w:line="276" w:lineRule="auto"/>
              <w:jc w:val="center"/>
              <w:rPr>
                <w:rFonts w:asciiTheme="minorHAnsi" w:hAnsiTheme="minorHAnsi" w:cstheme="minorHAnsi"/>
                <w:sz w:val="22"/>
                <w:szCs w:val="22"/>
                <w:lang w:val="id-ID"/>
              </w:rPr>
            </w:pPr>
            <w:r>
              <w:rPr>
                <w:rFonts w:asciiTheme="minorHAnsi" w:hAnsiTheme="minorHAnsi" w:cstheme="minorHAnsi"/>
                <w:sz w:val="22"/>
                <w:szCs w:val="22"/>
                <w:lang w:val="id-ID"/>
              </w:rPr>
              <w:t>3.</w:t>
            </w:r>
          </w:p>
        </w:tc>
        <w:tc>
          <w:tcPr>
            <w:tcW w:w="1484" w:type="dxa"/>
            <w:shd w:val="clear" w:color="auto" w:fill="auto"/>
            <w:vAlign w:val="center"/>
          </w:tcPr>
          <w:p w14:paraId="6C567CA8">
            <w:pPr>
              <w:spacing w:after="60" w:line="276" w:lineRule="auto"/>
              <w:rPr>
                <w:rFonts w:asciiTheme="minorHAnsi" w:hAnsiTheme="minorHAnsi" w:cstheme="minorHAnsi"/>
                <w:sz w:val="22"/>
                <w:szCs w:val="22"/>
              </w:rPr>
            </w:pPr>
            <w:r>
              <w:rPr>
                <w:rFonts w:asciiTheme="minorHAnsi" w:hAnsiTheme="minorHAnsi" w:cstheme="minorHAnsi"/>
                <w:sz w:val="22"/>
                <w:szCs w:val="22"/>
                <w:lang w:val="id-ID"/>
              </w:rPr>
              <w:t>Hydrant Pipe</w:t>
            </w:r>
            <w:r>
              <w:rPr>
                <w:rFonts w:asciiTheme="minorHAnsi" w:hAnsiTheme="minorHAnsi" w:cstheme="minorHAnsi"/>
                <w:sz w:val="22"/>
                <w:szCs w:val="22"/>
              </w:rPr>
              <w:t xml:space="preserve">  </w:t>
            </w:r>
          </w:p>
        </w:tc>
        <w:tc>
          <w:tcPr>
            <w:tcW w:w="2100" w:type="dxa"/>
            <w:vAlign w:val="center"/>
          </w:tcPr>
          <w:p w14:paraId="0E54BB1C">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Pipe Bs Schedule 40</w:t>
            </w:r>
          </w:p>
        </w:tc>
        <w:tc>
          <w:tcPr>
            <w:tcW w:w="1532" w:type="dxa"/>
            <w:vAlign w:val="center"/>
          </w:tcPr>
          <w:p w14:paraId="41D02051">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Red</w:t>
            </w:r>
          </w:p>
        </w:tc>
        <w:tc>
          <w:tcPr>
            <w:tcW w:w="1373" w:type="dxa"/>
            <w:vAlign w:val="center"/>
          </w:tcPr>
          <w:p w14:paraId="36A08651">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Red</w:t>
            </w:r>
          </w:p>
        </w:tc>
        <w:tc>
          <w:tcPr>
            <w:tcW w:w="1153" w:type="dxa"/>
            <w:vAlign w:val="center"/>
          </w:tcPr>
          <w:p w14:paraId="62C7A717">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White</w:t>
            </w:r>
          </w:p>
        </w:tc>
        <w:tc>
          <w:tcPr>
            <w:tcW w:w="1838" w:type="dxa"/>
            <w:vAlign w:val="center"/>
          </w:tcPr>
          <w:p w14:paraId="5C8D617B">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HYDRANT</w:t>
            </w:r>
          </w:p>
        </w:tc>
      </w:tr>
      <w:tr w14:paraId="3435E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454A1012">
            <w:pPr>
              <w:spacing w:after="60" w:line="276" w:lineRule="auto"/>
              <w:jc w:val="center"/>
              <w:rPr>
                <w:rFonts w:asciiTheme="minorHAnsi" w:hAnsiTheme="minorHAnsi" w:cstheme="minorHAnsi"/>
                <w:sz w:val="22"/>
                <w:szCs w:val="22"/>
                <w:lang w:val="id-ID"/>
              </w:rPr>
            </w:pPr>
            <w:r>
              <w:rPr>
                <w:rFonts w:asciiTheme="minorHAnsi" w:hAnsiTheme="minorHAnsi" w:cstheme="minorHAnsi"/>
                <w:sz w:val="22"/>
                <w:szCs w:val="22"/>
                <w:lang w:val="id-ID"/>
              </w:rPr>
              <w:t>4.</w:t>
            </w:r>
          </w:p>
        </w:tc>
        <w:tc>
          <w:tcPr>
            <w:tcW w:w="1484" w:type="dxa"/>
            <w:shd w:val="clear" w:color="auto" w:fill="auto"/>
            <w:vAlign w:val="center"/>
          </w:tcPr>
          <w:p w14:paraId="2F5A3023">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Sprinkler Pipe</w:t>
            </w:r>
          </w:p>
        </w:tc>
        <w:tc>
          <w:tcPr>
            <w:tcW w:w="2100" w:type="dxa"/>
            <w:vAlign w:val="center"/>
          </w:tcPr>
          <w:p w14:paraId="224F6C4A">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Pipe Bs Schedule 40</w:t>
            </w:r>
          </w:p>
        </w:tc>
        <w:tc>
          <w:tcPr>
            <w:tcW w:w="1532" w:type="dxa"/>
            <w:vAlign w:val="center"/>
          </w:tcPr>
          <w:p w14:paraId="25338D39">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Red</w:t>
            </w:r>
          </w:p>
        </w:tc>
        <w:tc>
          <w:tcPr>
            <w:tcW w:w="1373" w:type="dxa"/>
            <w:vAlign w:val="center"/>
          </w:tcPr>
          <w:p w14:paraId="262143DF">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Red</w:t>
            </w:r>
          </w:p>
        </w:tc>
        <w:tc>
          <w:tcPr>
            <w:tcW w:w="1153" w:type="dxa"/>
            <w:vAlign w:val="center"/>
          </w:tcPr>
          <w:p w14:paraId="1F7465D3">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White</w:t>
            </w:r>
          </w:p>
        </w:tc>
        <w:tc>
          <w:tcPr>
            <w:tcW w:w="1838" w:type="dxa"/>
            <w:vAlign w:val="center"/>
          </w:tcPr>
          <w:p w14:paraId="2D15225A">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SPRINKLER</w:t>
            </w:r>
          </w:p>
        </w:tc>
      </w:tr>
      <w:tr w14:paraId="774D8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18D7114F">
            <w:pPr>
              <w:spacing w:after="60" w:line="276" w:lineRule="auto"/>
              <w:jc w:val="center"/>
              <w:rPr>
                <w:rFonts w:asciiTheme="minorHAnsi" w:hAnsiTheme="minorHAnsi" w:cstheme="minorHAnsi"/>
                <w:sz w:val="22"/>
                <w:szCs w:val="22"/>
                <w:lang w:val="id-ID"/>
              </w:rPr>
            </w:pPr>
            <w:r>
              <w:rPr>
                <w:rFonts w:asciiTheme="minorHAnsi" w:hAnsiTheme="minorHAnsi" w:cstheme="minorHAnsi"/>
                <w:sz w:val="22"/>
                <w:szCs w:val="22"/>
                <w:lang w:val="id-ID"/>
              </w:rPr>
              <w:t>5.</w:t>
            </w:r>
          </w:p>
        </w:tc>
        <w:tc>
          <w:tcPr>
            <w:tcW w:w="1484" w:type="dxa"/>
            <w:shd w:val="clear" w:color="auto" w:fill="auto"/>
            <w:vAlign w:val="center"/>
          </w:tcPr>
          <w:p w14:paraId="06410ACD">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CHWS Pipe</w:t>
            </w:r>
          </w:p>
        </w:tc>
        <w:tc>
          <w:tcPr>
            <w:tcW w:w="2100" w:type="dxa"/>
            <w:vAlign w:val="center"/>
          </w:tcPr>
          <w:p w14:paraId="2C07DC5B">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Pipe Bs Schedule 40</w:t>
            </w:r>
          </w:p>
        </w:tc>
        <w:tc>
          <w:tcPr>
            <w:tcW w:w="1532" w:type="dxa"/>
            <w:vAlign w:val="center"/>
          </w:tcPr>
          <w:p w14:paraId="1FCAE38E">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Thermaflex – Abu-Abu</w:t>
            </w:r>
          </w:p>
        </w:tc>
        <w:tc>
          <w:tcPr>
            <w:tcW w:w="1373" w:type="dxa"/>
            <w:vAlign w:val="center"/>
          </w:tcPr>
          <w:p w14:paraId="4E6C9832">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Dark Blue</w:t>
            </w:r>
          </w:p>
        </w:tc>
        <w:tc>
          <w:tcPr>
            <w:tcW w:w="1153" w:type="dxa"/>
            <w:vAlign w:val="center"/>
          </w:tcPr>
          <w:p w14:paraId="4CDC0C64">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Yellow</w:t>
            </w:r>
          </w:p>
        </w:tc>
        <w:tc>
          <w:tcPr>
            <w:tcW w:w="1838" w:type="dxa"/>
            <w:vAlign w:val="center"/>
          </w:tcPr>
          <w:p w14:paraId="3E7C8094">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CHWS</w:t>
            </w:r>
          </w:p>
        </w:tc>
      </w:tr>
      <w:tr w14:paraId="44038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140E3A4B">
            <w:pPr>
              <w:spacing w:after="60" w:line="276" w:lineRule="auto"/>
              <w:jc w:val="center"/>
              <w:rPr>
                <w:rFonts w:asciiTheme="minorHAnsi" w:hAnsiTheme="minorHAnsi" w:cstheme="minorHAnsi"/>
                <w:sz w:val="22"/>
                <w:szCs w:val="22"/>
                <w:lang w:val="id-ID"/>
              </w:rPr>
            </w:pPr>
            <w:r>
              <w:rPr>
                <w:rFonts w:asciiTheme="minorHAnsi" w:hAnsiTheme="minorHAnsi" w:cstheme="minorHAnsi"/>
                <w:sz w:val="22"/>
                <w:szCs w:val="22"/>
                <w:lang w:val="id-ID"/>
              </w:rPr>
              <w:t>6.</w:t>
            </w:r>
          </w:p>
        </w:tc>
        <w:tc>
          <w:tcPr>
            <w:tcW w:w="1484" w:type="dxa"/>
            <w:shd w:val="clear" w:color="auto" w:fill="auto"/>
            <w:vAlign w:val="center"/>
          </w:tcPr>
          <w:p w14:paraId="2B3D1AF2">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CHWR Pipe</w:t>
            </w:r>
          </w:p>
        </w:tc>
        <w:tc>
          <w:tcPr>
            <w:tcW w:w="2100" w:type="dxa"/>
            <w:vAlign w:val="center"/>
          </w:tcPr>
          <w:p w14:paraId="53B51224">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Pipe Bs Schedule 40</w:t>
            </w:r>
          </w:p>
        </w:tc>
        <w:tc>
          <w:tcPr>
            <w:tcW w:w="1532" w:type="dxa"/>
            <w:vAlign w:val="center"/>
          </w:tcPr>
          <w:p w14:paraId="471BC825">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Thermaflex – Abu-Abu</w:t>
            </w:r>
          </w:p>
        </w:tc>
        <w:tc>
          <w:tcPr>
            <w:tcW w:w="1373" w:type="dxa"/>
            <w:vAlign w:val="center"/>
          </w:tcPr>
          <w:p w14:paraId="0B21389F">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Dark Blue</w:t>
            </w:r>
          </w:p>
        </w:tc>
        <w:tc>
          <w:tcPr>
            <w:tcW w:w="1153" w:type="dxa"/>
            <w:vAlign w:val="center"/>
          </w:tcPr>
          <w:p w14:paraId="4CCCFDAE">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Black</w:t>
            </w:r>
          </w:p>
        </w:tc>
        <w:tc>
          <w:tcPr>
            <w:tcW w:w="1838" w:type="dxa"/>
            <w:vAlign w:val="center"/>
          </w:tcPr>
          <w:p w14:paraId="534EF69E">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CHWR</w:t>
            </w:r>
          </w:p>
        </w:tc>
      </w:tr>
      <w:tr w14:paraId="75DDB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1B0A8205">
            <w:pPr>
              <w:spacing w:after="60" w:line="276" w:lineRule="auto"/>
              <w:jc w:val="center"/>
              <w:rPr>
                <w:rFonts w:asciiTheme="minorHAnsi" w:hAnsiTheme="minorHAnsi" w:cstheme="minorHAnsi"/>
                <w:sz w:val="22"/>
                <w:szCs w:val="22"/>
                <w:lang w:val="id-ID"/>
              </w:rPr>
            </w:pPr>
            <w:r>
              <w:rPr>
                <w:rFonts w:asciiTheme="minorHAnsi" w:hAnsiTheme="minorHAnsi" w:cstheme="minorHAnsi"/>
                <w:sz w:val="22"/>
                <w:szCs w:val="22"/>
                <w:lang w:val="id-ID"/>
              </w:rPr>
              <w:t>7.</w:t>
            </w:r>
          </w:p>
        </w:tc>
        <w:tc>
          <w:tcPr>
            <w:tcW w:w="1484" w:type="dxa"/>
            <w:shd w:val="clear" w:color="auto" w:fill="auto"/>
            <w:vAlign w:val="center"/>
          </w:tcPr>
          <w:p w14:paraId="2C041B16">
            <w:pPr>
              <w:spacing w:after="60" w:line="276" w:lineRule="auto"/>
              <w:rPr>
                <w:rFonts w:asciiTheme="minorHAnsi" w:hAnsiTheme="minorHAnsi" w:cstheme="minorHAnsi"/>
                <w:sz w:val="22"/>
                <w:szCs w:val="22"/>
              </w:rPr>
            </w:pPr>
            <w:r>
              <w:rPr>
                <w:rFonts w:asciiTheme="minorHAnsi" w:hAnsiTheme="minorHAnsi" w:cstheme="minorHAnsi"/>
                <w:sz w:val="22"/>
                <w:szCs w:val="22"/>
              </w:rPr>
              <w:t>Purified Water</w:t>
            </w:r>
          </w:p>
        </w:tc>
        <w:tc>
          <w:tcPr>
            <w:tcW w:w="2100" w:type="dxa"/>
            <w:vAlign w:val="center"/>
          </w:tcPr>
          <w:p w14:paraId="2091F4EB">
            <w:pPr>
              <w:spacing w:after="60" w:line="276" w:lineRule="auto"/>
              <w:rPr>
                <w:rFonts w:asciiTheme="minorHAnsi" w:hAnsiTheme="minorHAnsi" w:cstheme="minorHAnsi"/>
                <w:sz w:val="22"/>
                <w:szCs w:val="22"/>
              </w:rPr>
            </w:pPr>
            <w:r>
              <w:rPr>
                <w:rFonts w:asciiTheme="minorHAnsi" w:hAnsiTheme="minorHAnsi" w:cstheme="minorHAnsi"/>
                <w:sz w:val="22"/>
                <w:szCs w:val="22"/>
                <w:lang w:val="id-ID"/>
              </w:rPr>
              <w:t>Stainless Steel 3</w:t>
            </w:r>
            <w:r>
              <w:rPr>
                <w:rFonts w:asciiTheme="minorHAnsi" w:hAnsiTheme="minorHAnsi" w:cstheme="minorHAnsi"/>
                <w:sz w:val="22"/>
                <w:szCs w:val="22"/>
              </w:rPr>
              <w:t>16</w:t>
            </w:r>
          </w:p>
        </w:tc>
        <w:tc>
          <w:tcPr>
            <w:tcW w:w="1532" w:type="dxa"/>
            <w:vAlign w:val="center"/>
          </w:tcPr>
          <w:p w14:paraId="32CA5AA6">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Stainless</w:t>
            </w:r>
          </w:p>
        </w:tc>
        <w:tc>
          <w:tcPr>
            <w:tcW w:w="1373" w:type="dxa"/>
            <w:vAlign w:val="center"/>
          </w:tcPr>
          <w:p w14:paraId="00E03F24">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Dark Blue</w:t>
            </w:r>
          </w:p>
        </w:tc>
        <w:tc>
          <w:tcPr>
            <w:tcW w:w="1153" w:type="dxa"/>
            <w:vAlign w:val="center"/>
          </w:tcPr>
          <w:p w14:paraId="6CDC3D78">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White</w:t>
            </w:r>
          </w:p>
        </w:tc>
        <w:tc>
          <w:tcPr>
            <w:tcW w:w="1838" w:type="dxa"/>
            <w:vAlign w:val="center"/>
          </w:tcPr>
          <w:p w14:paraId="016BF0B1">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PURIFIED WATER</w:t>
            </w:r>
          </w:p>
        </w:tc>
      </w:tr>
      <w:tr w14:paraId="51315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2FED012E">
            <w:pPr>
              <w:spacing w:after="60" w:line="276" w:lineRule="auto"/>
              <w:jc w:val="center"/>
              <w:rPr>
                <w:rFonts w:asciiTheme="minorHAnsi" w:hAnsiTheme="minorHAnsi" w:cstheme="minorHAnsi"/>
                <w:sz w:val="22"/>
                <w:szCs w:val="22"/>
                <w:lang w:val="id-ID"/>
              </w:rPr>
            </w:pPr>
            <w:r>
              <w:rPr>
                <w:rFonts w:asciiTheme="minorHAnsi" w:hAnsiTheme="minorHAnsi" w:cstheme="minorHAnsi"/>
                <w:sz w:val="22"/>
                <w:szCs w:val="22"/>
                <w:lang w:val="id-ID"/>
              </w:rPr>
              <w:t>8.</w:t>
            </w:r>
          </w:p>
        </w:tc>
        <w:tc>
          <w:tcPr>
            <w:tcW w:w="1484" w:type="dxa"/>
            <w:shd w:val="clear" w:color="auto" w:fill="auto"/>
            <w:vAlign w:val="center"/>
          </w:tcPr>
          <w:p w14:paraId="4DCC86AA">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Soft Water</w:t>
            </w:r>
          </w:p>
        </w:tc>
        <w:tc>
          <w:tcPr>
            <w:tcW w:w="2100" w:type="dxa"/>
            <w:vAlign w:val="center"/>
          </w:tcPr>
          <w:p w14:paraId="49E22AB4">
            <w:pPr>
              <w:spacing w:after="60" w:line="276" w:lineRule="auto"/>
              <w:rPr>
                <w:rFonts w:asciiTheme="minorHAnsi" w:hAnsiTheme="minorHAnsi" w:cstheme="minorHAnsi"/>
                <w:sz w:val="22"/>
                <w:szCs w:val="22"/>
              </w:rPr>
            </w:pPr>
            <w:r>
              <w:rPr>
                <w:rFonts w:asciiTheme="minorHAnsi" w:hAnsiTheme="minorHAnsi" w:cstheme="minorHAnsi"/>
                <w:sz w:val="22"/>
                <w:szCs w:val="22"/>
              </w:rPr>
              <w:t>Galvanize</w:t>
            </w:r>
          </w:p>
        </w:tc>
        <w:tc>
          <w:tcPr>
            <w:tcW w:w="1532" w:type="dxa"/>
            <w:vAlign w:val="center"/>
          </w:tcPr>
          <w:p w14:paraId="6D4B82B2">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Old Blue</w:t>
            </w:r>
          </w:p>
        </w:tc>
        <w:tc>
          <w:tcPr>
            <w:tcW w:w="1373" w:type="dxa"/>
            <w:vAlign w:val="center"/>
          </w:tcPr>
          <w:p w14:paraId="40FB87DD">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Blue</w:t>
            </w:r>
          </w:p>
        </w:tc>
        <w:tc>
          <w:tcPr>
            <w:tcW w:w="1153" w:type="dxa"/>
            <w:vAlign w:val="center"/>
          </w:tcPr>
          <w:p w14:paraId="5BE55CDC">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White</w:t>
            </w:r>
          </w:p>
        </w:tc>
        <w:tc>
          <w:tcPr>
            <w:tcW w:w="1838" w:type="dxa"/>
            <w:vAlign w:val="center"/>
          </w:tcPr>
          <w:p w14:paraId="61AC32CE">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SOFT WATER</w:t>
            </w:r>
          </w:p>
        </w:tc>
      </w:tr>
      <w:tr w14:paraId="3440D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6DCAD392">
            <w:pPr>
              <w:spacing w:after="60" w:line="276" w:lineRule="auto"/>
              <w:jc w:val="center"/>
              <w:rPr>
                <w:rFonts w:asciiTheme="minorHAnsi" w:hAnsiTheme="minorHAnsi" w:cstheme="minorHAnsi"/>
                <w:sz w:val="22"/>
                <w:szCs w:val="22"/>
                <w:lang w:val="id-ID"/>
              </w:rPr>
            </w:pPr>
            <w:r>
              <w:rPr>
                <w:rFonts w:asciiTheme="minorHAnsi" w:hAnsiTheme="minorHAnsi" w:cstheme="minorHAnsi"/>
                <w:sz w:val="22"/>
                <w:szCs w:val="22"/>
                <w:lang w:val="id-ID"/>
              </w:rPr>
              <w:t>9.</w:t>
            </w:r>
          </w:p>
        </w:tc>
        <w:tc>
          <w:tcPr>
            <w:tcW w:w="1484" w:type="dxa"/>
            <w:shd w:val="clear" w:color="auto" w:fill="auto"/>
            <w:vAlign w:val="center"/>
          </w:tcPr>
          <w:p w14:paraId="70EDD0BC">
            <w:pPr>
              <w:spacing w:after="60" w:line="276" w:lineRule="auto"/>
              <w:rPr>
                <w:rFonts w:asciiTheme="minorHAnsi" w:hAnsiTheme="minorHAnsi" w:cstheme="minorHAnsi"/>
                <w:sz w:val="22"/>
                <w:szCs w:val="22"/>
              </w:rPr>
            </w:pPr>
            <w:r>
              <w:rPr>
                <w:rFonts w:asciiTheme="minorHAnsi" w:hAnsiTheme="minorHAnsi" w:cstheme="minorHAnsi"/>
                <w:sz w:val="22"/>
                <w:szCs w:val="22"/>
              </w:rPr>
              <w:t xml:space="preserve">Hot Soft Water </w:t>
            </w:r>
          </w:p>
        </w:tc>
        <w:tc>
          <w:tcPr>
            <w:tcW w:w="2100" w:type="dxa"/>
            <w:vAlign w:val="center"/>
          </w:tcPr>
          <w:p w14:paraId="6DA01031">
            <w:pPr>
              <w:spacing w:after="60" w:line="276" w:lineRule="auto"/>
              <w:rPr>
                <w:rFonts w:asciiTheme="minorHAnsi" w:hAnsiTheme="minorHAnsi" w:cstheme="minorHAnsi"/>
                <w:sz w:val="22"/>
                <w:szCs w:val="22"/>
              </w:rPr>
            </w:pPr>
            <w:r>
              <w:rPr>
                <w:rFonts w:asciiTheme="minorHAnsi" w:hAnsiTheme="minorHAnsi" w:cstheme="minorHAnsi"/>
                <w:sz w:val="22"/>
                <w:szCs w:val="22"/>
                <w:lang w:val="id-ID"/>
              </w:rPr>
              <w:t>Pipe Bs Schedule 40</w:t>
            </w:r>
          </w:p>
        </w:tc>
        <w:tc>
          <w:tcPr>
            <w:tcW w:w="1532" w:type="dxa"/>
            <w:vAlign w:val="center"/>
          </w:tcPr>
          <w:p w14:paraId="10B1ACC1">
            <w:pPr>
              <w:spacing w:after="60" w:line="276" w:lineRule="auto"/>
              <w:rPr>
                <w:rFonts w:asciiTheme="minorHAnsi" w:hAnsiTheme="minorHAnsi" w:cstheme="minorHAnsi"/>
                <w:sz w:val="22"/>
                <w:szCs w:val="22"/>
              </w:rPr>
            </w:pPr>
            <w:r>
              <w:rPr>
                <w:rFonts w:asciiTheme="minorHAnsi" w:hAnsiTheme="minorHAnsi" w:cstheme="minorHAnsi"/>
                <w:sz w:val="22"/>
                <w:szCs w:val="22"/>
              </w:rPr>
              <w:t>Stainless</w:t>
            </w:r>
          </w:p>
        </w:tc>
        <w:tc>
          <w:tcPr>
            <w:tcW w:w="1373" w:type="dxa"/>
            <w:vAlign w:val="center"/>
          </w:tcPr>
          <w:p w14:paraId="666F1255">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Blue</w:t>
            </w:r>
          </w:p>
        </w:tc>
        <w:tc>
          <w:tcPr>
            <w:tcW w:w="1153" w:type="dxa"/>
            <w:vAlign w:val="center"/>
          </w:tcPr>
          <w:p w14:paraId="2EA96A28">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Red</w:t>
            </w:r>
          </w:p>
        </w:tc>
        <w:tc>
          <w:tcPr>
            <w:tcW w:w="1838" w:type="dxa"/>
            <w:vAlign w:val="center"/>
          </w:tcPr>
          <w:p w14:paraId="3BDBD69D">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HOT SOFT WATER</w:t>
            </w:r>
          </w:p>
        </w:tc>
      </w:tr>
      <w:tr w14:paraId="37BC0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2419BFC4">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10.</w:t>
            </w:r>
          </w:p>
        </w:tc>
        <w:tc>
          <w:tcPr>
            <w:tcW w:w="1484" w:type="dxa"/>
            <w:shd w:val="clear" w:color="auto" w:fill="auto"/>
            <w:vAlign w:val="center"/>
          </w:tcPr>
          <w:p w14:paraId="4E9DB651">
            <w:pPr>
              <w:spacing w:after="60" w:line="276" w:lineRule="auto"/>
              <w:rPr>
                <w:rFonts w:asciiTheme="minorHAnsi" w:hAnsiTheme="minorHAnsi" w:cstheme="minorHAnsi"/>
                <w:sz w:val="22"/>
                <w:szCs w:val="22"/>
              </w:rPr>
            </w:pPr>
            <w:r>
              <w:rPr>
                <w:rFonts w:asciiTheme="minorHAnsi" w:hAnsiTheme="minorHAnsi" w:cstheme="minorHAnsi"/>
                <w:sz w:val="22"/>
                <w:szCs w:val="22"/>
              </w:rPr>
              <w:t>Domestic/ Cold Water</w:t>
            </w:r>
          </w:p>
        </w:tc>
        <w:tc>
          <w:tcPr>
            <w:tcW w:w="2100" w:type="dxa"/>
            <w:vAlign w:val="center"/>
          </w:tcPr>
          <w:p w14:paraId="513FC1CC">
            <w:pPr>
              <w:spacing w:after="60" w:line="276" w:lineRule="auto"/>
              <w:rPr>
                <w:rFonts w:asciiTheme="minorHAnsi" w:hAnsiTheme="minorHAnsi" w:cstheme="minorHAnsi"/>
                <w:sz w:val="22"/>
                <w:szCs w:val="22"/>
              </w:rPr>
            </w:pPr>
            <w:r>
              <w:rPr>
                <w:rFonts w:asciiTheme="minorHAnsi" w:hAnsiTheme="minorHAnsi" w:cstheme="minorHAnsi"/>
                <w:sz w:val="22"/>
                <w:szCs w:val="22"/>
              </w:rPr>
              <w:t>Galvanize</w:t>
            </w:r>
          </w:p>
        </w:tc>
        <w:tc>
          <w:tcPr>
            <w:tcW w:w="1532" w:type="dxa"/>
            <w:vAlign w:val="center"/>
          </w:tcPr>
          <w:p w14:paraId="69963BBC">
            <w:pPr>
              <w:spacing w:after="60" w:line="276" w:lineRule="auto"/>
              <w:rPr>
                <w:rFonts w:asciiTheme="minorHAnsi" w:hAnsiTheme="minorHAnsi" w:cstheme="minorHAnsi"/>
                <w:sz w:val="22"/>
                <w:szCs w:val="22"/>
              </w:rPr>
            </w:pPr>
            <w:r>
              <w:rPr>
                <w:rFonts w:asciiTheme="minorHAnsi" w:hAnsiTheme="minorHAnsi" w:cstheme="minorHAnsi"/>
                <w:sz w:val="22"/>
                <w:szCs w:val="22"/>
                <w:lang w:val="id-ID"/>
              </w:rPr>
              <w:t>Old Blue</w:t>
            </w:r>
          </w:p>
        </w:tc>
        <w:tc>
          <w:tcPr>
            <w:tcW w:w="1373" w:type="dxa"/>
            <w:vAlign w:val="center"/>
          </w:tcPr>
          <w:p w14:paraId="1352A0D9">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Blue</w:t>
            </w:r>
          </w:p>
        </w:tc>
        <w:tc>
          <w:tcPr>
            <w:tcW w:w="1153" w:type="dxa"/>
            <w:vAlign w:val="center"/>
          </w:tcPr>
          <w:p w14:paraId="27EB6B81">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Yellow</w:t>
            </w:r>
          </w:p>
        </w:tc>
        <w:tc>
          <w:tcPr>
            <w:tcW w:w="1838" w:type="dxa"/>
            <w:vAlign w:val="center"/>
          </w:tcPr>
          <w:p w14:paraId="0BF5BA0D">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COLD WATER</w:t>
            </w:r>
          </w:p>
        </w:tc>
      </w:tr>
      <w:tr w14:paraId="67E97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34DA8D6A">
            <w:pPr>
              <w:spacing w:after="60" w:line="276" w:lineRule="auto"/>
              <w:jc w:val="center"/>
              <w:rPr>
                <w:rFonts w:asciiTheme="minorHAnsi" w:hAnsiTheme="minorHAnsi" w:cstheme="minorHAnsi"/>
                <w:sz w:val="22"/>
                <w:szCs w:val="22"/>
                <w:lang w:val="id-ID"/>
              </w:rPr>
            </w:pPr>
            <w:r>
              <w:rPr>
                <w:rFonts w:asciiTheme="minorHAnsi" w:hAnsiTheme="minorHAnsi" w:cstheme="minorHAnsi"/>
                <w:sz w:val="22"/>
                <w:szCs w:val="22"/>
                <w:lang w:val="id-ID"/>
              </w:rPr>
              <w:t>11.</w:t>
            </w:r>
          </w:p>
        </w:tc>
        <w:tc>
          <w:tcPr>
            <w:tcW w:w="1484" w:type="dxa"/>
            <w:shd w:val="clear" w:color="auto" w:fill="auto"/>
            <w:vAlign w:val="center"/>
          </w:tcPr>
          <w:p w14:paraId="58A319DA">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Raw Water</w:t>
            </w:r>
          </w:p>
        </w:tc>
        <w:tc>
          <w:tcPr>
            <w:tcW w:w="2100" w:type="dxa"/>
            <w:vAlign w:val="center"/>
          </w:tcPr>
          <w:p w14:paraId="6C8B8BD7">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Galvanize</w:t>
            </w:r>
          </w:p>
        </w:tc>
        <w:tc>
          <w:tcPr>
            <w:tcW w:w="1532" w:type="dxa"/>
            <w:vAlign w:val="center"/>
          </w:tcPr>
          <w:p w14:paraId="6C4D9719">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Old Blue</w:t>
            </w:r>
          </w:p>
        </w:tc>
        <w:tc>
          <w:tcPr>
            <w:tcW w:w="1373" w:type="dxa"/>
            <w:vAlign w:val="center"/>
          </w:tcPr>
          <w:p w14:paraId="3D942280">
            <w:pPr>
              <w:spacing w:after="60" w:line="276" w:lineRule="auto"/>
              <w:jc w:val="center"/>
              <w:rPr>
                <w:rFonts w:asciiTheme="minorHAnsi" w:hAnsiTheme="minorHAnsi" w:cstheme="minorHAnsi"/>
                <w:sz w:val="22"/>
                <w:szCs w:val="22"/>
                <w:lang w:val="id-ID"/>
              </w:rPr>
            </w:pPr>
            <w:r>
              <w:rPr>
                <w:rFonts w:asciiTheme="minorHAnsi" w:hAnsiTheme="minorHAnsi" w:cstheme="minorHAnsi"/>
                <w:sz w:val="22"/>
                <w:szCs w:val="22"/>
                <w:lang w:val="id-ID"/>
              </w:rPr>
              <w:t>Green</w:t>
            </w:r>
          </w:p>
        </w:tc>
        <w:tc>
          <w:tcPr>
            <w:tcW w:w="1153" w:type="dxa"/>
            <w:vAlign w:val="center"/>
          </w:tcPr>
          <w:p w14:paraId="450681FA">
            <w:pPr>
              <w:spacing w:after="60" w:line="276" w:lineRule="auto"/>
              <w:jc w:val="center"/>
              <w:rPr>
                <w:rFonts w:asciiTheme="minorHAnsi" w:hAnsiTheme="minorHAnsi" w:cstheme="minorHAnsi"/>
                <w:sz w:val="22"/>
                <w:szCs w:val="22"/>
                <w:lang w:val="id-ID"/>
              </w:rPr>
            </w:pPr>
            <w:r>
              <w:rPr>
                <w:rFonts w:asciiTheme="minorHAnsi" w:hAnsiTheme="minorHAnsi" w:cstheme="minorHAnsi"/>
                <w:sz w:val="22"/>
                <w:szCs w:val="22"/>
                <w:lang w:val="id-ID"/>
              </w:rPr>
              <w:t>White</w:t>
            </w:r>
          </w:p>
        </w:tc>
        <w:tc>
          <w:tcPr>
            <w:tcW w:w="1838" w:type="dxa"/>
            <w:vAlign w:val="center"/>
          </w:tcPr>
          <w:p w14:paraId="28E8502A">
            <w:pPr>
              <w:spacing w:after="60" w:line="276" w:lineRule="auto"/>
              <w:jc w:val="center"/>
              <w:rPr>
                <w:rFonts w:asciiTheme="minorHAnsi" w:hAnsiTheme="minorHAnsi" w:cstheme="minorHAnsi"/>
                <w:sz w:val="22"/>
                <w:szCs w:val="22"/>
                <w:lang w:val="id-ID"/>
              </w:rPr>
            </w:pPr>
            <w:r>
              <w:rPr>
                <w:rFonts w:asciiTheme="minorHAnsi" w:hAnsiTheme="minorHAnsi" w:cstheme="minorHAnsi"/>
                <w:sz w:val="22"/>
                <w:szCs w:val="22"/>
                <w:lang w:val="id-ID"/>
              </w:rPr>
              <w:t>RAW WATER</w:t>
            </w:r>
          </w:p>
        </w:tc>
      </w:tr>
      <w:tr w14:paraId="58146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47E70F55">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1</w:t>
            </w:r>
            <w:r>
              <w:rPr>
                <w:rFonts w:asciiTheme="minorHAnsi" w:hAnsiTheme="minorHAnsi" w:cstheme="minorHAnsi"/>
                <w:sz w:val="22"/>
                <w:szCs w:val="22"/>
                <w:lang w:val="id-ID"/>
              </w:rPr>
              <w:t>2</w:t>
            </w:r>
            <w:r>
              <w:rPr>
                <w:rFonts w:asciiTheme="minorHAnsi" w:hAnsiTheme="minorHAnsi" w:cstheme="minorHAnsi"/>
                <w:sz w:val="22"/>
                <w:szCs w:val="22"/>
              </w:rPr>
              <w:t>.</w:t>
            </w:r>
          </w:p>
        </w:tc>
        <w:tc>
          <w:tcPr>
            <w:tcW w:w="1484" w:type="dxa"/>
            <w:shd w:val="clear" w:color="auto" w:fill="auto"/>
            <w:vAlign w:val="center"/>
          </w:tcPr>
          <w:p w14:paraId="742A1ED5">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Recycling Pipe</w:t>
            </w:r>
          </w:p>
        </w:tc>
        <w:tc>
          <w:tcPr>
            <w:tcW w:w="2100" w:type="dxa"/>
            <w:vAlign w:val="center"/>
          </w:tcPr>
          <w:p w14:paraId="478C90F6">
            <w:pPr>
              <w:spacing w:after="60" w:line="276" w:lineRule="auto"/>
              <w:rPr>
                <w:rFonts w:asciiTheme="minorHAnsi" w:hAnsiTheme="minorHAnsi" w:cstheme="minorHAnsi"/>
                <w:sz w:val="22"/>
                <w:szCs w:val="22"/>
              </w:rPr>
            </w:pPr>
            <w:r>
              <w:rPr>
                <w:rFonts w:asciiTheme="minorHAnsi" w:hAnsiTheme="minorHAnsi" w:cstheme="minorHAnsi"/>
                <w:sz w:val="22"/>
                <w:szCs w:val="22"/>
              </w:rPr>
              <w:t>Galvanize</w:t>
            </w:r>
          </w:p>
        </w:tc>
        <w:tc>
          <w:tcPr>
            <w:tcW w:w="1532" w:type="dxa"/>
            <w:vAlign w:val="center"/>
          </w:tcPr>
          <w:p w14:paraId="3B6A42A3">
            <w:pPr>
              <w:spacing w:after="60" w:line="276" w:lineRule="auto"/>
              <w:rPr>
                <w:rFonts w:asciiTheme="minorHAnsi" w:hAnsiTheme="minorHAnsi" w:cstheme="minorHAnsi"/>
                <w:sz w:val="22"/>
                <w:szCs w:val="22"/>
              </w:rPr>
            </w:pPr>
            <w:r>
              <w:rPr>
                <w:rFonts w:asciiTheme="minorHAnsi" w:hAnsiTheme="minorHAnsi" w:cstheme="minorHAnsi"/>
                <w:sz w:val="22"/>
                <w:szCs w:val="22"/>
                <w:lang w:val="id-ID"/>
              </w:rPr>
              <w:t>Old Blue</w:t>
            </w:r>
          </w:p>
        </w:tc>
        <w:tc>
          <w:tcPr>
            <w:tcW w:w="1373" w:type="dxa"/>
            <w:vAlign w:val="center"/>
          </w:tcPr>
          <w:p w14:paraId="4A028633">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Blue</w:t>
            </w:r>
          </w:p>
        </w:tc>
        <w:tc>
          <w:tcPr>
            <w:tcW w:w="1153" w:type="dxa"/>
            <w:vAlign w:val="center"/>
          </w:tcPr>
          <w:p w14:paraId="23132778">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Black</w:t>
            </w:r>
          </w:p>
        </w:tc>
        <w:tc>
          <w:tcPr>
            <w:tcW w:w="1838" w:type="dxa"/>
            <w:vAlign w:val="center"/>
          </w:tcPr>
          <w:p w14:paraId="6E1D27DE">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RECYCLING</w:t>
            </w:r>
          </w:p>
        </w:tc>
      </w:tr>
      <w:tr w14:paraId="39385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7356511F">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1</w:t>
            </w:r>
            <w:r>
              <w:rPr>
                <w:rFonts w:asciiTheme="minorHAnsi" w:hAnsiTheme="minorHAnsi" w:cstheme="minorHAnsi"/>
                <w:sz w:val="22"/>
                <w:szCs w:val="22"/>
                <w:lang w:val="id-ID"/>
              </w:rPr>
              <w:t>3</w:t>
            </w:r>
            <w:r>
              <w:rPr>
                <w:rFonts w:asciiTheme="minorHAnsi" w:hAnsiTheme="minorHAnsi" w:cstheme="minorHAnsi"/>
                <w:sz w:val="22"/>
                <w:szCs w:val="22"/>
              </w:rPr>
              <w:t>.</w:t>
            </w:r>
          </w:p>
        </w:tc>
        <w:tc>
          <w:tcPr>
            <w:tcW w:w="1484" w:type="dxa"/>
            <w:shd w:val="clear" w:color="auto" w:fill="auto"/>
            <w:vAlign w:val="center"/>
          </w:tcPr>
          <w:p w14:paraId="5A449468">
            <w:pPr>
              <w:spacing w:after="60" w:line="276" w:lineRule="auto"/>
              <w:rPr>
                <w:rFonts w:asciiTheme="minorHAnsi" w:hAnsiTheme="minorHAnsi" w:cstheme="minorHAnsi"/>
                <w:sz w:val="22"/>
                <w:szCs w:val="22"/>
              </w:rPr>
            </w:pPr>
            <w:r>
              <w:rPr>
                <w:rFonts w:asciiTheme="minorHAnsi" w:hAnsiTheme="minorHAnsi" w:cstheme="minorHAnsi"/>
                <w:sz w:val="22"/>
                <w:szCs w:val="22"/>
              </w:rPr>
              <w:t>Drain Pipe</w:t>
            </w:r>
          </w:p>
        </w:tc>
        <w:tc>
          <w:tcPr>
            <w:tcW w:w="2100" w:type="dxa"/>
            <w:vAlign w:val="center"/>
          </w:tcPr>
          <w:p w14:paraId="46787EA3">
            <w:pPr>
              <w:spacing w:after="60" w:line="276" w:lineRule="auto"/>
              <w:rPr>
                <w:rFonts w:asciiTheme="minorHAnsi" w:hAnsiTheme="minorHAnsi" w:cstheme="minorHAnsi"/>
                <w:sz w:val="22"/>
                <w:szCs w:val="22"/>
              </w:rPr>
            </w:pPr>
            <w:r>
              <w:rPr>
                <w:rFonts w:asciiTheme="minorHAnsi" w:hAnsiTheme="minorHAnsi" w:cstheme="minorHAnsi"/>
                <w:sz w:val="22"/>
                <w:szCs w:val="22"/>
              </w:rPr>
              <w:t>Stainless Steel 304/PPC</w:t>
            </w:r>
          </w:p>
        </w:tc>
        <w:tc>
          <w:tcPr>
            <w:tcW w:w="1532" w:type="dxa"/>
            <w:vAlign w:val="center"/>
          </w:tcPr>
          <w:p w14:paraId="53B132CE">
            <w:pPr>
              <w:spacing w:after="60" w:line="276" w:lineRule="auto"/>
              <w:rPr>
                <w:rFonts w:asciiTheme="minorHAnsi" w:hAnsiTheme="minorHAnsi" w:cstheme="minorHAnsi"/>
                <w:sz w:val="22"/>
                <w:szCs w:val="22"/>
              </w:rPr>
            </w:pPr>
            <w:r>
              <w:rPr>
                <w:rFonts w:asciiTheme="minorHAnsi" w:hAnsiTheme="minorHAnsi" w:cstheme="minorHAnsi"/>
                <w:sz w:val="22"/>
                <w:szCs w:val="22"/>
              </w:rPr>
              <w:t>Stainless/PPC</w:t>
            </w:r>
          </w:p>
        </w:tc>
        <w:tc>
          <w:tcPr>
            <w:tcW w:w="1373" w:type="dxa"/>
            <w:vAlign w:val="center"/>
          </w:tcPr>
          <w:p w14:paraId="336583B1">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Brown</w:t>
            </w:r>
          </w:p>
        </w:tc>
        <w:tc>
          <w:tcPr>
            <w:tcW w:w="1153" w:type="dxa"/>
            <w:vAlign w:val="center"/>
          </w:tcPr>
          <w:p w14:paraId="77004AC1">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White</w:t>
            </w:r>
          </w:p>
        </w:tc>
        <w:tc>
          <w:tcPr>
            <w:tcW w:w="1838" w:type="dxa"/>
            <w:vAlign w:val="center"/>
          </w:tcPr>
          <w:p w14:paraId="26902B14">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DRAIN</w:t>
            </w:r>
          </w:p>
        </w:tc>
      </w:tr>
      <w:tr w14:paraId="29ACE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168EDE35">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1</w:t>
            </w:r>
            <w:r>
              <w:rPr>
                <w:rFonts w:asciiTheme="minorHAnsi" w:hAnsiTheme="minorHAnsi" w:cstheme="minorHAnsi"/>
                <w:sz w:val="22"/>
                <w:szCs w:val="22"/>
                <w:lang w:val="id-ID"/>
              </w:rPr>
              <w:t>4</w:t>
            </w:r>
            <w:r>
              <w:rPr>
                <w:rFonts w:asciiTheme="minorHAnsi" w:hAnsiTheme="minorHAnsi" w:cstheme="minorHAnsi"/>
                <w:sz w:val="22"/>
                <w:szCs w:val="22"/>
              </w:rPr>
              <w:t>.</w:t>
            </w:r>
          </w:p>
        </w:tc>
        <w:tc>
          <w:tcPr>
            <w:tcW w:w="1484" w:type="dxa"/>
            <w:shd w:val="clear" w:color="auto" w:fill="auto"/>
            <w:vAlign w:val="center"/>
          </w:tcPr>
          <w:p w14:paraId="4DB6BBA1">
            <w:pPr>
              <w:spacing w:after="60" w:line="276" w:lineRule="auto"/>
              <w:rPr>
                <w:rFonts w:asciiTheme="minorHAnsi" w:hAnsiTheme="minorHAnsi" w:cstheme="minorHAnsi"/>
                <w:sz w:val="22"/>
                <w:szCs w:val="22"/>
              </w:rPr>
            </w:pPr>
            <w:r>
              <w:rPr>
                <w:rFonts w:asciiTheme="minorHAnsi" w:hAnsiTheme="minorHAnsi" w:cstheme="minorHAnsi"/>
                <w:sz w:val="22"/>
                <w:szCs w:val="22"/>
              </w:rPr>
              <w:t>Supply Air</w:t>
            </w:r>
          </w:p>
        </w:tc>
        <w:tc>
          <w:tcPr>
            <w:tcW w:w="2100" w:type="dxa"/>
            <w:vAlign w:val="center"/>
          </w:tcPr>
          <w:p w14:paraId="336527B9">
            <w:pPr>
              <w:spacing w:after="60" w:line="276" w:lineRule="auto"/>
              <w:rPr>
                <w:rFonts w:asciiTheme="minorHAnsi" w:hAnsiTheme="minorHAnsi" w:cstheme="minorHAnsi"/>
                <w:sz w:val="22"/>
                <w:szCs w:val="22"/>
              </w:rPr>
            </w:pPr>
            <w:r>
              <w:rPr>
                <w:rFonts w:asciiTheme="minorHAnsi" w:hAnsiTheme="minorHAnsi" w:cstheme="minorHAnsi"/>
                <w:sz w:val="22"/>
                <w:szCs w:val="22"/>
              </w:rPr>
              <w:t>BJLS Sarana</w:t>
            </w:r>
          </w:p>
        </w:tc>
        <w:tc>
          <w:tcPr>
            <w:tcW w:w="1532" w:type="dxa"/>
            <w:vAlign w:val="center"/>
          </w:tcPr>
          <w:p w14:paraId="420C2F51">
            <w:pPr>
              <w:spacing w:after="60" w:line="276" w:lineRule="auto"/>
              <w:rPr>
                <w:rFonts w:asciiTheme="minorHAnsi" w:hAnsiTheme="minorHAnsi" w:cstheme="minorHAnsi"/>
                <w:sz w:val="22"/>
                <w:szCs w:val="22"/>
              </w:rPr>
            </w:pPr>
            <w:r>
              <w:rPr>
                <w:rFonts w:asciiTheme="minorHAnsi" w:hAnsiTheme="minorHAnsi" w:cstheme="minorHAnsi"/>
                <w:sz w:val="22"/>
                <w:szCs w:val="22"/>
              </w:rPr>
              <w:t>0.5 mm</w:t>
            </w:r>
          </w:p>
        </w:tc>
        <w:tc>
          <w:tcPr>
            <w:tcW w:w="1373" w:type="dxa"/>
            <w:vAlign w:val="center"/>
          </w:tcPr>
          <w:p w14:paraId="00AA046F">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Green</w:t>
            </w:r>
          </w:p>
        </w:tc>
        <w:tc>
          <w:tcPr>
            <w:tcW w:w="1153" w:type="dxa"/>
            <w:vAlign w:val="center"/>
          </w:tcPr>
          <w:p w14:paraId="28C28E96">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White</w:t>
            </w:r>
          </w:p>
        </w:tc>
        <w:tc>
          <w:tcPr>
            <w:tcW w:w="1838" w:type="dxa"/>
            <w:vAlign w:val="center"/>
          </w:tcPr>
          <w:p w14:paraId="11BEF2B1">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SUPPLY DUCT</w:t>
            </w:r>
          </w:p>
        </w:tc>
      </w:tr>
      <w:tr w14:paraId="7A2F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3E85930E">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1</w:t>
            </w:r>
            <w:r>
              <w:rPr>
                <w:rFonts w:asciiTheme="minorHAnsi" w:hAnsiTheme="minorHAnsi" w:cstheme="minorHAnsi"/>
                <w:sz w:val="22"/>
                <w:szCs w:val="22"/>
                <w:lang w:val="id-ID"/>
              </w:rPr>
              <w:t>5</w:t>
            </w:r>
            <w:r>
              <w:rPr>
                <w:rFonts w:asciiTheme="minorHAnsi" w:hAnsiTheme="minorHAnsi" w:cstheme="minorHAnsi"/>
                <w:sz w:val="22"/>
                <w:szCs w:val="22"/>
              </w:rPr>
              <w:t>.</w:t>
            </w:r>
          </w:p>
        </w:tc>
        <w:tc>
          <w:tcPr>
            <w:tcW w:w="1484" w:type="dxa"/>
            <w:shd w:val="clear" w:color="auto" w:fill="auto"/>
            <w:vAlign w:val="center"/>
          </w:tcPr>
          <w:p w14:paraId="3B5D9A34">
            <w:pPr>
              <w:spacing w:after="60" w:line="276" w:lineRule="auto"/>
              <w:rPr>
                <w:rFonts w:asciiTheme="minorHAnsi" w:hAnsiTheme="minorHAnsi" w:cstheme="minorHAnsi"/>
                <w:sz w:val="22"/>
                <w:szCs w:val="22"/>
              </w:rPr>
            </w:pPr>
            <w:r>
              <w:rPr>
                <w:rFonts w:asciiTheme="minorHAnsi" w:hAnsiTheme="minorHAnsi" w:cstheme="minorHAnsi"/>
                <w:sz w:val="22"/>
                <w:szCs w:val="22"/>
              </w:rPr>
              <w:t>Return Air</w:t>
            </w:r>
          </w:p>
        </w:tc>
        <w:tc>
          <w:tcPr>
            <w:tcW w:w="2100" w:type="dxa"/>
            <w:vAlign w:val="center"/>
          </w:tcPr>
          <w:p w14:paraId="10C1F84A">
            <w:pPr>
              <w:spacing w:after="60" w:line="276" w:lineRule="auto"/>
              <w:rPr>
                <w:rFonts w:asciiTheme="minorHAnsi" w:hAnsiTheme="minorHAnsi" w:cstheme="minorHAnsi"/>
                <w:sz w:val="22"/>
                <w:szCs w:val="22"/>
              </w:rPr>
            </w:pPr>
            <w:r>
              <w:rPr>
                <w:rFonts w:asciiTheme="minorHAnsi" w:hAnsiTheme="minorHAnsi" w:cstheme="minorHAnsi"/>
                <w:sz w:val="22"/>
                <w:szCs w:val="22"/>
              </w:rPr>
              <w:t>BJLS Sarana</w:t>
            </w:r>
          </w:p>
        </w:tc>
        <w:tc>
          <w:tcPr>
            <w:tcW w:w="1532" w:type="dxa"/>
            <w:vAlign w:val="center"/>
          </w:tcPr>
          <w:p w14:paraId="5B270C68">
            <w:pPr>
              <w:spacing w:after="60" w:line="276" w:lineRule="auto"/>
              <w:rPr>
                <w:rFonts w:asciiTheme="minorHAnsi" w:hAnsiTheme="minorHAnsi" w:cstheme="minorHAnsi"/>
                <w:sz w:val="22"/>
                <w:szCs w:val="22"/>
              </w:rPr>
            </w:pPr>
            <w:r>
              <w:rPr>
                <w:rFonts w:asciiTheme="minorHAnsi" w:hAnsiTheme="minorHAnsi" w:cstheme="minorHAnsi"/>
                <w:sz w:val="22"/>
                <w:szCs w:val="22"/>
              </w:rPr>
              <w:t>0.5 mm</w:t>
            </w:r>
          </w:p>
        </w:tc>
        <w:tc>
          <w:tcPr>
            <w:tcW w:w="1373" w:type="dxa"/>
            <w:vAlign w:val="center"/>
          </w:tcPr>
          <w:p w14:paraId="14EB6383">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Green</w:t>
            </w:r>
          </w:p>
        </w:tc>
        <w:tc>
          <w:tcPr>
            <w:tcW w:w="1153" w:type="dxa"/>
            <w:vAlign w:val="center"/>
          </w:tcPr>
          <w:p w14:paraId="5F397991">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Yellow</w:t>
            </w:r>
          </w:p>
        </w:tc>
        <w:tc>
          <w:tcPr>
            <w:tcW w:w="1838" w:type="dxa"/>
            <w:vAlign w:val="center"/>
          </w:tcPr>
          <w:p w14:paraId="1EE844EE">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RETURN DUCT</w:t>
            </w:r>
          </w:p>
        </w:tc>
      </w:tr>
      <w:tr w14:paraId="793B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68B97FF7">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1</w:t>
            </w:r>
            <w:r>
              <w:rPr>
                <w:rFonts w:asciiTheme="minorHAnsi" w:hAnsiTheme="minorHAnsi" w:cstheme="minorHAnsi"/>
                <w:sz w:val="22"/>
                <w:szCs w:val="22"/>
                <w:lang w:val="id-ID"/>
              </w:rPr>
              <w:t>6</w:t>
            </w:r>
            <w:r>
              <w:rPr>
                <w:rFonts w:asciiTheme="minorHAnsi" w:hAnsiTheme="minorHAnsi" w:cstheme="minorHAnsi"/>
                <w:sz w:val="22"/>
                <w:szCs w:val="22"/>
              </w:rPr>
              <w:t>.</w:t>
            </w:r>
          </w:p>
        </w:tc>
        <w:tc>
          <w:tcPr>
            <w:tcW w:w="1484" w:type="dxa"/>
            <w:shd w:val="clear" w:color="auto" w:fill="auto"/>
            <w:vAlign w:val="center"/>
          </w:tcPr>
          <w:p w14:paraId="13852FD7">
            <w:pPr>
              <w:spacing w:after="60" w:line="276" w:lineRule="auto"/>
              <w:rPr>
                <w:rFonts w:asciiTheme="minorHAnsi" w:hAnsiTheme="minorHAnsi" w:cstheme="minorHAnsi"/>
                <w:sz w:val="22"/>
                <w:szCs w:val="22"/>
              </w:rPr>
            </w:pPr>
            <w:r>
              <w:rPr>
                <w:rFonts w:asciiTheme="minorHAnsi" w:hAnsiTheme="minorHAnsi" w:cstheme="minorHAnsi"/>
                <w:sz w:val="22"/>
                <w:szCs w:val="22"/>
              </w:rPr>
              <w:t>Exhaust</w:t>
            </w:r>
          </w:p>
        </w:tc>
        <w:tc>
          <w:tcPr>
            <w:tcW w:w="2100" w:type="dxa"/>
            <w:vAlign w:val="center"/>
          </w:tcPr>
          <w:p w14:paraId="04529DD3">
            <w:pPr>
              <w:spacing w:after="60" w:line="276" w:lineRule="auto"/>
              <w:rPr>
                <w:rFonts w:asciiTheme="minorHAnsi" w:hAnsiTheme="minorHAnsi" w:cstheme="minorHAnsi"/>
                <w:sz w:val="22"/>
                <w:szCs w:val="22"/>
              </w:rPr>
            </w:pPr>
            <w:r>
              <w:rPr>
                <w:rFonts w:asciiTheme="minorHAnsi" w:hAnsiTheme="minorHAnsi" w:cstheme="minorHAnsi"/>
                <w:sz w:val="22"/>
                <w:szCs w:val="22"/>
              </w:rPr>
              <w:t>BJLS Sarana</w:t>
            </w:r>
          </w:p>
        </w:tc>
        <w:tc>
          <w:tcPr>
            <w:tcW w:w="1532" w:type="dxa"/>
            <w:vAlign w:val="center"/>
          </w:tcPr>
          <w:p w14:paraId="31B32A90">
            <w:pPr>
              <w:spacing w:after="60" w:line="276" w:lineRule="auto"/>
              <w:rPr>
                <w:rFonts w:asciiTheme="minorHAnsi" w:hAnsiTheme="minorHAnsi" w:cstheme="minorHAnsi"/>
                <w:sz w:val="22"/>
                <w:szCs w:val="22"/>
              </w:rPr>
            </w:pPr>
            <w:r>
              <w:rPr>
                <w:rFonts w:asciiTheme="minorHAnsi" w:hAnsiTheme="minorHAnsi" w:cstheme="minorHAnsi"/>
                <w:sz w:val="22"/>
                <w:szCs w:val="22"/>
              </w:rPr>
              <w:t>0.5 mm</w:t>
            </w:r>
          </w:p>
        </w:tc>
        <w:tc>
          <w:tcPr>
            <w:tcW w:w="1373" w:type="dxa"/>
            <w:vAlign w:val="center"/>
          </w:tcPr>
          <w:p w14:paraId="4488B959">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Green</w:t>
            </w:r>
          </w:p>
        </w:tc>
        <w:tc>
          <w:tcPr>
            <w:tcW w:w="1153" w:type="dxa"/>
            <w:vAlign w:val="center"/>
          </w:tcPr>
          <w:p w14:paraId="46050024">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Black</w:t>
            </w:r>
          </w:p>
        </w:tc>
        <w:tc>
          <w:tcPr>
            <w:tcW w:w="1838" w:type="dxa"/>
            <w:vAlign w:val="center"/>
          </w:tcPr>
          <w:p w14:paraId="0FC60D0D">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EXHAUST DUCT</w:t>
            </w:r>
          </w:p>
        </w:tc>
      </w:tr>
      <w:tr w14:paraId="5B7CB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4EBE0969">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1</w:t>
            </w:r>
            <w:r>
              <w:rPr>
                <w:rFonts w:asciiTheme="minorHAnsi" w:hAnsiTheme="minorHAnsi" w:cstheme="minorHAnsi"/>
                <w:sz w:val="22"/>
                <w:szCs w:val="22"/>
                <w:lang w:val="id-ID"/>
              </w:rPr>
              <w:t>7</w:t>
            </w:r>
            <w:r>
              <w:rPr>
                <w:rFonts w:asciiTheme="minorHAnsi" w:hAnsiTheme="minorHAnsi" w:cstheme="minorHAnsi"/>
                <w:sz w:val="22"/>
                <w:szCs w:val="22"/>
              </w:rPr>
              <w:t>.</w:t>
            </w:r>
          </w:p>
        </w:tc>
        <w:tc>
          <w:tcPr>
            <w:tcW w:w="1484" w:type="dxa"/>
            <w:shd w:val="clear" w:color="auto" w:fill="auto"/>
            <w:vAlign w:val="center"/>
          </w:tcPr>
          <w:p w14:paraId="2C9ACEAB">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OFCA Pipe</w:t>
            </w:r>
          </w:p>
        </w:tc>
        <w:tc>
          <w:tcPr>
            <w:tcW w:w="2100" w:type="dxa"/>
            <w:vAlign w:val="center"/>
          </w:tcPr>
          <w:p w14:paraId="2D302457">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Stainless Steel 304</w:t>
            </w:r>
          </w:p>
        </w:tc>
        <w:tc>
          <w:tcPr>
            <w:tcW w:w="1532" w:type="dxa"/>
            <w:vAlign w:val="center"/>
          </w:tcPr>
          <w:p w14:paraId="6816F0D6">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Stainless</w:t>
            </w:r>
          </w:p>
        </w:tc>
        <w:tc>
          <w:tcPr>
            <w:tcW w:w="1373" w:type="dxa"/>
            <w:vAlign w:val="center"/>
          </w:tcPr>
          <w:p w14:paraId="29A909A2">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Black</w:t>
            </w:r>
          </w:p>
        </w:tc>
        <w:tc>
          <w:tcPr>
            <w:tcW w:w="1153" w:type="dxa"/>
            <w:vAlign w:val="center"/>
          </w:tcPr>
          <w:p w14:paraId="07F10F3B">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White</w:t>
            </w:r>
          </w:p>
        </w:tc>
        <w:tc>
          <w:tcPr>
            <w:tcW w:w="1838" w:type="dxa"/>
            <w:vAlign w:val="center"/>
          </w:tcPr>
          <w:p w14:paraId="569DE0E4">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OFCA</w:t>
            </w:r>
          </w:p>
        </w:tc>
      </w:tr>
      <w:tr w14:paraId="6F9F1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6D4BAF49">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1</w:t>
            </w:r>
            <w:r>
              <w:rPr>
                <w:rFonts w:asciiTheme="minorHAnsi" w:hAnsiTheme="minorHAnsi" w:cstheme="minorHAnsi"/>
                <w:sz w:val="22"/>
                <w:szCs w:val="22"/>
                <w:lang w:val="id-ID"/>
              </w:rPr>
              <w:t>8</w:t>
            </w:r>
            <w:r>
              <w:rPr>
                <w:rFonts w:asciiTheme="minorHAnsi" w:hAnsiTheme="minorHAnsi" w:cstheme="minorHAnsi"/>
                <w:sz w:val="22"/>
                <w:szCs w:val="22"/>
              </w:rPr>
              <w:t>.</w:t>
            </w:r>
          </w:p>
        </w:tc>
        <w:tc>
          <w:tcPr>
            <w:tcW w:w="1484" w:type="dxa"/>
            <w:shd w:val="clear" w:color="auto" w:fill="auto"/>
            <w:vAlign w:val="center"/>
          </w:tcPr>
          <w:p w14:paraId="6B5AFF68">
            <w:pPr>
              <w:spacing w:after="60" w:line="276" w:lineRule="auto"/>
              <w:rPr>
                <w:rFonts w:asciiTheme="minorHAnsi" w:hAnsiTheme="minorHAnsi" w:cstheme="minorHAnsi"/>
                <w:sz w:val="22"/>
                <w:szCs w:val="22"/>
              </w:rPr>
            </w:pPr>
            <w:r>
              <w:rPr>
                <w:rFonts w:asciiTheme="minorHAnsi" w:hAnsiTheme="minorHAnsi" w:cstheme="minorHAnsi"/>
                <w:sz w:val="22"/>
                <w:szCs w:val="22"/>
              </w:rPr>
              <w:t xml:space="preserve">Helium Gases </w:t>
            </w:r>
          </w:p>
        </w:tc>
        <w:tc>
          <w:tcPr>
            <w:tcW w:w="2100" w:type="dxa"/>
            <w:vAlign w:val="center"/>
          </w:tcPr>
          <w:p w14:paraId="0DC7EFDE">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Stainless Steel 304</w:t>
            </w:r>
          </w:p>
        </w:tc>
        <w:tc>
          <w:tcPr>
            <w:tcW w:w="1532" w:type="dxa"/>
            <w:vAlign w:val="center"/>
          </w:tcPr>
          <w:p w14:paraId="39EAB9D9">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Stainless</w:t>
            </w:r>
          </w:p>
        </w:tc>
        <w:tc>
          <w:tcPr>
            <w:tcW w:w="1373" w:type="dxa"/>
            <w:vAlign w:val="center"/>
          </w:tcPr>
          <w:p w14:paraId="642FCA75">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Grey</w:t>
            </w:r>
          </w:p>
        </w:tc>
        <w:tc>
          <w:tcPr>
            <w:tcW w:w="1153" w:type="dxa"/>
            <w:vAlign w:val="center"/>
          </w:tcPr>
          <w:p w14:paraId="249BD857">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Violet</w:t>
            </w:r>
          </w:p>
        </w:tc>
        <w:tc>
          <w:tcPr>
            <w:tcW w:w="1838" w:type="dxa"/>
            <w:vAlign w:val="center"/>
          </w:tcPr>
          <w:p w14:paraId="0627A3F7">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GAS HELIUM</w:t>
            </w:r>
          </w:p>
        </w:tc>
      </w:tr>
      <w:tr w14:paraId="1142F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7ACF064D">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1</w:t>
            </w:r>
            <w:r>
              <w:rPr>
                <w:rFonts w:asciiTheme="minorHAnsi" w:hAnsiTheme="minorHAnsi" w:cstheme="minorHAnsi"/>
                <w:sz w:val="22"/>
                <w:szCs w:val="22"/>
                <w:lang w:val="id-ID"/>
              </w:rPr>
              <w:t>9</w:t>
            </w:r>
            <w:r>
              <w:rPr>
                <w:rFonts w:asciiTheme="minorHAnsi" w:hAnsiTheme="minorHAnsi" w:cstheme="minorHAnsi"/>
                <w:sz w:val="22"/>
                <w:szCs w:val="22"/>
              </w:rPr>
              <w:t>.</w:t>
            </w:r>
          </w:p>
        </w:tc>
        <w:tc>
          <w:tcPr>
            <w:tcW w:w="1484" w:type="dxa"/>
            <w:shd w:val="clear" w:color="auto" w:fill="auto"/>
            <w:vAlign w:val="center"/>
          </w:tcPr>
          <w:p w14:paraId="7174B041">
            <w:pPr>
              <w:spacing w:after="60" w:line="276" w:lineRule="auto"/>
              <w:rPr>
                <w:rFonts w:asciiTheme="minorHAnsi" w:hAnsiTheme="minorHAnsi" w:cstheme="minorHAnsi"/>
                <w:sz w:val="22"/>
                <w:szCs w:val="22"/>
              </w:rPr>
            </w:pPr>
            <w:r>
              <w:rPr>
                <w:rFonts w:asciiTheme="minorHAnsi" w:hAnsiTheme="minorHAnsi" w:cstheme="minorHAnsi"/>
                <w:sz w:val="22"/>
                <w:szCs w:val="22"/>
              </w:rPr>
              <w:t>Nitrogen Gases</w:t>
            </w:r>
          </w:p>
        </w:tc>
        <w:tc>
          <w:tcPr>
            <w:tcW w:w="2100" w:type="dxa"/>
            <w:vAlign w:val="center"/>
          </w:tcPr>
          <w:p w14:paraId="16BC55AA">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Stainless Steel 304</w:t>
            </w:r>
          </w:p>
        </w:tc>
        <w:tc>
          <w:tcPr>
            <w:tcW w:w="1532" w:type="dxa"/>
            <w:vAlign w:val="center"/>
          </w:tcPr>
          <w:p w14:paraId="4AEDF3B0">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Stainless</w:t>
            </w:r>
          </w:p>
        </w:tc>
        <w:tc>
          <w:tcPr>
            <w:tcW w:w="1373" w:type="dxa"/>
            <w:vAlign w:val="center"/>
          </w:tcPr>
          <w:p w14:paraId="78493B8C">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Grey</w:t>
            </w:r>
          </w:p>
        </w:tc>
        <w:tc>
          <w:tcPr>
            <w:tcW w:w="1153" w:type="dxa"/>
            <w:vAlign w:val="center"/>
          </w:tcPr>
          <w:p w14:paraId="31287D0C">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Green</w:t>
            </w:r>
          </w:p>
        </w:tc>
        <w:tc>
          <w:tcPr>
            <w:tcW w:w="1838" w:type="dxa"/>
            <w:vAlign w:val="center"/>
          </w:tcPr>
          <w:p w14:paraId="3037C184">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GAS NITROGEN</w:t>
            </w:r>
          </w:p>
        </w:tc>
      </w:tr>
      <w:tr w14:paraId="1876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1C04E8FE">
            <w:pPr>
              <w:spacing w:after="60" w:line="276" w:lineRule="auto"/>
              <w:jc w:val="center"/>
              <w:rPr>
                <w:rFonts w:asciiTheme="minorHAnsi" w:hAnsiTheme="minorHAnsi" w:cstheme="minorHAnsi"/>
                <w:sz w:val="22"/>
                <w:szCs w:val="22"/>
              </w:rPr>
            </w:pPr>
            <w:r>
              <w:rPr>
                <w:rFonts w:asciiTheme="minorHAnsi" w:hAnsiTheme="minorHAnsi" w:cstheme="minorHAnsi"/>
                <w:sz w:val="22"/>
                <w:szCs w:val="22"/>
                <w:lang w:val="id-ID"/>
              </w:rPr>
              <w:t>20</w:t>
            </w:r>
            <w:r>
              <w:rPr>
                <w:rFonts w:asciiTheme="minorHAnsi" w:hAnsiTheme="minorHAnsi" w:cstheme="minorHAnsi"/>
                <w:sz w:val="22"/>
                <w:szCs w:val="22"/>
              </w:rPr>
              <w:t>.</w:t>
            </w:r>
          </w:p>
        </w:tc>
        <w:tc>
          <w:tcPr>
            <w:tcW w:w="1484" w:type="dxa"/>
            <w:shd w:val="clear" w:color="auto" w:fill="auto"/>
            <w:vAlign w:val="center"/>
          </w:tcPr>
          <w:p w14:paraId="31856A21">
            <w:pPr>
              <w:spacing w:after="60" w:line="276" w:lineRule="auto"/>
              <w:rPr>
                <w:rFonts w:asciiTheme="minorHAnsi" w:hAnsiTheme="minorHAnsi" w:cstheme="minorHAnsi"/>
                <w:sz w:val="22"/>
                <w:szCs w:val="22"/>
              </w:rPr>
            </w:pPr>
            <w:r>
              <w:rPr>
                <w:rFonts w:asciiTheme="minorHAnsi" w:hAnsiTheme="minorHAnsi" w:cstheme="minorHAnsi"/>
                <w:sz w:val="22"/>
                <w:szCs w:val="22"/>
              </w:rPr>
              <w:t>Hydrogen Gases</w:t>
            </w:r>
          </w:p>
        </w:tc>
        <w:tc>
          <w:tcPr>
            <w:tcW w:w="2100" w:type="dxa"/>
            <w:vAlign w:val="center"/>
          </w:tcPr>
          <w:p w14:paraId="14E04506">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Stainless Steel 304</w:t>
            </w:r>
          </w:p>
        </w:tc>
        <w:tc>
          <w:tcPr>
            <w:tcW w:w="1532" w:type="dxa"/>
            <w:vAlign w:val="center"/>
          </w:tcPr>
          <w:p w14:paraId="35585E54">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Stainless</w:t>
            </w:r>
          </w:p>
        </w:tc>
        <w:tc>
          <w:tcPr>
            <w:tcW w:w="1373" w:type="dxa"/>
            <w:vAlign w:val="center"/>
          </w:tcPr>
          <w:p w14:paraId="7DBF93AD">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Grey</w:t>
            </w:r>
          </w:p>
        </w:tc>
        <w:tc>
          <w:tcPr>
            <w:tcW w:w="1153" w:type="dxa"/>
            <w:vAlign w:val="center"/>
          </w:tcPr>
          <w:p w14:paraId="183826C8">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Blue</w:t>
            </w:r>
          </w:p>
        </w:tc>
        <w:tc>
          <w:tcPr>
            <w:tcW w:w="1838" w:type="dxa"/>
            <w:vAlign w:val="center"/>
          </w:tcPr>
          <w:p w14:paraId="2851F072">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GAS HIDROGEN</w:t>
            </w:r>
          </w:p>
        </w:tc>
      </w:tr>
      <w:tr w14:paraId="078CC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0E2737D7">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2</w:t>
            </w:r>
            <w:r>
              <w:rPr>
                <w:rFonts w:asciiTheme="minorHAnsi" w:hAnsiTheme="minorHAnsi" w:cstheme="minorHAnsi"/>
                <w:sz w:val="22"/>
                <w:szCs w:val="22"/>
                <w:lang w:val="id-ID"/>
              </w:rPr>
              <w:t>1</w:t>
            </w:r>
            <w:r>
              <w:rPr>
                <w:rFonts w:asciiTheme="minorHAnsi" w:hAnsiTheme="minorHAnsi" w:cstheme="minorHAnsi"/>
                <w:sz w:val="22"/>
                <w:szCs w:val="22"/>
              </w:rPr>
              <w:t>.</w:t>
            </w:r>
          </w:p>
        </w:tc>
        <w:tc>
          <w:tcPr>
            <w:tcW w:w="1484" w:type="dxa"/>
            <w:shd w:val="clear" w:color="auto" w:fill="auto"/>
            <w:vAlign w:val="center"/>
          </w:tcPr>
          <w:p w14:paraId="1F09F6C1">
            <w:pPr>
              <w:spacing w:after="60" w:line="276" w:lineRule="auto"/>
              <w:rPr>
                <w:rFonts w:asciiTheme="minorHAnsi" w:hAnsiTheme="minorHAnsi" w:cstheme="minorHAnsi"/>
                <w:sz w:val="22"/>
                <w:szCs w:val="22"/>
              </w:rPr>
            </w:pPr>
            <w:r>
              <w:rPr>
                <w:rFonts w:asciiTheme="minorHAnsi" w:hAnsiTheme="minorHAnsi" w:cstheme="minorHAnsi"/>
                <w:sz w:val="22"/>
                <w:szCs w:val="22"/>
              </w:rPr>
              <w:t>LPG Gases</w:t>
            </w:r>
          </w:p>
        </w:tc>
        <w:tc>
          <w:tcPr>
            <w:tcW w:w="2100" w:type="dxa"/>
            <w:vAlign w:val="center"/>
          </w:tcPr>
          <w:p w14:paraId="7CDC0759">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Stainless Steel 304</w:t>
            </w:r>
          </w:p>
        </w:tc>
        <w:tc>
          <w:tcPr>
            <w:tcW w:w="1532" w:type="dxa"/>
            <w:vAlign w:val="center"/>
          </w:tcPr>
          <w:p w14:paraId="06E0F0EA">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Stainless</w:t>
            </w:r>
          </w:p>
        </w:tc>
        <w:tc>
          <w:tcPr>
            <w:tcW w:w="1373" w:type="dxa"/>
            <w:vAlign w:val="center"/>
          </w:tcPr>
          <w:p w14:paraId="16240F8C">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Grey</w:t>
            </w:r>
          </w:p>
        </w:tc>
        <w:tc>
          <w:tcPr>
            <w:tcW w:w="1153" w:type="dxa"/>
            <w:vAlign w:val="center"/>
          </w:tcPr>
          <w:p w14:paraId="08ACB150">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Red</w:t>
            </w:r>
          </w:p>
        </w:tc>
        <w:tc>
          <w:tcPr>
            <w:tcW w:w="1838" w:type="dxa"/>
            <w:vAlign w:val="center"/>
          </w:tcPr>
          <w:p w14:paraId="3228E2AE">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GAS LPG</w:t>
            </w:r>
          </w:p>
        </w:tc>
      </w:tr>
      <w:tr w14:paraId="025F9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02722F26">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2</w:t>
            </w:r>
            <w:r>
              <w:rPr>
                <w:rFonts w:asciiTheme="minorHAnsi" w:hAnsiTheme="minorHAnsi" w:cstheme="minorHAnsi"/>
                <w:sz w:val="22"/>
                <w:szCs w:val="22"/>
                <w:lang w:val="id-ID"/>
              </w:rPr>
              <w:t>2</w:t>
            </w:r>
            <w:r>
              <w:rPr>
                <w:rFonts w:asciiTheme="minorHAnsi" w:hAnsiTheme="minorHAnsi" w:cstheme="minorHAnsi"/>
                <w:sz w:val="22"/>
                <w:szCs w:val="22"/>
              </w:rPr>
              <w:t>.</w:t>
            </w:r>
          </w:p>
        </w:tc>
        <w:tc>
          <w:tcPr>
            <w:tcW w:w="1484" w:type="dxa"/>
            <w:shd w:val="clear" w:color="auto" w:fill="auto"/>
            <w:vAlign w:val="center"/>
          </w:tcPr>
          <w:p w14:paraId="259A5BA7">
            <w:pPr>
              <w:spacing w:after="60" w:line="276" w:lineRule="auto"/>
              <w:rPr>
                <w:rFonts w:asciiTheme="minorHAnsi" w:hAnsiTheme="minorHAnsi" w:cstheme="minorHAnsi"/>
                <w:sz w:val="22"/>
                <w:szCs w:val="22"/>
              </w:rPr>
            </w:pPr>
            <w:r>
              <w:rPr>
                <w:rFonts w:asciiTheme="minorHAnsi" w:hAnsiTheme="minorHAnsi" w:cstheme="minorHAnsi"/>
                <w:sz w:val="22"/>
                <w:szCs w:val="22"/>
              </w:rPr>
              <w:t>Oxygen Gases</w:t>
            </w:r>
          </w:p>
        </w:tc>
        <w:tc>
          <w:tcPr>
            <w:tcW w:w="2100" w:type="dxa"/>
            <w:vAlign w:val="center"/>
          </w:tcPr>
          <w:p w14:paraId="0B86F2FC">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Stainless Steel 304</w:t>
            </w:r>
          </w:p>
        </w:tc>
        <w:tc>
          <w:tcPr>
            <w:tcW w:w="1532" w:type="dxa"/>
            <w:vAlign w:val="center"/>
          </w:tcPr>
          <w:p w14:paraId="41893A42">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Stainless</w:t>
            </w:r>
          </w:p>
        </w:tc>
        <w:tc>
          <w:tcPr>
            <w:tcW w:w="1373" w:type="dxa"/>
            <w:vAlign w:val="center"/>
          </w:tcPr>
          <w:p w14:paraId="6FDFA94B">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Grey</w:t>
            </w:r>
          </w:p>
        </w:tc>
        <w:tc>
          <w:tcPr>
            <w:tcW w:w="1153" w:type="dxa"/>
            <w:vAlign w:val="center"/>
          </w:tcPr>
          <w:p w14:paraId="455B1A22">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White</w:t>
            </w:r>
          </w:p>
        </w:tc>
        <w:tc>
          <w:tcPr>
            <w:tcW w:w="1838" w:type="dxa"/>
            <w:vAlign w:val="center"/>
          </w:tcPr>
          <w:p w14:paraId="68BB540E">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GAS OKSIGEN</w:t>
            </w:r>
          </w:p>
        </w:tc>
      </w:tr>
      <w:tr w14:paraId="48CD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584" w:type="dxa"/>
            <w:vAlign w:val="center"/>
          </w:tcPr>
          <w:p w14:paraId="77ACBE55">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2</w:t>
            </w:r>
            <w:r>
              <w:rPr>
                <w:rFonts w:asciiTheme="minorHAnsi" w:hAnsiTheme="minorHAnsi" w:cstheme="minorHAnsi"/>
                <w:sz w:val="22"/>
                <w:szCs w:val="22"/>
                <w:lang w:val="id-ID"/>
              </w:rPr>
              <w:t>3</w:t>
            </w:r>
            <w:r>
              <w:rPr>
                <w:rFonts w:asciiTheme="minorHAnsi" w:hAnsiTheme="minorHAnsi" w:cstheme="minorHAnsi"/>
                <w:sz w:val="22"/>
                <w:szCs w:val="22"/>
              </w:rPr>
              <w:t>.</w:t>
            </w:r>
          </w:p>
        </w:tc>
        <w:tc>
          <w:tcPr>
            <w:tcW w:w="1484" w:type="dxa"/>
            <w:shd w:val="clear" w:color="auto" w:fill="auto"/>
            <w:vAlign w:val="center"/>
          </w:tcPr>
          <w:p w14:paraId="0BF6F2FF">
            <w:pPr>
              <w:spacing w:after="60" w:line="276" w:lineRule="auto"/>
              <w:rPr>
                <w:rFonts w:asciiTheme="minorHAnsi" w:hAnsiTheme="minorHAnsi" w:cstheme="minorHAnsi"/>
                <w:sz w:val="22"/>
                <w:szCs w:val="22"/>
              </w:rPr>
            </w:pPr>
            <w:r>
              <w:rPr>
                <w:rFonts w:asciiTheme="minorHAnsi" w:hAnsiTheme="minorHAnsi" w:cstheme="minorHAnsi"/>
                <w:sz w:val="22"/>
                <w:szCs w:val="22"/>
              </w:rPr>
              <w:t>Argon Gases</w:t>
            </w:r>
          </w:p>
        </w:tc>
        <w:tc>
          <w:tcPr>
            <w:tcW w:w="2100" w:type="dxa"/>
            <w:vAlign w:val="center"/>
          </w:tcPr>
          <w:p w14:paraId="2ADA79C5">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Stainless Steel 304</w:t>
            </w:r>
          </w:p>
        </w:tc>
        <w:tc>
          <w:tcPr>
            <w:tcW w:w="1532" w:type="dxa"/>
            <w:vAlign w:val="center"/>
          </w:tcPr>
          <w:p w14:paraId="7F28667A">
            <w:pPr>
              <w:spacing w:after="60" w:line="276" w:lineRule="auto"/>
              <w:rPr>
                <w:rFonts w:asciiTheme="minorHAnsi" w:hAnsiTheme="minorHAnsi" w:cstheme="minorHAnsi"/>
                <w:sz w:val="22"/>
                <w:szCs w:val="22"/>
                <w:lang w:val="id-ID"/>
              </w:rPr>
            </w:pPr>
            <w:r>
              <w:rPr>
                <w:rFonts w:asciiTheme="minorHAnsi" w:hAnsiTheme="minorHAnsi" w:cstheme="minorHAnsi"/>
                <w:sz w:val="22"/>
                <w:szCs w:val="22"/>
                <w:lang w:val="id-ID"/>
              </w:rPr>
              <w:t>Stainless</w:t>
            </w:r>
          </w:p>
        </w:tc>
        <w:tc>
          <w:tcPr>
            <w:tcW w:w="1373" w:type="dxa"/>
            <w:vAlign w:val="center"/>
          </w:tcPr>
          <w:p w14:paraId="482938C1">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Grey</w:t>
            </w:r>
          </w:p>
        </w:tc>
        <w:tc>
          <w:tcPr>
            <w:tcW w:w="1153" w:type="dxa"/>
            <w:vAlign w:val="center"/>
          </w:tcPr>
          <w:p w14:paraId="087F9135">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Orange</w:t>
            </w:r>
          </w:p>
        </w:tc>
        <w:tc>
          <w:tcPr>
            <w:tcW w:w="1838" w:type="dxa"/>
            <w:vAlign w:val="center"/>
          </w:tcPr>
          <w:p w14:paraId="5CC2104A">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GAS ARGON</w:t>
            </w:r>
          </w:p>
        </w:tc>
      </w:tr>
    </w:tbl>
    <w:p w14:paraId="71EE050C">
      <w:pPr>
        <w:pStyle w:val="10"/>
        <w:spacing w:line="276" w:lineRule="auto"/>
        <w:ind w:left="1701"/>
        <w:jc w:val="both"/>
        <w:rPr>
          <w:rFonts w:asciiTheme="minorHAnsi" w:hAnsiTheme="minorHAnsi" w:cstheme="minorHAnsi"/>
          <w:sz w:val="10"/>
          <w:szCs w:val="22"/>
        </w:rPr>
      </w:pPr>
    </w:p>
    <w:p w14:paraId="6CA65B0B">
      <w:pPr>
        <w:pStyle w:val="10"/>
        <w:numPr>
          <w:ilvl w:val="2"/>
          <w:numId w:val="5"/>
        </w:numPr>
        <w:spacing w:line="276" w:lineRule="auto"/>
        <w:ind w:left="993" w:hanging="567"/>
        <w:jc w:val="both"/>
        <w:rPr>
          <w:rFonts w:asciiTheme="minorHAnsi" w:hAnsiTheme="minorHAnsi" w:cstheme="minorHAnsi"/>
          <w:sz w:val="22"/>
          <w:szCs w:val="22"/>
        </w:rPr>
      </w:pPr>
      <w:r>
        <w:rPr>
          <w:rFonts w:asciiTheme="minorHAnsi" w:hAnsiTheme="minorHAnsi" w:cstheme="minorHAnsi"/>
          <w:sz w:val="22"/>
          <w:szCs w:val="22"/>
        </w:rPr>
        <w:t>Penandaan terdiri dari :</w:t>
      </w:r>
    </w:p>
    <w:p w14:paraId="09455511">
      <w:pPr>
        <w:pStyle w:val="10"/>
        <w:numPr>
          <w:ilvl w:val="0"/>
          <w:numId w:val="6"/>
        </w:numPr>
        <w:spacing w:line="276" w:lineRule="auto"/>
        <w:ind w:left="1276" w:hanging="283"/>
        <w:jc w:val="both"/>
        <w:rPr>
          <w:rFonts w:asciiTheme="minorHAnsi" w:hAnsiTheme="minorHAnsi" w:cstheme="minorHAnsi"/>
          <w:sz w:val="22"/>
          <w:szCs w:val="22"/>
        </w:rPr>
      </w:pPr>
      <w:r>
        <w:rPr>
          <w:rFonts w:asciiTheme="minorHAnsi" w:hAnsiTheme="minorHAnsi" w:cstheme="minorHAnsi"/>
          <w:sz w:val="22"/>
          <w:szCs w:val="22"/>
        </w:rPr>
        <w:t>Tulisan yang menunjukkan nama bahan yang terdapat dalam saluran.</w:t>
      </w:r>
    </w:p>
    <w:p w14:paraId="2423BF80">
      <w:pPr>
        <w:pStyle w:val="10"/>
        <w:numPr>
          <w:ilvl w:val="0"/>
          <w:numId w:val="6"/>
        </w:numPr>
        <w:spacing w:line="276" w:lineRule="auto"/>
        <w:ind w:left="1276" w:hanging="283"/>
        <w:jc w:val="both"/>
        <w:rPr>
          <w:rFonts w:asciiTheme="minorHAnsi" w:hAnsiTheme="minorHAnsi" w:cstheme="minorHAnsi"/>
          <w:sz w:val="22"/>
          <w:szCs w:val="22"/>
        </w:rPr>
      </w:pPr>
      <w:r>
        <w:rPr>
          <w:rFonts w:asciiTheme="minorHAnsi" w:hAnsiTheme="minorHAnsi" w:cstheme="minorHAnsi"/>
          <w:sz w:val="22"/>
          <w:szCs w:val="22"/>
        </w:rPr>
        <w:t>Tanda panah yang menunjukkan arah aliran bahan dalam pipa dan ducting, terutama pada percabangan serta persilangan pipa dan ducting.</w:t>
      </w:r>
    </w:p>
    <w:p w14:paraId="57A68FC4">
      <w:pPr>
        <w:pStyle w:val="10"/>
        <w:spacing w:line="276" w:lineRule="auto"/>
        <w:ind w:left="1276"/>
        <w:jc w:val="both"/>
        <w:rPr>
          <w:rFonts w:asciiTheme="minorHAnsi" w:hAnsiTheme="minorHAnsi" w:cstheme="minorHAnsi"/>
          <w:sz w:val="10"/>
          <w:szCs w:val="22"/>
        </w:rPr>
      </w:pPr>
    </w:p>
    <w:p w14:paraId="0065CAB6">
      <w:pPr>
        <w:pStyle w:val="10"/>
        <w:numPr>
          <w:ilvl w:val="2"/>
          <w:numId w:val="5"/>
        </w:numPr>
        <w:spacing w:line="276" w:lineRule="auto"/>
        <w:ind w:left="993" w:hanging="567"/>
        <w:jc w:val="both"/>
        <w:rPr>
          <w:rFonts w:asciiTheme="minorHAnsi" w:hAnsiTheme="minorHAnsi" w:cstheme="minorHAnsi"/>
          <w:sz w:val="22"/>
          <w:szCs w:val="22"/>
        </w:rPr>
      </w:pPr>
      <w:r>
        <w:rPr>
          <w:rFonts w:asciiTheme="minorHAnsi" w:hAnsiTheme="minorHAnsi" w:cstheme="minorHAnsi"/>
          <w:sz w:val="22"/>
          <w:szCs w:val="22"/>
        </w:rPr>
        <w:t>Tempatkan penanda pada :</w:t>
      </w:r>
    </w:p>
    <w:p w14:paraId="56522B0F">
      <w:pPr>
        <w:pStyle w:val="10"/>
        <w:numPr>
          <w:ilvl w:val="0"/>
          <w:numId w:val="7"/>
        </w:numPr>
        <w:spacing w:line="276" w:lineRule="auto"/>
        <w:ind w:left="1276" w:hanging="283"/>
        <w:jc w:val="both"/>
        <w:rPr>
          <w:rFonts w:asciiTheme="minorHAnsi" w:hAnsiTheme="minorHAnsi" w:cstheme="minorHAnsi"/>
          <w:i/>
          <w:sz w:val="22"/>
          <w:szCs w:val="22"/>
        </w:rPr>
      </w:pPr>
      <w:r>
        <w:rPr>
          <w:rFonts w:asciiTheme="minorHAnsi" w:hAnsiTheme="minorHAnsi" w:cstheme="minorHAnsi"/>
          <w:sz w:val="22"/>
          <w:szCs w:val="22"/>
        </w:rPr>
        <w:t>Dekat dengan kran atau sambungan.</w:t>
      </w:r>
    </w:p>
    <w:p w14:paraId="37927400">
      <w:pPr>
        <w:pStyle w:val="10"/>
        <w:numPr>
          <w:ilvl w:val="0"/>
          <w:numId w:val="7"/>
        </w:numPr>
        <w:spacing w:line="276" w:lineRule="auto"/>
        <w:ind w:left="1276" w:hanging="283"/>
        <w:jc w:val="both"/>
        <w:rPr>
          <w:rFonts w:asciiTheme="minorHAnsi" w:hAnsiTheme="minorHAnsi" w:cstheme="minorHAnsi"/>
          <w:i/>
          <w:sz w:val="22"/>
          <w:szCs w:val="22"/>
        </w:rPr>
      </w:pPr>
      <w:r>
        <w:rPr>
          <w:rFonts w:asciiTheme="minorHAnsi" w:hAnsiTheme="minorHAnsi" w:cstheme="minorHAnsi"/>
          <w:sz w:val="22"/>
          <w:szCs w:val="22"/>
        </w:rPr>
        <w:t>Bersebelahan dengan perubahan arah.</w:t>
      </w:r>
    </w:p>
    <w:p w14:paraId="38A2C9D1">
      <w:pPr>
        <w:pStyle w:val="10"/>
        <w:numPr>
          <w:ilvl w:val="0"/>
          <w:numId w:val="7"/>
        </w:numPr>
        <w:spacing w:line="276" w:lineRule="auto"/>
        <w:ind w:left="1276" w:hanging="283"/>
        <w:jc w:val="both"/>
        <w:rPr>
          <w:rFonts w:asciiTheme="minorHAnsi" w:hAnsiTheme="minorHAnsi" w:cstheme="minorHAnsi"/>
          <w:i/>
          <w:sz w:val="22"/>
          <w:szCs w:val="22"/>
        </w:rPr>
      </w:pPr>
      <w:r>
        <w:rPr>
          <w:rFonts w:asciiTheme="minorHAnsi" w:hAnsiTheme="minorHAnsi" w:cstheme="minorHAnsi"/>
          <w:sz w:val="22"/>
          <w:szCs w:val="22"/>
        </w:rPr>
        <w:t>Pada percabangan.</w:t>
      </w:r>
    </w:p>
    <w:p w14:paraId="72A3AC21">
      <w:pPr>
        <w:pStyle w:val="10"/>
        <w:numPr>
          <w:ilvl w:val="0"/>
          <w:numId w:val="7"/>
        </w:numPr>
        <w:spacing w:line="276" w:lineRule="auto"/>
        <w:ind w:left="1276" w:hanging="283"/>
        <w:jc w:val="both"/>
        <w:rPr>
          <w:rFonts w:asciiTheme="minorHAnsi" w:hAnsiTheme="minorHAnsi" w:cstheme="minorHAnsi"/>
          <w:i/>
          <w:sz w:val="22"/>
          <w:szCs w:val="22"/>
        </w:rPr>
      </w:pPr>
      <w:r>
        <w:rPr>
          <w:rFonts w:asciiTheme="minorHAnsi" w:hAnsiTheme="minorHAnsi" w:cstheme="minorHAnsi"/>
          <w:sz w:val="22"/>
          <w:szCs w:val="22"/>
        </w:rPr>
        <w:t>Bila pipa dan ducting menembus dinding dan lantai.</w:t>
      </w:r>
    </w:p>
    <w:p w14:paraId="1D7E6DF7">
      <w:pPr>
        <w:pStyle w:val="10"/>
        <w:numPr>
          <w:ilvl w:val="0"/>
          <w:numId w:val="7"/>
        </w:numPr>
        <w:spacing w:line="276" w:lineRule="auto"/>
        <w:ind w:left="1276" w:hanging="283"/>
        <w:jc w:val="both"/>
        <w:rPr>
          <w:rFonts w:asciiTheme="minorHAnsi" w:hAnsiTheme="minorHAnsi" w:cstheme="minorHAnsi"/>
          <w:i/>
          <w:sz w:val="22"/>
          <w:szCs w:val="22"/>
        </w:rPr>
      </w:pPr>
      <w:r>
        <w:rPr>
          <w:rFonts w:asciiTheme="minorHAnsi" w:hAnsiTheme="minorHAnsi" w:cstheme="minorHAnsi"/>
          <w:sz w:val="22"/>
          <w:szCs w:val="22"/>
        </w:rPr>
        <w:t>Pada jarak yang teratur pada saluran yang Panjang.</w:t>
      </w:r>
    </w:p>
    <w:p w14:paraId="61264EF1">
      <w:pPr>
        <w:pStyle w:val="10"/>
        <w:spacing w:after="60" w:line="276" w:lineRule="auto"/>
        <w:ind w:left="1276" w:hanging="283"/>
        <w:jc w:val="both"/>
        <w:rPr>
          <w:rFonts w:asciiTheme="minorHAnsi" w:hAnsiTheme="minorHAnsi" w:cstheme="minorHAnsi"/>
          <w:sz w:val="22"/>
          <w:szCs w:val="22"/>
        </w:rPr>
      </w:pPr>
    </w:p>
    <w:p w14:paraId="08AB358C">
      <w:pPr>
        <w:pStyle w:val="10"/>
        <w:numPr>
          <w:ilvl w:val="3"/>
          <w:numId w:val="5"/>
        </w:numPr>
        <w:spacing w:after="60" w:line="276" w:lineRule="auto"/>
        <w:jc w:val="both"/>
        <w:rPr>
          <w:rFonts w:asciiTheme="minorHAnsi" w:hAnsiTheme="minorHAnsi" w:cstheme="minorHAnsi"/>
          <w:sz w:val="22"/>
          <w:szCs w:val="22"/>
        </w:rPr>
        <w:sectPr>
          <w:headerReference r:id="rId9" w:type="default"/>
          <w:footerReference r:id="rId10" w:type="default"/>
          <w:pgSz w:w="11909" w:h="16834"/>
          <w:pgMar w:top="992" w:right="851" w:bottom="851" w:left="851" w:header="420" w:footer="77" w:gutter="0"/>
          <w:cols w:space="720" w:num="1"/>
          <w:docGrid w:linePitch="272" w:charSpace="0"/>
        </w:sectPr>
      </w:pPr>
    </w:p>
    <w:p w14:paraId="7E3FD43A">
      <w:pPr>
        <w:pStyle w:val="10"/>
        <w:numPr>
          <w:ilvl w:val="0"/>
          <w:numId w:val="1"/>
        </w:numPr>
        <w:spacing w:after="60" w:line="276" w:lineRule="auto"/>
        <w:ind w:left="426" w:hanging="426"/>
        <w:rPr>
          <w:rFonts w:asciiTheme="minorHAnsi" w:hAnsiTheme="minorHAnsi" w:cstheme="minorHAnsi"/>
          <w:b/>
          <w:sz w:val="22"/>
          <w:szCs w:val="22"/>
        </w:rPr>
      </w:pPr>
      <w:r>
        <w:rPr>
          <w:rFonts w:asciiTheme="minorHAnsi" w:hAnsiTheme="minorHAnsi" w:cstheme="minorHAnsi"/>
          <w:b/>
          <w:sz w:val="22"/>
          <w:szCs w:val="22"/>
        </w:rPr>
        <w:t xml:space="preserve">Daftar Lampiran </w:t>
      </w:r>
    </w:p>
    <w:tbl>
      <w:tblPr>
        <w:tblStyle w:val="3"/>
        <w:tblW w:w="10206" w:type="dxa"/>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5"/>
        <w:gridCol w:w="2345"/>
        <w:gridCol w:w="3684"/>
        <w:gridCol w:w="2552"/>
      </w:tblGrid>
      <w:tr w14:paraId="292D6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25" w:type="dxa"/>
            <w:shd w:val="clear" w:color="auto" w:fill="BFBFBF"/>
            <w:vAlign w:val="center"/>
          </w:tcPr>
          <w:p w14:paraId="7287C022">
            <w:pPr>
              <w:pStyle w:val="10"/>
              <w:spacing w:after="60" w:line="276" w:lineRule="auto"/>
              <w:ind w:left="0"/>
              <w:jc w:val="center"/>
              <w:rPr>
                <w:rFonts w:asciiTheme="minorHAnsi" w:hAnsiTheme="minorHAnsi" w:cstheme="minorHAnsi"/>
                <w:b/>
                <w:i/>
                <w:sz w:val="22"/>
                <w:szCs w:val="22"/>
              </w:rPr>
            </w:pPr>
            <w:r>
              <w:rPr>
                <w:rFonts w:asciiTheme="minorHAnsi" w:hAnsiTheme="minorHAnsi" w:cstheme="minorHAnsi"/>
                <w:b/>
                <w:sz w:val="22"/>
                <w:szCs w:val="22"/>
                <w:lang w:val="id-ID"/>
              </w:rPr>
              <w:t>Lampiran</w:t>
            </w:r>
          </w:p>
        </w:tc>
        <w:tc>
          <w:tcPr>
            <w:tcW w:w="2345" w:type="dxa"/>
            <w:shd w:val="clear" w:color="auto" w:fill="BFBFBF"/>
            <w:vAlign w:val="center"/>
          </w:tcPr>
          <w:p w14:paraId="6B24ED14">
            <w:pPr>
              <w:pStyle w:val="10"/>
              <w:spacing w:after="60" w:line="276" w:lineRule="auto"/>
              <w:ind w:left="0"/>
              <w:jc w:val="center"/>
              <w:rPr>
                <w:rFonts w:asciiTheme="minorHAnsi" w:hAnsiTheme="minorHAnsi" w:cstheme="minorHAnsi"/>
                <w:b/>
                <w:i/>
                <w:sz w:val="22"/>
                <w:szCs w:val="22"/>
              </w:rPr>
            </w:pPr>
            <w:r>
              <w:rPr>
                <w:rFonts w:asciiTheme="minorHAnsi" w:hAnsiTheme="minorHAnsi" w:cstheme="minorHAnsi"/>
                <w:b/>
                <w:sz w:val="22"/>
                <w:szCs w:val="22"/>
                <w:lang w:val="id-ID"/>
              </w:rPr>
              <w:t xml:space="preserve">Kode </w:t>
            </w:r>
            <w:r>
              <w:rPr>
                <w:rFonts w:asciiTheme="minorHAnsi" w:hAnsiTheme="minorHAnsi" w:cstheme="minorHAnsi"/>
                <w:b/>
                <w:sz w:val="22"/>
                <w:szCs w:val="22"/>
              </w:rPr>
              <w:t>Do</w:t>
            </w:r>
            <w:r>
              <w:rPr>
                <w:rFonts w:asciiTheme="minorHAnsi" w:hAnsiTheme="minorHAnsi" w:cstheme="minorHAnsi"/>
                <w:b/>
                <w:sz w:val="22"/>
                <w:szCs w:val="22"/>
                <w:lang w:val="id-ID"/>
              </w:rPr>
              <w:t>k</w:t>
            </w:r>
            <w:r>
              <w:rPr>
                <w:rFonts w:asciiTheme="minorHAnsi" w:hAnsiTheme="minorHAnsi" w:cstheme="minorHAnsi"/>
                <w:b/>
                <w:sz w:val="22"/>
                <w:szCs w:val="22"/>
              </w:rPr>
              <w:t>umen</w:t>
            </w:r>
          </w:p>
        </w:tc>
        <w:tc>
          <w:tcPr>
            <w:tcW w:w="3684" w:type="dxa"/>
            <w:shd w:val="clear" w:color="auto" w:fill="BFBFBF"/>
            <w:vAlign w:val="center"/>
          </w:tcPr>
          <w:p w14:paraId="6E4A7DB3">
            <w:pPr>
              <w:pStyle w:val="10"/>
              <w:spacing w:after="60" w:line="276" w:lineRule="auto"/>
              <w:ind w:left="0"/>
              <w:jc w:val="center"/>
              <w:rPr>
                <w:rFonts w:asciiTheme="minorHAnsi" w:hAnsiTheme="minorHAnsi" w:cstheme="minorHAnsi"/>
                <w:b/>
                <w:i/>
                <w:sz w:val="22"/>
                <w:szCs w:val="22"/>
              </w:rPr>
            </w:pPr>
            <w:r>
              <w:rPr>
                <w:rFonts w:asciiTheme="minorHAnsi" w:hAnsiTheme="minorHAnsi" w:cstheme="minorHAnsi"/>
                <w:b/>
                <w:sz w:val="22"/>
                <w:szCs w:val="22"/>
                <w:lang w:val="id-ID"/>
              </w:rPr>
              <w:t xml:space="preserve">Judul </w:t>
            </w:r>
            <w:r>
              <w:rPr>
                <w:rFonts w:asciiTheme="minorHAnsi" w:hAnsiTheme="minorHAnsi" w:cstheme="minorHAnsi"/>
                <w:b/>
                <w:sz w:val="22"/>
                <w:szCs w:val="22"/>
              </w:rPr>
              <w:t>Do</w:t>
            </w:r>
            <w:r>
              <w:rPr>
                <w:rFonts w:asciiTheme="minorHAnsi" w:hAnsiTheme="minorHAnsi" w:cstheme="minorHAnsi"/>
                <w:b/>
                <w:sz w:val="22"/>
                <w:szCs w:val="22"/>
                <w:lang w:val="id-ID"/>
              </w:rPr>
              <w:t>k</w:t>
            </w:r>
            <w:r>
              <w:rPr>
                <w:rFonts w:asciiTheme="minorHAnsi" w:hAnsiTheme="minorHAnsi" w:cstheme="minorHAnsi"/>
                <w:b/>
                <w:sz w:val="22"/>
                <w:szCs w:val="22"/>
              </w:rPr>
              <w:t>umen</w:t>
            </w:r>
          </w:p>
        </w:tc>
        <w:tc>
          <w:tcPr>
            <w:tcW w:w="2552" w:type="dxa"/>
            <w:shd w:val="clear" w:color="auto" w:fill="BFBFBF"/>
            <w:vAlign w:val="center"/>
          </w:tcPr>
          <w:p w14:paraId="6A600D36">
            <w:pPr>
              <w:pStyle w:val="10"/>
              <w:spacing w:after="60" w:line="276" w:lineRule="auto"/>
              <w:ind w:left="0"/>
              <w:jc w:val="center"/>
              <w:rPr>
                <w:rFonts w:asciiTheme="minorHAnsi" w:hAnsiTheme="minorHAnsi" w:cstheme="minorHAnsi"/>
                <w:b/>
                <w:i/>
                <w:sz w:val="22"/>
                <w:szCs w:val="22"/>
              </w:rPr>
            </w:pPr>
            <w:r>
              <w:rPr>
                <w:rFonts w:asciiTheme="minorHAnsi" w:hAnsiTheme="minorHAnsi" w:cstheme="minorHAnsi"/>
                <w:b/>
                <w:sz w:val="22"/>
                <w:szCs w:val="22"/>
                <w:lang w:val="id-ID"/>
              </w:rPr>
              <w:t>Tanggal Efektif</w:t>
            </w:r>
          </w:p>
        </w:tc>
      </w:tr>
      <w:tr w14:paraId="41B5D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1625" w:type="dxa"/>
            <w:shd w:val="clear" w:color="auto" w:fill="auto"/>
            <w:vAlign w:val="center"/>
          </w:tcPr>
          <w:p w14:paraId="7D97EC5A">
            <w:pPr>
              <w:pStyle w:val="10"/>
              <w:spacing w:after="60" w:line="276" w:lineRule="auto"/>
              <w:ind w:left="0"/>
              <w:jc w:val="center"/>
              <w:rPr>
                <w:rFonts w:asciiTheme="minorHAnsi" w:hAnsiTheme="minorHAnsi" w:cstheme="minorHAnsi"/>
                <w:sz w:val="22"/>
                <w:szCs w:val="22"/>
              </w:rPr>
            </w:pPr>
            <w:r>
              <w:rPr>
                <w:rFonts w:asciiTheme="minorHAnsi" w:hAnsiTheme="minorHAnsi" w:cstheme="minorHAnsi"/>
                <w:sz w:val="22"/>
                <w:szCs w:val="22"/>
              </w:rPr>
              <w:t>1</w:t>
            </w:r>
          </w:p>
        </w:tc>
        <w:tc>
          <w:tcPr>
            <w:tcW w:w="2345" w:type="dxa"/>
            <w:shd w:val="clear" w:color="auto" w:fill="auto"/>
            <w:vAlign w:val="center"/>
          </w:tcPr>
          <w:p w14:paraId="53375E7E">
            <w:pPr>
              <w:spacing w:after="60" w:line="276" w:lineRule="auto"/>
              <w:jc w:val="center"/>
              <w:rPr>
                <w:rFonts w:asciiTheme="minorHAnsi" w:hAnsiTheme="minorHAnsi" w:cstheme="minorHAnsi"/>
                <w:sz w:val="22"/>
                <w:szCs w:val="22"/>
                <w:lang w:val="id-ID"/>
              </w:rPr>
            </w:pPr>
            <w:r>
              <w:rPr>
                <w:rFonts w:ascii="Calibri" w:hAnsi="Calibri" w:cs="Calibri"/>
                <w:sz w:val="22"/>
              </w:rPr>
              <w:t>F-I-EM-04-272-01</w:t>
            </w:r>
            <w:r>
              <w:rPr>
                <w:rFonts w:ascii="Calibri" w:hAnsi="Calibri" w:cs="Calibri"/>
                <w:sz w:val="22"/>
                <w:lang w:val="id-ID"/>
              </w:rPr>
              <w:t>/0</w:t>
            </w:r>
            <w:r>
              <w:rPr>
                <w:rFonts w:ascii="Calibri" w:hAnsi="Calibri" w:cs="Calibri"/>
                <w:sz w:val="22"/>
              </w:rPr>
              <w:t>0</w:t>
            </w:r>
          </w:p>
        </w:tc>
        <w:tc>
          <w:tcPr>
            <w:tcW w:w="3684" w:type="dxa"/>
            <w:shd w:val="clear" w:color="auto" w:fill="auto"/>
            <w:vAlign w:val="center"/>
          </w:tcPr>
          <w:p w14:paraId="650BA93B">
            <w:pPr>
              <w:pStyle w:val="10"/>
              <w:spacing w:after="60" w:line="276" w:lineRule="auto"/>
              <w:ind w:left="0"/>
              <w:rPr>
                <w:rFonts w:asciiTheme="minorHAnsi" w:hAnsiTheme="minorHAnsi" w:cstheme="minorHAnsi"/>
                <w:sz w:val="22"/>
                <w:szCs w:val="22"/>
              </w:rPr>
            </w:pPr>
            <w:r>
              <w:rPr>
                <w:rFonts w:asciiTheme="minorHAnsi" w:hAnsiTheme="minorHAnsi" w:cstheme="minorHAnsi"/>
                <w:sz w:val="22"/>
                <w:szCs w:val="22"/>
              </w:rPr>
              <w:t>Contoh Penandaan Pipa dan Ducting</w:t>
            </w:r>
          </w:p>
        </w:tc>
        <w:tc>
          <w:tcPr>
            <w:tcW w:w="2552" w:type="dxa"/>
            <w:shd w:val="clear" w:color="auto" w:fill="auto"/>
            <w:vAlign w:val="center"/>
          </w:tcPr>
          <w:p w14:paraId="0897C74C">
            <w:pPr>
              <w:pStyle w:val="10"/>
              <w:spacing w:after="60" w:line="276" w:lineRule="auto"/>
              <w:ind w:left="0"/>
              <w:rPr>
                <w:rFonts w:asciiTheme="minorHAnsi" w:hAnsiTheme="minorHAnsi" w:cstheme="minorHAnsi"/>
                <w:b/>
                <w:sz w:val="22"/>
                <w:szCs w:val="22"/>
              </w:rPr>
            </w:pPr>
          </w:p>
        </w:tc>
      </w:tr>
    </w:tbl>
    <w:p w14:paraId="33628C09">
      <w:pPr>
        <w:spacing w:after="60" w:line="276" w:lineRule="auto"/>
        <w:rPr>
          <w:rFonts w:asciiTheme="minorHAnsi" w:hAnsiTheme="minorHAnsi" w:cstheme="minorHAnsi"/>
          <w:b/>
          <w:sz w:val="22"/>
          <w:szCs w:val="22"/>
        </w:rPr>
      </w:pPr>
    </w:p>
    <w:p w14:paraId="3F9D1EEA">
      <w:pPr>
        <w:pStyle w:val="10"/>
        <w:numPr>
          <w:ilvl w:val="0"/>
          <w:numId w:val="1"/>
        </w:numPr>
        <w:spacing w:after="60" w:line="276" w:lineRule="auto"/>
        <w:ind w:left="426" w:hanging="426"/>
        <w:rPr>
          <w:rFonts w:asciiTheme="minorHAnsi" w:hAnsiTheme="minorHAnsi" w:cstheme="minorHAnsi"/>
          <w:b/>
          <w:i/>
          <w:sz w:val="22"/>
          <w:szCs w:val="22"/>
        </w:rPr>
      </w:pPr>
      <w:r>
        <w:rPr>
          <w:rFonts w:asciiTheme="minorHAnsi" w:hAnsiTheme="minorHAnsi" w:cstheme="minorHAnsi"/>
          <w:b/>
          <w:sz w:val="22"/>
          <w:szCs w:val="22"/>
        </w:rPr>
        <w:t>Sejarah Revisi</w:t>
      </w:r>
      <w:r>
        <w:rPr>
          <w:rFonts w:asciiTheme="minorHAnsi" w:hAnsiTheme="minorHAnsi" w:cstheme="minorHAnsi"/>
          <w:b/>
          <w:sz w:val="22"/>
          <w:szCs w:val="22"/>
          <w:lang w:val="id-ID"/>
        </w:rPr>
        <w:t xml:space="preserve"> dan Review</w:t>
      </w:r>
      <w:r>
        <w:rPr>
          <w:rFonts w:asciiTheme="minorHAnsi" w:hAnsiTheme="minorHAnsi" w:cstheme="minorHAnsi"/>
          <w:b/>
          <w:sz w:val="22"/>
          <w:szCs w:val="22"/>
        </w:rPr>
        <w:t xml:space="preserve"> </w:t>
      </w:r>
    </w:p>
    <w:tbl>
      <w:tblPr>
        <w:tblStyle w:val="3"/>
        <w:tblW w:w="10184" w:type="dxa"/>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992"/>
        <w:gridCol w:w="2410"/>
        <w:gridCol w:w="2551"/>
        <w:gridCol w:w="2388"/>
      </w:tblGrid>
      <w:tr w14:paraId="18F93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blHeader/>
        </w:trPr>
        <w:tc>
          <w:tcPr>
            <w:tcW w:w="1843" w:type="dxa"/>
            <w:shd w:val="clear" w:color="auto" w:fill="BFBFBF"/>
            <w:vAlign w:val="center"/>
          </w:tcPr>
          <w:p w14:paraId="3CDF9AB2">
            <w:pPr>
              <w:spacing w:after="60" w:line="276" w:lineRule="auto"/>
              <w:jc w:val="center"/>
              <w:rPr>
                <w:rFonts w:asciiTheme="minorHAnsi" w:hAnsiTheme="minorHAnsi" w:cstheme="minorHAnsi"/>
                <w:b/>
                <w:i/>
                <w:sz w:val="22"/>
                <w:szCs w:val="22"/>
              </w:rPr>
            </w:pPr>
            <w:r>
              <w:rPr>
                <w:rFonts w:asciiTheme="minorHAnsi" w:hAnsiTheme="minorHAnsi" w:cstheme="minorHAnsi"/>
                <w:b/>
                <w:sz w:val="22"/>
                <w:szCs w:val="22"/>
                <w:lang w:val="id-ID"/>
              </w:rPr>
              <w:t xml:space="preserve">Kode </w:t>
            </w:r>
            <w:r>
              <w:rPr>
                <w:rFonts w:asciiTheme="minorHAnsi" w:hAnsiTheme="minorHAnsi" w:cstheme="minorHAnsi"/>
                <w:b/>
                <w:sz w:val="22"/>
                <w:szCs w:val="22"/>
              </w:rPr>
              <w:t>Do</w:t>
            </w:r>
            <w:r>
              <w:rPr>
                <w:rFonts w:asciiTheme="minorHAnsi" w:hAnsiTheme="minorHAnsi" w:cstheme="minorHAnsi"/>
                <w:b/>
                <w:sz w:val="22"/>
                <w:szCs w:val="22"/>
                <w:lang w:val="id-ID"/>
              </w:rPr>
              <w:t>k</w:t>
            </w:r>
            <w:r>
              <w:rPr>
                <w:rFonts w:asciiTheme="minorHAnsi" w:hAnsiTheme="minorHAnsi" w:cstheme="minorHAnsi"/>
                <w:b/>
                <w:sz w:val="22"/>
                <w:szCs w:val="22"/>
              </w:rPr>
              <w:t>umen</w:t>
            </w:r>
          </w:p>
        </w:tc>
        <w:tc>
          <w:tcPr>
            <w:tcW w:w="992" w:type="dxa"/>
            <w:shd w:val="clear" w:color="auto" w:fill="BFBFBF"/>
            <w:vAlign w:val="center"/>
          </w:tcPr>
          <w:p w14:paraId="6F47B9F1">
            <w:pPr>
              <w:spacing w:after="60" w:line="276" w:lineRule="auto"/>
              <w:jc w:val="center"/>
              <w:rPr>
                <w:rFonts w:asciiTheme="minorHAnsi" w:hAnsiTheme="minorHAnsi" w:cstheme="minorHAnsi"/>
                <w:b/>
                <w:i/>
                <w:sz w:val="22"/>
                <w:szCs w:val="22"/>
              </w:rPr>
            </w:pPr>
            <w:r>
              <w:rPr>
                <w:rFonts w:asciiTheme="minorHAnsi" w:hAnsiTheme="minorHAnsi" w:cstheme="minorHAnsi"/>
                <w:b/>
                <w:sz w:val="22"/>
                <w:szCs w:val="22"/>
              </w:rPr>
              <w:t>Revis</w:t>
            </w:r>
            <w:r>
              <w:rPr>
                <w:rFonts w:asciiTheme="minorHAnsi" w:hAnsiTheme="minorHAnsi" w:cstheme="minorHAnsi"/>
                <w:b/>
                <w:sz w:val="22"/>
                <w:szCs w:val="22"/>
                <w:lang w:val="id-ID"/>
              </w:rPr>
              <w:t>i</w:t>
            </w:r>
          </w:p>
        </w:tc>
        <w:tc>
          <w:tcPr>
            <w:tcW w:w="2410" w:type="dxa"/>
            <w:shd w:val="clear" w:color="auto" w:fill="BFBFBF"/>
            <w:vAlign w:val="center"/>
          </w:tcPr>
          <w:p w14:paraId="4222DD50">
            <w:pPr>
              <w:spacing w:after="60" w:line="276" w:lineRule="auto"/>
              <w:jc w:val="center"/>
              <w:rPr>
                <w:rFonts w:asciiTheme="minorHAnsi" w:hAnsiTheme="minorHAnsi" w:cstheme="minorHAnsi"/>
                <w:b/>
                <w:i/>
                <w:sz w:val="22"/>
                <w:szCs w:val="22"/>
              </w:rPr>
            </w:pPr>
            <w:r>
              <w:rPr>
                <w:rFonts w:asciiTheme="minorHAnsi" w:hAnsiTheme="minorHAnsi" w:cstheme="minorHAnsi"/>
                <w:b/>
                <w:sz w:val="22"/>
                <w:szCs w:val="22"/>
                <w:lang w:val="id-ID"/>
              </w:rPr>
              <w:t xml:space="preserve">Tanggal </w:t>
            </w:r>
            <w:r>
              <w:rPr>
                <w:rFonts w:asciiTheme="minorHAnsi" w:hAnsiTheme="minorHAnsi" w:cstheme="minorHAnsi"/>
                <w:b/>
                <w:sz w:val="22"/>
                <w:szCs w:val="22"/>
              </w:rPr>
              <w:t>Ef</w:t>
            </w:r>
            <w:r>
              <w:rPr>
                <w:rFonts w:asciiTheme="minorHAnsi" w:hAnsiTheme="minorHAnsi" w:cstheme="minorHAnsi"/>
                <w:b/>
                <w:sz w:val="22"/>
                <w:szCs w:val="22"/>
                <w:lang w:val="id-ID"/>
              </w:rPr>
              <w:t>ektif</w:t>
            </w:r>
          </w:p>
        </w:tc>
        <w:tc>
          <w:tcPr>
            <w:tcW w:w="2551" w:type="dxa"/>
            <w:shd w:val="clear" w:color="auto" w:fill="BFBFBF"/>
            <w:vAlign w:val="center"/>
          </w:tcPr>
          <w:p w14:paraId="0B8EDA19">
            <w:pPr>
              <w:spacing w:after="60" w:line="276" w:lineRule="auto"/>
              <w:jc w:val="center"/>
              <w:rPr>
                <w:rFonts w:asciiTheme="minorHAnsi" w:hAnsiTheme="minorHAnsi" w:cstheme="minorHAnsi"/>
                <w:b/>
                <w:i/>
                <w:sz w:val="22"/>
                <w:szCs w:val="22"/>
              </w:rPr>
            </w:pPr>
            <w:r>
              <w:rPr>
                <w:rFonts w:asciiTheme="minorHAnsi" w:hAnsiTheme="minorHAnsi" w:cstheme="minorHAnsi"/>
                <w:b/>
                <w:sz w:val="22"/>
                <w:szCs w:val="22"/>
                <w:lang w:val="id-ID"/>
              </w:rPr>
              <w:t>Perubahan</w:t>
            </w:r>
          </w:p>
        </w:tc>
        <w:tc>
          <w:tcPr>
            <w:tcW w:w="2388" w:type="dxa"/>
            <w:shd w:val="clear" w:color="auto" w:fill="BFBFBF"/>
            <w:vAlign w:val="center"/>
          </w:tcPr>
          <w:p w14:paraId="5C39FEAE">
            <w:pPr>
              <w:spacing w:after="60" w:line="276" w:lineRule="auto"/>
              <w:jc w:val="center"/>
              <w:rPr>
                <w:rFonts w:asciiTheme="minorHAnsi" w:hAnsiTheme="minorHAnsi" w:cstheme="minorHAnsi"/>
                <w:b/>
                <w:i/>
                <w:sz w:val="22"/>
                <w:szCs w:val="22"/>
              </w:rPr>
            </w:pPr>
            <w:r>
              <w:rPr>
                <w:rFonts w:asciiTheme="minorHAnsi" w:hAnsiTheme="minorHAnsi" w:cstheme="minorHAnsi"/>
                <w:b/>
                <w:sz w:val="22"/>
                <w:szCs w:val="22"/>
                <w:lang w:val="id-ID"/>
              </w:rPr>
              <w:t>Alasan</w:t>
            </w:r>
          </w:p>
        </w:tc>
      </w:tr>
      <w:tr w14:paraId="46D9E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trPr>
        <w:tc>
          <w:tcPr>
            <w:tcW w:w="1843" w:type="dxa"/>
            <w:shd w:val="clear" w:color="auto" w:fill="auto"/>
            <w:vAlign w:val="center"/>
          </w:tcPr>
          <w:p w14:paraId="45974E8E">
            <w:pPr>
              <w:spacing w:after="60" w:line="276" w:lineRule="auto"/>
              <w:jc w:val="center"/>
              <w:rPr>
                <w:rFonts w:asciiTheme="minorHAnsi" w:hAnsiTheme="minorHAnsi" w:cstheme="minorHAnsi"/>
                <w:sz w:val="22"/>
                <w:szCs w:val="22"/>
              </w:rPr>
            </w:pPr>
            <w:r>
              <w:rPr>
                <w:rFonts w:ascii="Calibri" w:hAnsi="Calibri" w:cs="Calibri"/>
                <w:sz w:val="22"/>
              </w:rPr>
              <w:t>I-EM-04-272</w:t>
            </w:r>
          </w:p>
        </w:tc>
        <w:tc>
          <w:tcPr>
            <w:tcW w:w="992" w:type="dxa"/>
            <w:shd w:val="clear" w:color="auto" w:fill="auto"/>
            <w:vAlign w:val="center"/>
          </w:tcPr>
          <w:p w14:paraId="7B582331">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00</w:t>
            </w:r>
          </w:p>
        </w:tc>
        <w:tc>
          <w:tcPr>
            <w:tcW w:w="2410" w:type="dxa"/>
            <w:shd w:val="clear" w:color="auto" w:fill="auto"/>
            <w:vAlign w:val="center"/>
          </w:tcPr>
          <w:p w14:paraId="12EAB2FF">
            <w:pPr>
              <w:spacing w:after="60" w:line="276" w:lineRule="auto"/>
              <w:jc w:val="center"/>
              <w:rPr>
                <w:rFonts w:asciiTheme="minorHAnsi" w:hAnsiTheme="minorHAnsi" w:cstheme="minorHAnsi"/>
                <w:sz w:val="22"/>
                <w:szCs w:val="22"/>
              </w:rPr>
            </w:pPr>
          </w:p>
        </w:tc>
        <w:tc>
          <w:tcPr>
            <w:tcW w:w="2551" w:type="dxa"/>
            <w:shd w:val="clear" w:color="auto" w:fill="auto"/>
            <w:vAlign w:val="center"/>
          </w:tcPr>
          <w:p w14:paraId="7B74670F">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w:t>
            </w:r>
          </w:p>
        </w:tc>
        <w:tc>
          <w:tcPr>
            <w:tcW w:w="2388" w:type="dxa"/>
            <w:shd w:val="clear" w:color="auto" w:fill="auto"/>
            <w:vAlign w:val="center"/>
          </w:tcPr>
          <w:p w14:paraId="6154C010">
            <w:pPr>
              <w:spacing w:after="60" w:line="276" w:lineRule="auto"/>
              <w:jc w:val="center"/>
              <w:rPr>
                <w:rFonts w:asciiTheme="minorHAnsi" w:hAnsiTheme="minorHAnsi" w:cstheme="minorHAnsi"/>
                <w:iCs/>
                <w:sz w:val="22"/>
                <w:szCs w:val="22"/>
              </w:rPr>
            </w:pPr>
            <w:r>
              <w:rPr>
                <w:rFonts w:asciiTheme="minorHAnsi" w:hAnsiTheme="minorHAnsi" w:cstheme="minorHAnsi"/>
                <w:iCs/>
                <w:sz w:val="22"/>
                <w:szCs w:val="22"/>
              </w:rPr>
              <w:t>Dokumen Baru</w:t>
            </w:r>
          </w:p>
        </w:tc>
      </w:tr>
    </w:tbl>
    <w:p w14:paraId="575947D2">
      <w:pPr>
        <w:pStyle w:val="10"/>
        <w:spacing w:after="60" w:line="276" w:lineRule="auto"/>
        <w:ind w:left="360"/>
        <w:rPr>
          <w:rFonts w:asciiTheme="minorHAnsi" w:hAnsiTheme="minorHAnsi" w:cstheme="minorHAnsi"/>
          <w:b/>
          <w:i/>
          <w:sz w:val="22"/>
          <w:szCs w:val="22"/>
        </w:rPr>
      </w:pPr>
    </w:p>
    <w:p w14:paraId="7413CADA">
      <w:pPr>
        <w:pStyle w:val="10"/>
        <w:numPr>
          <w:ilvl w:val="0"/>
          <w:numId w:val="1"/>
        </w:numPr>
        <w:spacing w:after="60" w:line="276" w:lineRule="auto"/>
        <w:ind w:left="426" w:hanging="426"/>
        <w:rPr>
          <w:rFonts w:asciiTheme="minorHAnsi" w:hAnsiTheme="minorHAnsi" w:cstheme="minorHAnsi"/>
          <w:b/>
          <w:i/>
          <w:sz w:val="22"/>
          <w:szCs w:val="22"/>
        </w:rPr>
      </w:pPr>
      <w:r>
        <w:rPr>
          <w:rFonts w:asciiTheme="minorHAnsi" w:hAnsiTheme="minorHAnsi" w:cstheme="minorHAnsi"/>
          <w:b/>
          <w:sz w:val="22"/>
          <w:szCs w:val="22"/>
          <w:lang w:val="id-ID"/>
        </w:rPr>
        <w:t>Dokumen Terkait</w:t>
      </w:r>
    </w:p>
    <w:tbl>
      <w:tblPr>
        <w:tblStyle w:val="3"/>
        <w:tblW w:w="10206" w:type="dxa"/>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4"/>
        <w:gridCol w:w="7882"/>
      </w:tblGrid>
      <w:tr w14:paraId="08EB5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2324" w:type="dxa"/>
            <w:shd w:val="clear" w:color="auto" w:fill="BFBFBF"/>
            <w:vAlign w:val="center"/>
          </w:tcPr>
          <w:p w14:paraId="56101FBB">
            <w:pPr>
              <w:spacing w:after="60" w:line="276" w:lineRule="auto"/>
              <w:jc w:val="center"/>
              <w:rPr>
                <w:rFonts w:asciiTheme="minorHAnsi" w:hAnsiTheme="minorHAnsi" w:cstheme="minorHAnsi"/>
                <w:b/>
                <w:i/>
                <w:sz w:val="22"/>
                <w:szCs w:val="22"/>
              </w:rPr>
            </w:pPr>
            <w:r>
              <w:rPr>
                <w:rFonts w:asciiTheme="minorHAnsi" w:hAnsiTheme="minorHAnsi" w:cstheme="minorHAnsi"/>
                <w:b/>
                <w:sz w:val="22"/>
                <w:szCs w:val="22"/>
                <w:lang w:val="id-ID"/>
              </w:rPr>
              <w:t xml:space="preserve">Kode </w:t>
            </w:r>
            <w:r>
              <w:rPr>
                <w:rFonts w:asciiTheme="minorHAnsi" w:hAnsiTheme="minorHAnsi" w:cstheme="minorHAnsi"/>
                <w:b/>
                <w:sz w:val="22"/>
                <w:szCs w:val="22"/>
              </w:rPr>
              <w:t>Do</w:t>
            </w:r>
            <w:r>
              <w:rPr>
                <w:rFonts w:asciiTheme="minorHAnsi" w:hAnsiTheme="minorHAnsi" w:cstheme="minorHAnsi"/>
                <w:b/>
                <w:sz w:val="22"/>
                <w:szCs w:val="22"/>
                <w:lang w:val="id-ID"/>
              </w:rPr>
              <w:t>k</w:t>
            </w:r>
            <w:r>
              <w:rPr>
                <w:rFonts w:asciiTheme="minorHAnsi" w:hAnsiTheme="minorHAnsi" w:cstheme="minorHAnsi"/>
                <w:b/>
                <w:sz w:val="22"/>
                <w:szCs w:val="22"/>
              </w:rPr>
              <w:t>umen</w:t>
            </w:r>
          </w:p>
        </w:tc>
        <w:tc>
          <w:tcPr>
            <w:tcW w:w="7882" w:type="dxa"/>
            <w:shd w:val="clear" w:color="auto" w:fill="BFBFBF"/>
            <w:vAlign w:val="center"/>
          </w:tcPr>
          <w:p w14:paraId="452CB5C0">
            <w:pPr>
              <w:spacing w:after="60" w:line="276" w:lineRule="auto"/>
              <w:jc w:val="center"/>
              <w:rPr>
                <w:rFonts w:asciiTheme="minorHAnsi" w:hAnsiTheme="minorHAnsi" w:cstheme="minorHAnsi"/>
                <w:b/>
                <w:i/>
                <w:sz w:val="22"/>
                <w:szCs w:val="22"/>
              </w:rPr>
            </w:pPr>
            <w:r>
              <w:rPr>
                <w:rFonts w:asciiTheme="minorHAnsi" w:hAnsiTheme="minorHAnsi" w:cstheme="minorHAnsi"/>
                <w:b/>
                <w:sz w:val="22"/>
                <w:szCs w:val="22"/>
                <w:lang w:val="id-ID"/>
              </w:rPr>
              <w:t xml:space="preserve">Judul </w:t>
            </w:r>
            <w:r>
              <w:rPr>
                <w:rFonts w:asciiTheme="minorHAnsi" w:hAnsiTheme="minorHAnsi" w:cstheme="minorHAnsi"/>
                <w:b/>
                <w:sz w:val="22"/>
                <w:szCs w:val="22"/>
              </w:rPr>
              <w:t>Do</w:t>
            </w:r>
            <w:r>
              <w:rPr>
                <w:rFonts w:asciiTheme="minorHAnsi" w:hAnsiTheme="minorHAnsi" w:cstheme="minorHAnsi"/>
                <w:b/>
                <w:sz w:val="22"/>
                <w:szCs w:val="22"/>
                <w:lang w:val="id-ID"/>
              </w:rPr>
              <w:t>k</w:t>
            </w:r>
            <w:r>
              <w:rPr>
                <w:rFonts w:asciiTheme="minorHAnsi" w:hAnsiTheme="minorHAnsi" w:cstheme="minorHAnsi"/>
                <w:b/>
                <w:sz w:val="22"/>
                <w:szCs w:val="22"/>
              </w:rPr>
              <w:t>umen</w:t>
            </w:r>
          </w:p>
        </w:tc>
      </w:tr>
      <w:tr w14:paraId="2D334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324" w:type="dxa"/>
            <w:shd w:val="clear" w:color="auto" w:fill="auto"/>
            <w:vAlign w:val="center"/>
          </w:tcPr>
          <w:p w14:paraId="40A0DBA7">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w:t>
            </w:r>
          </w:p>
        </w:tc>
        <w:tc>
          <w:tcPr>
            <w:tcW w:w="7882" w:type="dxa"/>
            <w:shd w:val="clear" w:color="auto" w:fill="auto"/>
            <w:vAlign w:val="center"/>
          </w:tcPr>
          <w:p w14:paraId="2A514B5A">
            <w:pPr>
              <w:spacing w:after="60" w:line="276" w:lineRule="auto"/>
              <w:jc w:val="center"/>
              <w:rPr>
                <w:rFonts w:asciiTheme="minorHAnsi" w:hAnsiTheme="minorHAnsi" w:cstheme="minorHAnsi"/>
                <w:sz w:val="22"/>
                <w:szCs w:val="22"/>
              </w:rPr>
            </w:pPr>
            <w:r>
              <w:rPr>
                <w:rFonts w:asciiTheme="minorHAnsi" w:hAnsiTheme="minorHAnsi" w:cstheme="minorHAnsi"/>
                <w:sz w:val="22"/>
                <w:szCs w:val="22"/>
              </w:rPr>
              <w:t>-</w:t>
            </w:r>
          </w:p>
        </w:tc>
      </w:tr>
    </w:tbl>
    <w:p w14:paraId="35F65611">
      <w:pPr>
        <w:pStyle w:val="10"/>
        <w:spacing w:after="60" w:line="276" w:lineRule="auto"/>
        <w:ind w:left="426"/>
        <w:rPr>
          <w:rFonts w:asciiTheme="minorHAnsi" w:hAnsiTheme="minorHAnsi" w:cstheme="minorHAnsi"/>
          <w:b/>
          <w:sz w:val="22"/>
          <w:szCs w:val="22"/>
          <w:lang w:val="id-ID"/>
        </w:rPr>
      </w:pPr>
    </w:p>
    <w:p w14:paraId="374C6B25">
      <w:pPr>
        <w:pStyle w:val="10"/>
        <w:numPr>
          <w:ilvl w:val="0"/>
          <w:numId w:val="1"/>
        </w:numPr>
        <w:spacing w:after="60" w:line="276" w:lineRule="auto"/>
        <w:ind w:left="426" w:hanging="426"/>
        <w:rPr>
          <w:rFonts w:asciiTheme="minorHAnsi" w:hAnsiTheme="minorHAnsi" w:cstheme="minorHAnsi"/>
          <w:i/>
          <w:sz w:val="22"/>
          <w:szCs w:val="22"/>
        </w:rPr>
      </w:pPr>
      <w:r>
        <w:rPr>
          <w:rFonts w:asciiTheme="minorHAnsi" w:hAnsiTheme="minorHAnsi" w:cstheme="minorHAnsi"/>
          <w:b/>
          <w:sz w:val="22"/>
          <w:szCs w:val="22"/>
        </w:rPr>
        <w:t>Daftar Distribusi Dokumen</w:t>
      </w:r>
    </w:p>
    <w:p w14:paraId="176F880F">
      <w:pPr>
        <w:pStyle w:val="10"/>
        <w:spacing w:after="60" w:line="276" w:lineRule="auto"/>
        <w:ind w:left="426"/>
        <w:rPr>
          <w:rFonts w:asciiTheme="minorHAnsi" w:hAnsiTheme="minorHAnsi" w:cstheme="minorHAnsi"/>
          <w:iCs/>
          <w:sz w:val="22"/>
          <w:szCs w:val="22"/>
          <w:lang w:val="id-ID"/>
        </w:rPr>
      </w:pPr>
      <w:r>
        <w:rPr>
          <w:rFonts w:asciiTheme="minorHAnsi" w:hAnsiTheme="minorHAnsi" w:cstheme="minorHAnsi"/>
          <w:iCs/>
          <w:sz w:val="22"/>
          <w:szCs w:val="22"/>
        </w:rPr>
        <w:t>Asli:</w:t>
      </w:r>
      <w:r>
        <w:rPr>
          <w:rFonts w:asciiTheme="minorHAnsi" w:hAnsiTheme="minorHAnsi" w:cstheme="minorHAnsi"/>
          <w:iCs/>
          <w:sz w:val="22"/>
          <w:szCs w:val="22"/>
          <w:lang w:val="id-ID"/>
        </w:rPr>
        <w:t xml:space="preserve"> </w:t>
      </w:r>
      <w:r>
        <w:rPr>
          <w:rFonts w:asciiTheme="minorHAnsi" w:hAnsiTheme="minorHAnsi" w:cstheme="minorHAnsi"/>
          <w:iCs/>
          <w:sz w:val="22"/>
          <w:szCs w:val="22"/>
        </w:rPr>
        <w:t>S</w:t>
      </w:r>
      <w:r>
        <w:rPr>
          <w:rFonts w:asciiTheme="minorHAnsi" w:hAnsiTheme="minorHAnsi" w:cstheme="minorHAnsi"/>
          <w:iCs/>
          <w:sz w:val="22"/>
          <w:szCs w:val="22"/>
          <w:lang w:val="id-ID"/>
        </w:rPr>
        <w:t>SDR</w:t>
      </w:r>
    </w:p>
    <w:p w14:paraId="5C258BC4">
      <w:pPr>
        <w:pStyle w:val="10"/>
        <w:spacing w:after="60" w:line="276" w:lineRule="auto"/>
        <w:ind w:left="426"/>
        <w:jc w:val="both"/>
        <w:rPr>
          <w:rFonts w:asciiTheme="minorHAnsi" w:hAnsiTheme="minorHAnsi" w:cstheme="minorHAnsi"/>
          <w:iCs/>
          <w:sz w:val="22"/>
          <w:szCs w:val="22"/>
          <w:lang w:val="id-ID"/>
        </w:rPr>
      </w:pPr>
      <w:r>
        <w:rPr>
          <w:rFonts w:asciiTheme="minorHAnsi" w:hAnsiTheme="minorHAnsi" w:cstheme="minorHAnsi"/>
          <w:iCs/>
          <w:sz w:val="22"/>
          <w:szCs w:val="22"/>
          <w:lang w:val="id-ID"/>
        </w:rPr>
        <w:t>Controlled Copy:</w:t>
      </w:r>
    </w:p>
    <w:tbl>
      <w:tblPr>
        <w:tblStyle w:val="3"/>
        <w:tblW w:w="0" w:type="auto"/>
        <w:tblInd w:w="288" w:type="dxa"/>
        <w:tblLayout w:type="autofit"/>
        <w:tblCellMar>
          <w:top w:w="0" w:type="dxa"/>
          <w:left w:w="108" w:type="dxa"/>
          <w:bottom w:w="0" w:type="dxa"/>
          <w:right w:w="108" w:type="dxa"/>
        </w:tblCellMar>
      </w:tblPr>
      <w:tblGrid>
        <w:gridCol w:w="524"/>
        <w:gridCol w:w="977"/>
      </w:tblGrid>
      <w:tr w14:paraId="11E0B6B6">
        <w:tblPrEx>
          <w:tblCellMar>
            <w:top w:w="0" w:type="dxa"/>
            <w:left w:w="108" w:type="dxa"/>
            <w:bottom w:w="0" w:type="dxa"/>
            <w:right w:w="108" w:type="dxa"/>
          </w:tblCellMar>
        </w:tblPrEx>
        <w:tc>
          <w:tcPr>
            <w:tcW w:w="524" w:type="dxa"/>
            <w:shd w:val="clear" w:color="auto" w:fill="auto"/>
          </w:tcPr>
          <w:p w14:paraId="306B20CB">
            <w:pPr>
              <w:pStyle w:val="10"/>
              <w:spacing w:after="60" w:line="276" w:lineRule="auto"/>
              <w:ind w:left="0"/>
              <w:jc w:val="right"/>
              <w:rPr>
                <w:rFonts w:asciiTheme="minorHAnsi" w:hAnsiTheme="minorHAnsi" w:cstheme="minorHAnsi"/>
                <w:sz w:val="22"/>
                <w:szCs w:val="22"/>
                <w:lang w:val="id-ID"/>
              </w:rPr>
            </w:pPr>
            <w:r>
              <w:rPr>
                <w:rFonts w:asciiTheme="minorHAnsi" w:hAnsiTheme="minorHAnsi" w:cstheme="minorHAnsi"/>
                <w:sz w:val="22"/>
                <w:szCs w:val="22"/>
                <w:lang w:val="id-ID"/>
              </w:rPr>
              <w:t>1.</w:t>
            </w:r>
          </w:p>
        </w:tc>
        <w:tc>
          <w:tcPr>
            <w:tcW w:w="977" w:type="dxa"/>
            <w:shd w:val="clear" w:color="auto" w:fill="auto"/>
          </w:tcPr>
          <w:p w14:paraId="434B54E3">
            <w:pPr>
              <w:pStyle w:val="10"/>
              <w:spacing w:after="60" w:line="276" w:lineRule="auto"/>
              <w:ind w:left="0"/>
              <w:rPr>
                <w:rFonts w:asciiTheme="minorHAnsi" w:hAnsiTheme="minorHAnsi" w:cstheme="minorHAnsi"/>
                <w:sz w:val="22"/>
                <w:szCs w:val="22"/>
                <w:lang w:val="id-ID"/>
              </w:rPr>
            </w:pPr>
            <w:r>
              <w:rPr>
                <w:rFonts w:asciiTheme="minorHAnsi" w:hAnsiTheme="minorHAnsi" w:cstheme="minorHAnsi"/>
                <w:sz w:val="22"/>
                <w:szCs w:val="22"/>
              </w:rPr>
              <w:t>A</w:t>
            </w:r>
            <w:r>
              <w:rPr>
                <w:rFonts w:asciiTheme="minorHAnsi" w:hAnsiTheme="minorHAnsi" w:cstheme="minorHAnsi"/>
                <w:sz w:val="22"/>
                <w:szCs w:val="22"/>
                <w:lang w:val="id-ID"/>
              </w:rPr>
              <w:t>MUT</w:t>
            </w:r>
          </w:p>
        </w:tc>
      </w:tr>
      <w:tr w14:paraId="5646A645">
        <w:tblPrEx>
          <w:tblCellMar>
            <w:top w:w="0" w:type="dxa"/>
            <w:left w:w="108" w:type="dxa"/>
            <w:bottom w:w="0" w:type="dxa"/>
            <w:right w:w="108" w:type="dxa"/>
          </w:tblCellMar>
        </w:tblPrEx>
        <w:tc>
          <w:tcPr>
            <w:tcW w:w="524" w:type="dxa"/>
            <w:shd w:val="clear" w:color="auto" w:fill="auto"/>
          </w:tcPr>
          <w:p w14:paraId="030E97A1">
            <w:pPr>
              <w:pStyle w:val="10"/>
              <w:spacing w:after="60" w:line="276" w:lineRule="auto"/>
              <w:ind w:left="0"/>
              <w:jc w:val="right"/>
              <w:rPr>
                <w:rFonts w:asciiTheme="minorHAnsi" w:hAnsiTheme="minorHAnsi" w:cstheme="minorHAnsi"/>
                <w:sz w:val="22"/>
                <w:szCs w:val="22"/>
                <w:lang w:val="id-ID"/>
              </w:rPr>
            </w:pPr>
            <w:r>
              <w:rPr>
                <w:rFonts w:asciiTheme="minorHAnsi" w:hAnsiTheme="minorHAnsi" w:cstheme="minorHAnsi"/>
                <w:sz w:val="22"/>
                <w:szCs w:val="22"/>
                <w:lang w:val="id-ID"/>
              </w:rPr>
              <w:t>2.</w:t>
            </w:r>
          </w:p>
        </w:tc>
        <w:tc>
          <w:tcPr>
            <w:tcW w:w="977" w:type="dxa"/>
            <w:shd w:val="clear" w:color="auto" w:fill="auto"/>
          </w:tcPr>
          <w:p w14:paraId="00143E73">
            <w:pPr>
              <w:pStyle w:val="10"/>
              <w:spacing w:after="60" w:line="276" w:lineRule="auto"/>
              <w:ind w:left="0"/>
              <w:rPr>
                <w:rFonts w:asciiTheme="minorHAnsi" w:hAnsiTheme="minorHAnsi" w:cstheme="minorHAnsi"/>
                <w:sz w:val="22"/>
                <w:szCs w:val="22"/>
                <w:lang w:val="id-ID"/>
              </w:rPr>
            </w:pPr>
            <w:r>
              <w:rPr>
                <w:rFonts w:asciiTheme="minorHAnsi" w:hAnsiTheme="minorHAnsi" w:cstheme="minorHAnsi"/>
                <w:sz w:val="22"/>
                <w:szCs w:val="22"/>
                <w:lang w:val="id-ID"/>
              </w:rPr>
              <w:t>S</w:t>
            </w:r>
            <w:r>
              <w:rPr>
                <w:rFonts w:asciiTheme="minorHAnsi" w:hAnsiTheme="minorHAnsi" w:cstheme="minorHAnsi"/>
                <w:sz w:val="22"/>
                <w:szCs w:val="22"/>
              </w:rPr>
              <w:t>B</w:t>
            </w:r>
            <w:r>
              <w:rPr>
                <w:rFonts w:asciiTheme="minorHAnsi" w:hAnsiTheme="minorHAnsi" w:cstheme="minorHAnsi"/>
                <w:sz w:val="22"/>
                <w:szCs w:val="22"/>
                <w:lang w:val="id-ID"/>
              </w:rPr>
              <w:t>PA</w:t>
            </w:r>
          </w:p>
        </w:tc>
      </w:tr>
    </w:tbl>
    <w:p w14:paraId="187188CC">
      <w:pPr>
        <w:tabs>
          <w:tab w:val="center" w:pos="4838"/>
          <w:tab w:val="left" w:pos="5790"/>
        </w:tabs>
        <w:spacing w:after="60" w:line="276" w:lineRule="auto"/>
        <w:ind w:left="1276"/>
        <w:rPr>
          <w:rFonts w:asciiTheme="minorHAnsi" w:hAnsiTheme="minorHAnsi" w:cstheme="minorHAnsi"/>
          <w:sz w:val="22"/>
          <w:szCs w:val="22"/>
          <w:lang w:val="id-ID"/>
        </w:rPr>
      </w:pPr>
    </w:p>
    <w:p w14:paraId="768D6D73">
      <w:pPr>
        <w:spacing w:after="60" w:line="276" w:lineRule="auto"/>
        <w:jc w:val="center"/>
        <w:rPr>
          <w:rFonts w:asciiTheme="minorHAnsi" w:hAnsiTheme="minorHAnsi" w:cstheme="minorHAnsi"/>
          <w:b/>
          <w:sz w:val="22"/>
          <w:szCs w:val="22"/>
          <w:lang w:val="id-ID"/>
        </w:rPr>
      </w:pPr>
    </w:p>
    <w:sectPr>
      <w:headerReference r:id="rId11" w:type="default"/>
      <w:footerReference r:id="rId12" w:type="default"/>
      <w:pgSz w:w="11909" w:h="16834"/>
      <w:pgMar w:top="425" w:right="567" w:bottom="851" w:left="709" w:header="420" w:footer="79" w:gutter="0"/>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9923" w:type="dxa"/>
      <w:tblInd w:w="137" w:type="dxa"/>
      <w:tblLayout w:type="fixed"/>
      <w:tblCellMar>
        <w:top w:w="0" w:type="dxa"/>
        <w:left w:w="108" w:type="dxa"/>
        <w:bottom w:w="0" w:type="dxa"/>
        <w:right w:w="108" w:type="dxa"/>
      </w:tblCellMar>
    </w:tblPr>
    <w:tblGrid>
      <w:gridCol w:w="809"/>
      <w:gridCol w:w="2593"/>
      <w:gridCol w:w="851"/>
      <w:gridCol w:w="2551"/>
      <w:gridCol w:w="851"/>
      <w:gridCol w:w="2268"/>
    </w:tblGrid>
    <w:tr w14:paraId="5CCA6899">
      <w:tblPrEx>
        <w:tblCellMar>
          <w:top w:w="0" w:type="dxa"/>
          <w:left w:w="108" w:type="dxa"/>
          <w:bottom w:w="0" w:type="dxa"/>
          <w:right w:w="108" w:type="dxa"/>
        </w:tblCellMar>
      </w:tblPrEx>
      <w:trPr>
        <w:trHeight w:val="1833" w:hRule="atLeast"/>
      </w:trPr>
      <w:tc>
        <w:tcPr>
          <w:tcW w:w="3402" w:type="dxa"/>
          <w:gridSpan w:val="2"/>
          <w:tcBorders>
            <w:top w:val="single" w:color="000000" w:sz="4" w:space="0"/>
            <w:left w:val="single" w:color="000000" w:sz="4" w:space="0"/>
            <w:bottom w:val="nil"/>
            <w:right w:val="single" w:color="auto" w:sz="4" w:space="0"/>
          </w:tcBorders>
        </w:tcPr>
        <w:p w14:paraId="403458D9">
          <w:pPr>
            <w:jc w:val="center"/>
            <w:rPr>
              <w:rFonts w:ascii="Calibri" w:hAnsi="Calibri" w:cs="Calibri"/>
              <w:b/>
              <w:bCs/>
              <w:iCs/>
              <w:sz w:val="18"/>
              <w:szCs w:val="18"/>
            </w:rPr>
          </w:pPr>
          <w:bookmarkStart w:id="2" w:name="_Hlk205530973"/>
          <w:r>
            <w:rPr>
              <w:rFonts w:ascii="Calibri" w:hAnsi="Calibri" w:cs="Calibri"/>
              <w:b/>
              <w:bCs/>
              <w:iCs/>
              <w:sz w:val="18"/>
              <w:szCs w:val="18"/>
            </w:rPr>
            <w:t>Disiapkan oleh:</w:t>
          </w:r>
        </w:p>
        <w:p w14:paraId="6BDC2917">
          <w:pPr>
            <w:jc w:val="center"/>
            <w:rPr>
              <w:rFonts w:ascii="Calibri" w:hAnsi="Calibri" w:cs="Calibri"/>
              <w:b/>
              <w:bCs/>
              <w:iCs/>
              <w:sz w:val="18"/>
              <w:szCs w:val="18"/>
            </w:rPr>
          </w:pPr>
          <w:r>
            <w:rPr>
              <w:rFonts w:ascii="Calibri" w:hAnsi="Calibri" w:cs="Calibri"/>
              <w:b/>
              <w:bCs/>
              <w:iCs/>
              <w:sz w:val="18"/>
              <w:szCs w:val="18"/>
            </w:rPr>
            <w:t>AMUT</w:t>
          </w:r>
        </w:p>
        <w:p w14:paraId="1B7B7ECB">
          <w:pPr>
            <w:pStyle w:val="6"/>
            <w:tabs>
              <w:tab w:val="center" w:pos="2586"/>
              <w:tab w:val="left" w:pos="3360"/>
            </w:tabs>
            <w:snapToGrid w:val="0"/>
            <w:spacing w:line="254" w:lineRule="auto"/>
            <w:jc w:val="center"/>
            <w:rPr>
              <w:rFonts w:ascii="Calibri" w:hAnsi="Calibri" w:cs="Arial"/>
              <w:b/>
              <w:sz w:val="18"/>
              <w:szCs w:val="18"/>
              <w:lang w:val="pt-BR"/>
            </w:rPr>
          </w:pPr>
        </w:p>
        <w:p w14:paraId="68FCFE12">
          <w:pPr>
            <w:pStyle w:val="6"/>
            <w:spacing w:line="254" w:lineRule="auto"/>
            <w:jc w:val="right"/>
            <w:rPr>
              <w:rFonts w:ascii="Calibri" w:hAnsi="Calibri" w:cs="Arial"/>
              <w:sz w:val="18"/>
              <w:szCs w:val="18"/>
              <w:lang w:val="pt-BR"/>
            </w:rPr>
          </w:pPr>
        </w:p>
        <w:p w14:paraId="48971AEC">
          <w:pPr>
            <w:pStyle w:val="6"/>
            <w:spacing w:line="254" w:lineRule="auto"/>
            <w:rPr>
              <w:rFonts w:ascii="Calibri" w:hAnsi="Calibri" w:cs="Arial"/>
              <w:sz w:val="18"/>
              <w:szCs w:val="18"/>
              <w:lang w:val="pt-BR"/>
            </w:rPr>
          </w:pPr>
        </w:p>
        <w:p w14:paraId="6D4E970E">
          <w:pPr>
            <w:pStyle w:val="6"/>
            <w:spacing w:line="254" w:lineRule="auto"/>
            <w:rPr>
              <w:rFonts w:ascii="Calibri" w:hAnsi="Calibri" w:cs="Arial"/>
              <w:sz w:val="18"/>
              <w:szCs w:val="18"/>
              <w:lang w:val="pt-BR"/>
            </w:rPr>
          </w:pPr>
        </w:p>
        <w:p w14:paraId="6F1A5732">
          <w:pPr>
            <w:jc w:val="center"/>
            <w:rPr>
              <w:rFonts w:ascii="Calibri" w:hAnsi="Calibri" w:cs="Calibri"/>
              <w:b/>
              <w:bCs/>
              <w:iCs/>
              <w:sz w:val="18"/>
              <w:szCs w:val="18"/>
            </w:rPr>
          </w:pPr>
        </w:p>
      </w:tc>
      <w:tc>
        <w:tcPr>
          <w:tcW w:w="3402" w:type="dxa"/>
          <w:gridSpan w:val="2"/>
          <w:tcBorders>
            <w:top w:val="single" w:color="000000" w:sz="4" w:space="0"/>
            <w:left w:val="single" w:color="000000" w:sz="4" w:space="0"/>
            <w:bottom w:val="nil"/>
            <w:right w:val="single" w:color="auto" w:sz="4" w:space="0"/>
          </w:tcBorders>
        </w:tcPr>
        <w:p w14:paraId="13B07DA7">
          <w:pPr>
            <w:jc w:val="center"/>
            <w:rPr>
              <w:rFonts w:ascii="Calibri" w:hAnsi="Calibri" w:cs="Calibri"/>
              <w:b/>
              <w:bCs/>
              <w:iCs/>
              <w:sz w:val="18"/>
              <w:szCs w:val="18"/>
            </w:rPr>
          </w:pPr>
          <w:r>
            <w:rPr>
              <w:rFonts w:ascii="Calibri" w:hAnsi="Calibri" w:cs="Calibri"/>
              <w:b/>
              <w:bCs/>
              <w:iCs/>
              <w:sz w:val="18"/>
              <w:szCs w:val="18"/>
            </w:rPr>
            <w:t>Diperiksa oleh:</w:t>
          </w:r>
        </w:p>
        <w:p w14:paraId="2CA174DD">
          <w:pPr>
            <w:jc w:val="center"/>
            <w:rPr>
              <w:rFonts w:ascii="Calibri" w:hAnsi="Calibri" w:cs="Calibri"/>
              <w:b/>
              <w:bCs/>
              <w:iCs/>
              <w:sz w:val="18"/>
              <w:szCs w:val="18"/>
            </w:rPr>
          </w:pPr>
          <w:r>
            <w:rPr>
              <w:rFonts w:ascii="Calibri" w:hAnsi="Calibri" w:cs="Calibri"/>
              <w:b/>
              <w:bCs/>
              <w:iCs/>
              <w:sz w:val="18"/>
              <w:szCs w:val="18"/>
            </w:rPr>
            <w:t>PM</w:t>
          </w:r>
        </w:p>
        <w:p w14:paraId="3211A715">
          <w:pPr>
            <w:pStyle w:val="6"/>
            <w:tabs>
              <w:tab w:val="center" w:pos="2586"/>
              <w:tab w:val="left" w:pos="3360"/>
            </w:tabs>
            <w:snapToGrid w:val="0"/>
            <w:spacing w:line="254" w:lineRule="auto"/>
            <w:jc w:val="center"/>
            <w:rPr>
              <w:rFonts w:ascii="Calibri" w:hAnsi="Calibri" w:cs="Arial"/>
              <w:b/>
              <w:sz w:val="18"/>
              <w:szCs w:val="18"/>
              <w:lang w:val="pt-BR"/>
            </w:rPr>
          </w:pPr>
        </w:p>
        <w:p w14:paraId="4B5EA68B">
          <w:pPr>
            <w:pStyle w:val="6"/>
            <w:spacing w:line="254" w:lineRule="auto"/>
            <w:jc w:val="right"/>
            <w:rPr>
              <w:rFonts w:ascii="Calibri" w:hAnsi="Calibri" w:cs="Arial"/>
              <w:sz w:val="18"/>
              <w:szCs w:val="18"/>
              <w:lang w:val="pt-BR"/>
            </w:rPr>
          </w:pPr>
        </w:p>
        <w:p w14:paraId="0BECEDC0">
          <w:pPr>
            <w:pStyle w:val="6"/>
            <w:spacing w:line="254" w:lineRule="auto"/>
            <w:rPr>
              <w:rFonts w:ascii="Calibri" w:hAnsi="Calibri" w:cs="Arial"/>
              <w:sz w:val="18"/>
              <w:szCs w:val="18"/>
              <w:lang w:val="pt-BR"/>
            </w:rPr>
          </w:pPr>
        </w:p>
        <w:p w14:paraId="78A8EB49">
          <w:pPr>
            <w:pStyle w:val="6"/>
            <w:spacing w:line="254" w:lineRule="auto"/>
            <w:rPr>
              <w:rFonts w:ascii="Calibri" w:hAnsi="Calibri" w:cs="Arial"/>
              <w:sz w:val="18"/>
              <w:szCs w:val="18"/>
              <w:lang w:val="pt-BR"/>
            </w:rPr>
          </w:pPr>
        </w:p>
        <w:p w14:paraId="3A91BB80">
          <w:pPr>
            <w:pStyle w:val="6"/>
            <w:spacing w:line="254" w:lineRule="auto"/>
            <w:rPr>
              <w:rFonts w:ascii="Calibri" w:hAnsi="Calibri" w:cs="Arial"/>
              <w:sz w:val="18"/>
              <w:szCs w:val="18"/>
              <w:lang w:val="pt-BR"/>
            </w:rPr>
          </w:pPr>
        </w:p>
      </w:tc>
      <w:tc>
        <w:tcPr>
          <w:tcW w:w="3119" w:type="dxa"/>
          <w:gridSpan w:val="2"/>
          <w:tcBorders>
            <w:top w:val="single" w:color="000000" w:sz="4" w:space="0"/>
            <w:left w:val="single" w:color="auto" w:sz="4" w:space="0"/>
            <w:bottom w:val="nil"/>
            <w:right w:val="single" w:color="000000" w:sz="4" w:space="0"/>
          </w:tcBorders>
        </w:tcPr>
        <w:p w14:paraId="31ACDB94">
          <w:pPr>
            <w:jc w:val="center"/>
            <w:rPr>
              <w:rFonts w:ascii="Calibri" w:hAnsi="Calibri" w:cs="Calibri"/>
              <w:b/>
              <w:bCs/>
              <w:i/>
              <w:sz w:val="18"/>
              <w:szCs w:val="18"/>
            </w:rPr>
          </w:pPr>
          <w:r>
            <w:rPr>
              <w:rFonts w:ascii="Calibri" w:hAnsi="Calibri" w:cs="Calibri"/>
              <w:b/>
              <w:bCs/>
              <w:iCs/>
              <w:sz w:val="18"/>
              <w:szCs w:val="18"/>
            </w:rPr>
            <w:t>Disahkan oleh</w:t>
          </w:r>
          <w:r>
            <w:rPr>
              <w:rFonts w:ascii="Calibri" w:hAnsi="Calibri" w:cs="Calibri"/>
              <w:b/>
              <w:bCs/>
              <w:i/>
              <w:sz w:val="18"/>
              <w:szCs w:val="18"/>
            </w:rPr>
            <w:t>:</w:t>
          </w:r>
        </w:p>
        <w:p w14:paraId="7217E1A5">
          <w:pPr>
            <w:pStyle w:val="6"/>
            <w:snapToGrid w:val="0"/>
            <w:spacing w:line="254" w:lineRule="auto"/>
            <w:jc w:val="center"/>
            <w:rPr>
              <w:rFonts w:ascii="Calibri" w:hAnsi="Calibri"/>
              <w:sz w:val="18"/>
              <w:szCs w:val="18"/>
            </w:rPr>
          </w:pPr>
          <w:r>
            <w:rPr>
              <w:rFonts w:ascii="Calibri" w:hAnsi="Calibri" w:cs="Calibri"/>
              <w:b/>
              <w:bCs/>
              <w:iCs/>
              <w:sz w:val="18"/>
              <w:szCs w:val="18"/>
            </w:rPr>
            <w:t>MPM</w:t>
          </w:r>
        </w:p>
        <w:p w14:paraId="5B293750">
          <w:pPr>
            <w:pStyle w:val="6"/>
            <w:snapToGrid w:val="0"/>
            <w:spacing w:line="254" w:lineRule="auto"/>
            <w:jc w:val="right"/>
            <w:rPr>
              <w:rFonts w:ascii="Calibri" w:hAnsi="Calibri"/>
              <w:sz w:val="18"/>
              <w:szCs w:val="18"/>
              <w:lang w:val="pt-BR"/>
            </w:rPr>
          </w:pPr>
        </w:p>
        <w:p w14:paraId="3F89AD0B">
          <w:pPr>
            <w:rPr>
              <w:rFonts w:ascii="Calibri" w:hAnsi="Calibri" w:cs="Arial"/>
              <w:sz w:val="18"/>
              <w:szCs w:val="18"/>
              <w:lang w:val="pt-BR"/>
            </w:rPr>
          </w:pPr>
        </w:p>
      </w:tc>
    </w:tr>
    <w:tr w14:paraId="64B55105">
      <w:tblPrEx>
        <w:tblCellMar>
          <w:top w:w="0" w:type="dxa"/>
          <w:left w:w="108" w:type="dxa"/>
          <w:bottom w:w="0" w:type="dxa"/>
          <w:right w:w="108" w:type="dxa"/>
        </w:tblCellMar>
      </w:tblPrEx>
      <w:trPr>
        <w:trHeight w:val="217" w:hRule="atLeast"/>
      </w:trPr>
      <w:tc>
        <w:tcPr>
          <w:tcW w:w="809" w:type="dxa"/>
          <w:tcBorders>
            <w:top w:val="single" w:color="auto" w:sz="4" w:space="0"/>
            <w:left w:val="single" w:color="000000" w:sz="4" w:space="0"/>
            <w:bottom w:val="single" w:color="auto" w:sz="4" w:space="0"/>
            <w:right w:val="single" w:color="auto" w:sz="4" w:space="0"/>
          </w:tcBorders>
        </w:tcPr>
        <w:p w14:paraId="2FD322D7">
          <w:pPr>
            <w:pStyle w:val="6"/>
            <w:tabs>
              <w:tab w:val="center" w:pos="2586"/>
              <w:tab w:val="left" w:pos="3360"/>
            </w:tabs>
            <w:snapToGrid w:val="0"/>
            <w:spacing w:line="254" w:lineRule="auto"/>
            <w:rPr>
              <w:rFonts w:ascii="Calibri" w:hAnsi="Calibri" w:cs="Arial"/>
              <w:b/>
              <w:bCs/>
              <w:sz w:val="18"/>
              <w:szCs w:val="18"/>
              <w:lang w:val="pt-BR"/>
            </w:rPr>
          </w:pPr>
          <w:r>
            <w:rPr>
              <w:rFonts w:ascii="Calibri" w:hAnsi="Calibri" w:cs="Arial"/>
              <w:b/>
              <w:bCs/>
              <w:sz w:val="18"/>
              <w:szCs w:val="18"/>
              <w:lang w:val="pt-BR"/>
            </w:rPr>
            <w:t>Nama</w:t>
          </w:r>
        </w:p>
      </w:tc>
      <w:tc>
        <w:tcPr>
          <w:tcW w:w="2593" w:type="dxa"/>
          <w:tcBorders>
            <w:top w:val="single" w:color="auto" w:sz="4" w:space="0"/>
            <w:left w:val="single" w:color="000000" w:sz="4" w:space="0"/>
            <w:bottom w:val="single" w:color="auto" w:sz="4" w:space="0"/>
            <w:right w:val="single" w:color="auto" w:sz="4" w:space="0"/>
          </w:tcBorders>
        </w:tcPr>
        <w:p w14:paraId="3B8E9B57">
          <w:pPr>
            <w:pStyle w:val="6"/>
            <w:tabs>
              <w:tab w:val="center" w:pos="2586"/>
              <w:tab w:val="left" w:pos="3360"/>
            </w:tabs>
            <w:snapToGrid w:val="0"/>
            <w:spacing w:line="254" w:lineRule="auto"/>
            <w:rPr>
              <w:rFonts w:ascii="Calibri" w:hAnsi="Calibri" w:cs="Arial"/>
              <w:b/>
              <w:bCs/>
              <w:sz w:val="18"/>
              <w:szCs w:val="18"/>
              <w:lang w:val="pt-BR"/>
            </w:rPr>
          </w:pPr>
          <w:r>
            <w:rPr>
              <w:rFonts w:ascii="Calibri" w:hAnsi="Calibri" w:cs="Arial"/>
              <w:b/>
              <w:bCs/>
              <w:sz w:val="18"/>
              <w:szCs w:val="18"/>
              <w:lang w:val="pt-BR"/>
            </w:rPr>
            <w:t>Moch. Ridwan Nugraha, S.ST.</w:t>
          </w:r>
        </w:p>
      </w:tc>
      <w:tc>
        <w:tcPr>
          <w:tcW w:w="851" w:type="dxa"/>
          <w:tcBorders>
            <w:top w:val="single" w:color="auto" w:sz="4" w:space="0"/>
            <w:left w:val="single" w:color="000000" w:sz="4" w:space="0"/>
            <w:bottom w:val="single" w:color="auto" w:sz="4" w:space="0"/>
            <w:right w:val="single" w:color="auto" w:sz="4" w:space="0"/>
          </w:tcBorders>
        </w:tcPr>
        <w:p w14:paraId="05DEE7E9">
          <w:pPr>
            <w:pStyle w:val="6"/>
            <w:tabs>
              <w:tab w:val="center" w:pos="2586"/>
              <w:tab w:val="left" w:pos="3360"/>
            </w:tabs>
            <w:snapToGrid w:val="0"/>
            <w:spacing w:line="254" w:lineRule="auto"/>
            <w:rPr>
              <w:rFonts w:ascii="Calibri" w:hAnsi="Calibri" w:cs="Arial"/>
              <w:b/>
              <w:bCs/>
              <w:sz w:val="18"/>
              <w:szCs w:val="18"/>
              <w:lang w:val="pt-BR"/>
            </w:rPr>
          </w:pPr>
          <w:r>
            <w:rPr>
              <w:rFonts w:ascii="Calibri" w:hAnsi="Calibri" w:cs="Arial"/>
              <w:b/>
              <w:bCs/>
              <w:sz w:val="18"/>
              <w:szCs w:val="18"/>
              <w:lang w:val="pt-BR"/>
            </w:rPr>
            <w:t>Nama</w:t>
          </w:r>
        </w:p>
      </w:tc>
      <w:tc>
        <w:tcPr>
          <w:tcW w:w="2551" w:type="dxa"/>
          <w:tcBorders>
            <w:top w:val="single" w:color="auto" w:sz="4" w:space="0"/>
            <w:left w:val="single" w:color="auto" w:sz="4" w:space="0"/>
            <w:bottom w:val="single" w:color="auto" w:sz="4" w:space="0"/>
            <w:right w:val="nil"/>
          </w:tcBorders>
        </w:tcPr>
        <w:p w14:paraId="613A71F7">
          <w:pPr>
            <w:pStyle w:val="6"/>
            <w:tabs>
              <w:tab w:val="center" w:pos="2586"/>
              <w:tab w:val="left" w:pos="3360"/>
            </w:tabs>
            <w:snapToGrid w:val="0"/>
            <w:spacing w:line="254" w:lineRule="auto"/>
            <w:rPr>
              <w:rFonts w:ascii="Calibri" w:hAnsi="Calibri" w:cs="Arial"/>
              <w:b/>
              <w:sz w:val="18"/>
              <w:szCs w:val="18"/>
              <w:lang w:val="pt-BR"/>
            </w:rPr>
          </w:pPr>
          <w:r>
            <w:rPr>
              <w:rFonts w:ascii="Calibri" w:hAnsi="Calibri" w:cs="Arial"/>
              <w:b/>
              <w:sz w:val="18"/>
              <w:szCs w:val="18"/>
              <w:lang w:val="pt-BR"/>
            </w:rPr>
            <w:t>apt. Asep Permana</w:t>
          </w:r>
          <w:r>
            <w:rPr>
              <w:rFonts w:cstheme="minorHAnsi"/>
              <w:b/>
              <w:iCs/>
              <w:sz w:val="18"/>
              <w:szCs w:val="18"/>
            </w:rPr>
            <w:t>, S.Si</w:t>
          </w:r>
        </w:p>
      </w:tc>
      <w:tc>
        <w:tcPr>
          <w:tcW w:w="851" w:type="dxa"/>
          <w:tcBorders>
            <w:top w:val="single" w:color="auto" w:sz="4" w:space="0"/>
            <w:left w:val="single" w:color="auto" w:sz="4" w:space="0"/>
            <w:bottom w:val="single" w:color="auto" w:sz="4" w:space="0"/>
            <w:right w:val="single" w:color="auto" w:sz="4" w:space="0"/>
          </w:tcBorders>
        </w:tcPr>
        <w:p w14:paraId="15607567">
          <w:pPr>
            <w:pStyle w:val="6"/>
            <w:snapToGrid w:val="0"/>
            <w:spacing w:line="254" w:lineRule="auto"/>
            <w:rPr>
              <w:rFonts w:ascii="Calibri" w:hAnsi="Calibri"/>
              <w:b/>
              <w:bCs/>
              <w:sz w:val="18"/>
              <w:szCs w:val="18"/>
              <w:lang w:val="pt-BR"/>
            </w:rPr>
          </w:pPr>
          <w:r>
            <w:rPr>
              <w:rFonts w:ascii="Calibri" w:hAnsi="Calibri" w:cs="Arial"/>
              <w:b/>
              <w:bCs/>
              <w:sz w:val="18"/>
              <w:szCs w:val="18"/>
              <w:lang w:val="pt-BR"/>
            </w:rPr>
            <w:t>Nama</w:t>
          </w:r>
          <w:r>
            <w:rPr>
              <w:rFonts w:ascii="Calibri" w:hAnsi="Calibri"/>
              <w:b/>
              <w:bCs/>
              <w:sz w:val="18"/>
              <w:szCs w:val="18"/>
              <w:lang w:val="pt-BR"/>
            </w:rPr>
            <w:t xml:space="preserve"> </w:t>
          </w:r>
        </w:p>
      </w:tc>
      <w:tc>
        <w:tcPr>
          <w:tcW w:w="2268" w:type="dxa"/>
          <w:tcBorders>
            <w:top w:val="single" w:color="auto" w:sz="4" w:space="0"/>
            <w:left w:val="single" w:color="auto" w:sz="4" w:space="0"/>
            <w:bottom w:val="single" w:color="auto" w:sz="4" w:space="0"/>
            <w:right w:val="single" w:color="auto" w:sz="4" w:space="0"/>
          </w:tcBorders>
        </w:tcPr>
        <w:p w14:paraId="190F7059">
          <w:pPr>
            <w:pStyle w:val="6"/>
            <w:snapToGrid w:val="0"/>
            <w:spacing w:line="254" w:lineRule="auto"/>
            <w:rPr>
              <w:rFonts w:ascii="Calibri" w:hAnsi="Calibri"/>
              <w:bCs/>
              <w:sz w:val="18"/>
              <w:szCs w:val="18"/>
              <w:lang w:val="pt-BR"/>
            </w:rPr>
          </w:pPr>
          <w:r>
            <w:rPr>
              <w:rFonts w:ascii="Calibri" w:hAnsi="Calibri" w:cs="Arial"/>
              <w:b/>
              <w:sz w:val="18"/>
              <w:szCs w:val="18"/>
              <w:lang w:val="pt-BR"/>
            </w:rPr>
            <w:t>apt. Diah Sofiyanti, S.Si.</w:t>
          </w:r>
        </w:p>
      </w:tc>
    </w:tr>
    <w:tr w14:paraId="6350D7B4">
      <w:tblPrEx>
        <w:tblCellMar>
          <w:top w:w="0" w:type="dxa"/>
          <w:left w:w="108" w:type="dxa"/>
          <w:bottom w:w="0" w:type="dxa"/>
          <w:right w:w="108" w:type="dxa"/>
        </w:tblCellMar>
      </w:tblPrEx>
      <w:trPr>
        <w:trHeight w:val="75" w:hRule="atLeast"/>
      </w:trPr>
      <w:tc>
        <w:tcPr>
          <w:tcW w:w="809" w:type="dxa"/>
          <w:tcBorders>
            <w:top w:val="single" w:color="auto" w:sz="4" w:space="0"/>
            <w:left w:val="single" w:color="000000" w:sz="4" w:space="0"/>
            <w:bottom w:val="single" w:color="auto" w:sz="4" w:space="0"/>
            <w:right w:val="single" w:color="auto" w:sz="4" w:space="0"/>
          </w:tcBorders>
        </w:tcPr>
        <w:p w14:paraId="4D4F10B3">
          <w:pPr>
            <w:pStyle w:val="6"/>
            <w:tabs>
              <w:tab w:val="center" w:pos="2586"/>
              <w:tab w:val="left" w:pos="3360"/>
            </w:tabs>
            <w:snapToGrid w:val="0"/>
            <w:spacing w:line="254" w:lineRule="auto"/>
            <w:rPr>
              <w:rFonts w:ascii="Calibri" w:hAnsi="Calibri" w:cs="Arial"/>
              <w:b/>
              <w:bCs/>
              <w:sz w:val="18"/>
              <w:szCs w:val="18"/>
              <w:lang w:val="pt-BR"/>
            </w:rPr>
          </w:pPr>
          <w:r>
            <w:rPr>
              <w:rFonts w:ascii="Calibri" w:hAnsi="Calibri" w:cs="Arial"/>
              <w:b/>
              <w:bCs/>
              <w:sz w:val="18"/>
              <w:szCs w:val="18"/>
              <w:lang w:val="pt-BR"/>
            </w:rPr>
            <w:t>Tanggal</w:t>
          </w:r>
        </w:p>
      </w:tc>
      <w:tc>
        <w:tcPr>
          <w:tcW w:w="2593" w:type="dxa"/>
          <w:tcBorders>
            <w:top w:val="single" w:color="auto" w:sz="4" w:space="0"/>
            <w:left w:val="single" w:color="000000" w:sz="4" w:space="0"/>
            <w:bottom w:val="single" w:color="auto" w:sz="4" w:space="0"/>
            <w:right w:val="single" w:color="auto" w:sz="4" w:space="0"/>
          </w:tcBorders>
        </w:tcPr>
        <w:p w14:paraId="5C1998D5">
          <w:pPr>
            <w:pStyle w:val="6"/>
            <w:tabs>
              <w:tab w:val="center" w:pos="2586"/>
              <w:tab w:val="left" w:pos="3360"/>
            </w:tabs>
            <w:snapToGrid w:val="0"/>
            <w:spacing w:line="254" w:lineRule="auto"/>
            <w:rPr>
              <w:rFonts w:ascii="Calibri" w:hAnsi="Calibri" w:cs="Arial"/>
              <w:b/>
              <w:bCs/>
              <w:sz w:val="18"/>
              <w:szCs w:val="18"/>
              <w:lang w:val="pt-BR"/>
            </w:rPr>
          </w:pPr>
        </w:p>
      </w:tc>
      <w:tc>
        <w:tcPr>
          <w:tcW w:w="851" w:type="dxa"/>
          <w:tcBorders>
            <w:top w:val="single" w:color="auto" w:sz="4" w:space="0"/>
            <w:left w:val="single" w:color="000000" w:sz="4" w:space="0"/>
            <w:bottom w:val="single" w:color="auto" w:sz="4" w:space="0"/>
            <w:right w:val="single" w:color="auto" w:sz="4" w:space="0"/>
          </w:tcBorders>
        </w:tcPr>
        <w:p w14:paraId="4EDAC72F">
          <w:pPr>
            <w:pStyle w:val="6"/>
            <w:tabs>
              <w:tab w:val="center" w:pos="2586"/>
              <w:tab w:val="left" w:pos="3360"/>
            </w:tabs>
            <w:snapToGrid w:val="0"/>
            <w:spacing w:line="254" w:lineRule="auto"/>
            <w:rPr>
              <w:rFonts w:ascii="Calibri" w:hAnsi="Calibri" w:cs="Arial"/>
              <w:b/>
              <w:bCs/>
              <w:sz w:val="18"/>
              <w:szCs w:val="18"/>
              <w:lang w:val="pt-BR"/>
            </w:rPr>
          </w:pPr>
          <w:r>
            <w:rPr>
              <w:rFonts w:ascii="Calibri" w:hAnsi="Calibri" w:cs="Arial"/>
              <w:b/>
              <w:bCs/>
              <w:sz w:val="18"/>
              <w:szCs w:val="18"/>
              <w:lang w:val="pt-BR"/>
            </w:rPr>
            <w:t>Tanggal</w:t>
          </w:r>
        </w:p>
      </w:tc>
      <w:tc>
        <w:tcPr>
          <w:tcW w:w="2551" w:type="dxa"/>
          <w:tcBorders>
            <w:top w:val="single" w:color="auto" w:sz="4" w:space="0"/>
            <w:left w:val="single" w:color="000000" w:sz="4" w:space="0"/>
            <w:bottom w:val="single" w:color="auto" w:sz="4" w:space="0"/>
            <w:right w:val="single" w:color="auto" w:sz="4" w:space="0"/>
          </w:tcBorders>
        </w:tcPr>
        <w:p w14:paraId="06C74581">
          <w:pPr>
            <w:pStyle w:val="6"/>
            <w:tabs>
              <w:tab w:val="center" w:pos="2586"/>
              <w:tab w:val="left" w:pos="3360"/>
            </w:tabs>
            <w:snapToGrid w:val="0"/>
            <w:spacing w:line="254" w:lineRule="auto"/>
            <w:rPr>
              <w:rFonts w:ascii="Calibri" w:hAnsi="Calibri" w:cs="Arial"/>
              <w:b/>
              <w:bCs/>
              <w:sz w:val="18"/>
              <w:szCs w:val="18"/>
              <w:lang w:val="pt-BR"/>
            </w:rPr>
          </w:pPr>
        </w:p>
      </w:tc>
      <w:tc>
        <w:tcPr>
          <w:tcW w:w="851" w:type="dxa"/>
          <w:tcBorders>
            <w:top w:val="single" w:color="auto" w:sz="4" w:space="0"/>
            <w:left w:val="single" w:color="auto" w:sz="4" w:space="0"/>
            <w:bottom w:val="single" w:color="auto" w:sz="4" w:space="0"/>
            <w:right w:val="single" w:color="auto" w:sz="4" w:space="0"/>
          </w:tcBorders>
        </w:tcPr>
        <w:p w14:paraId="5AE210EC">
          <w:pPr>
            <w:pStyle w:val="6"/>
            <w:snapToGrid w:val="0"/>
            <w:spacing w:line="254" w:lineRule="auto"/>
            <w:rPr>
              <w:rFonts w:ascii="Calibri" w:hAnsi="Calibri"/>
              <w:b/>
              <w:bCs/>
              <w:sz w:val="18"/>
              <w:szCs w:val="18"/>
              <w:lang w:val="pt-BR"/>
            </w:rPr>
          </w:pPr>
          <w:r>
            <w:rPr>
              <w:rFonts w:ascii="Calibri" w:hAnsi="Calibri" w:cs="Arial"/>
              <w:b/>
              <w:bCs/>
              <w:sz w:val="18"/>
              <w:szCs w:val="18"/>
              <w:lang w:val="pt-BR"/>
            </w:rPr>
            <w:t>Tanggal</w:t>
          </w:r>
        </w:p>
      </w:tc>
      <w:tc>
        <w:tcPr>
          <w:tcW w:w="2268" w:type="dxa"/>
          <w:tcBorders>
            <w:top w:val="single" w:color="auto" w:sz="4" w:space="0"/>
            <w:left w:val="single" w:color="auto" w:sz="4" w:space="0"/>
            <w:bottom w:val="single" w:color="auto" w:sz="4" w:space="0"/>
            <w:right w:val="single" w:color="auto" w:sz="4" w:space="0"/>
          </w:tcBorders>
        </w:tcPr>
        <w:p w14:paraId="5F2F9254">
          <w:pPr>
            <w:pStyle w:val="6"/>
            <w:snapToGrid w:val="0"/>
            <w:spacing w:line="254" w:lineRule="auto"/>
            <w:rPr>
              <w:rFonts w:ascii="Calibri" w:hAnsi="Calibri"/>
              <w:b/>
              <w:bCs/>
              <w:sz w:val="18"/>
              <w:szCs w:val="18"/>
              <w:lang w:val="pt-BR"/>
            </w:rPr>
          </w:pPr>
        </w:p>
      </w:tc>
    </w:tr>
    <w:bookmarkEnd w:id="2"/>
  </w:tbl>
  <w:p w14:paraId="6244930C">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49E1F">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FE043">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3969" w:type="dxa"/>
      <w:tblInd w:w="65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993"/>
      <w:gridCol w:w="992"/>
    </w:tblGrid>
    <w:tr w14:paraId="5D526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992" w:type="dxa"/>
        </w:tcPr>
        <w:p w14:paraId="3D1EA500">
          <w:pPr>
            <w:pStyle w:val="6"/>
          </w:pPr>
          <w:bookmarkStart w:id="3" w:name="_Hlk222829509"/>
        </w:p>
      </w:tc>
      <w:tc>
        <w:tcPr>
          <w:tcW w:w="992" w:type="dxa"/>
          <w:shd w:val="clear" w:color="auto" w:fill="auto"/>
        </w:tcPr>
        <w:p w14:paraId="4DDA9741">
          <w:pPr>
            <w:pStyle w:val="6"/>
          </w:pPr>
        </w:p>
      </w:tc>
      <w:tc>
        <w:tcPr>
          <w:tcW w:w="993" w:type="dxa"/>
          <w:shd w:val="clear" w:color="auto" w:fill="auto"/>
        </w:tcPr>
        <w:p w14:paraId="278E27E9">
          <w:pPr>
            <w:pStyle w:val="6"/>
          </w:pPr>
        </w:p>
      </w:tc>
      <w:tc>
        <w:tcPr>
          <w:tcW w:w="992" w:type="dxa"/>
          <w:shd w:val="clear" w:color="auto" w:fill="auto"/>
        </w:tcPr>
        <w:p w14:paraId="05A5F1E0">
          <w:pPr>
            <w:pStyle w:val="6"/>
          </w:pPr>
        </w:p>
      </w:tc>
    </w:tr>
    <w:bookmarkEnd w:id="3"/>
  </w:tbl>
  <w:p w14:paraId="04393067">
    <w:pPr>
      <w:pStyle w:val="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25E1D">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10223"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4282"/>
      <w:gridCol w:w="1701"/>
      <w:gridCol w:w="1984"/>
    </w:tblGrid>
    <w:tr w14:paraId="4E448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2256" w:type="dxa"/>
          <w:vMerge w:val="restart"/>
        </w:tcPr>
        <w:p w14:paraId="70C09D52">
          <w:pPr>
            <w:rPr>
              <w:rFonts w:ascii="Tahoma" w:hAnsi="Tahoma" w:cs="Tahoma"/>
              <w:lang w:val="id-ID"/>
            </w:rPr>
          </w:pPr>
          <w:r>
            <w:rPr>
              <w:lang w:val="id-ID" w:eastAsia="id-ID"/>
            </w:rPr>
            <w:drawing>
              <wp:anchor distT="0" distB="0" distL="114300" distR="114300" simplePos="0" relativeHeight="251660288" behindDoc="1" locked="0" layoutInCell="1" allowOverlap="1">
                <wp:simplePos x="0" y="0"/>
                <wp:positionH relativeFrom="column">
                  <wp:posOffset>48895</wp:posOffset>
                </wp:positionH>
                <wp:positionV relativeFrom="paragraph">
                  <wp:posOffset>54610</wp:posOffset>
                </wp:positionV>
                <wp:extent cx="1291590" cy="641350"/>
                <wp:effectExtent l="0" t="0" r="3810" b="6350"/>
                <wp:wrapThrough wrapText="bothSides">
                  <wp:wrapPolygon>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2" name="Picture 2"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1590" cy="641350"/>
                        </a:xfrm>
                        <a:prstGeom prst="rect">
                          <a:avLst/>
                        </a:prstGeom>
                        <a:noFill/>
                        <a:ln>
                          <a:noFill/>
                        </a:ln>
                      </pic:spPr>
                    </pic:pic>
                  </a:graphicData>
                </a:graphic>
              </wp:anchor>
            </w:drawing>
          </w:r>
        </w:p>
      </w:tc>
      <w:tc>
        <w:tcPr>
          <w:tcW w:w="4282" w:type="dxa"/>
          <w:vMerge w:val="restart"/>
          <w:vAlign w:val="center"/>
        </w:tcPr>
        <w:p w14:paraId="63A604F9">
          <w:pPr>
            <w:pStyle w:val="7"/>
            <w:jc w:val="center"/>
            <w:rPr>
              <w:rFonts w:asciiTheme="minorHAnsi" w:hAnsiTheme="minorHAnsi" w:cstheme="minorHAnsi"/>
              <w:b/>
              <w:sz w:val="28"/>
              <w:szCs w:val="28"/>
            </w:rPr>
          </w:pPr>
          <w:r>
            <w:rPr>
              <w:rFonts w:asciiTheme="minorHAnsi" w:hAnsiTheme="minorHAnsi" w:cstheme="minorHAnsi"/>
              <w:b/>
              <w:sz w:val="28"/>
              <w:szCs w:val="28"/>
            </w:rPr>
            <w:t xml:space="preserve">INSTRUKSI KERJA </w:t>
          </w:r>
        </w:p>
        <w:p w14:paraId="5C5A7B8A">
          <w:pPr>
            <w:jc w:val="center"/>
            <w:rPr>
              <w:rFonts w:ascii="Calibri" w:hAnsi="Calibri" w:cs="Calibri"/>
              <w:b/>
              <w:sz w:val="28"/>
              <w:szCs w:val="28"/>
              <w:lang w:val="en-GB"/>
            </w:rPr>
          </w:pPr>
          <w:r>
            <w:rPr>
              <w:rFonts w:asciiTheme="minorHAnsi" w:hAnsiTheme="minorHAnsi" w:cstheme="minorHAnsi"/>
              <w:b/>
              <w:sz w:val="28"/>
              <w:szCs w:val="28"/>
              <w:lang w:val="en-GB"/>
            </w:rPr>
            <w:t>PENANDAAN PIPA DAN DUCTING</w:t>
          </w:r>
        </w:p>
      </w:tc>
      <w:tc>
        <w:tcPr>
          <w:tcW w:w="1701" w:type="dxa"/>
          <w:vAlign w:val="center"/>
        </w:tcPr>
        <w:p w14:paraId="134D3324">
          <w:pPr>
            <w:rPr>
              <w:rFonts w:ascii="Calibri" w:hAnsi="Calibri" w:cs="Calibri"/>
              <w:b/>
            </w:rPr>
          </w:pPr>
          <w:r>
            <w:rPr>
              <w:rFonts w:ascii="Calibri" w:hAnsi="Calibri" w:cs="Calibri"/>
              <w:b/>
            </w:rPr>
            <w:t>Halaman</w:t>
          </w:r>
        </w:p>
      </w:tc>
      <w:tc>
        <w:tcPr>
          <w:tcW w:w="1984" w:type="dxa"/>
          <w:vAlign w:val="center"/>
        </w:tcPr>
        <w:p w14:paraId="0F875F8D">
          <w:pPr>
            <w:rPr>
              <w:rFonts w:ascii="Calibri" w:hAnsi="Calibri" w:cs="Calibri"/>
              <w:bCs/>
              <w:lang w:val="id-ID"/>
            </w:rPr>
          </w:pPr>
          <w:r>
            <w:rPr>
              <w:rFonts w:ascii="Calibri" w:hAnsi="Calibri" w:cs="Calibri"/>
              <w:bCs/>
              <w:lang w:val="id-ID"/>
            </w:rPr>
            <w:t xml:space="preserve"> </w:t>
          </w:r>
          <w:r>
            <w:rPr>
              <w:rFonts w:ascii="Calibri" w:hAnsi="Calibri" w:cs="Calibri"/>
              <w:bCs/>
              <w:lang w:val="id-ID"/>
            </w:rPr>
            <w:fldChar w:fldCharType="begin"/>
          </w:r>
          <w:r>
            <w:rPr>
              <w:rFonts w:ascii="Calibri" w:hAnsi="Calibri" w:cs="Calibri"/>
              <w:bCs/>
              <w:lang w:val="id-ID"/>
            </w:rPr>
            <w:instrText xml:space="preserve"> PAGE   \* MERGEFORMAT </w:instrText>
          </w:r>
          <w:r>
            <w:rPr>
              <w:rFonts w:ascii="Calibri" w:hAnsi="Calibri" w:cs="Calibri"/>
              <w:bCs/>
              <w:lang w:val="id-ID"/>
            </w:rPr>
            <w:fldChar w:fldCharType="separate"/>
          </w:r>
          <w:r>
            <w:rPr>
              <w:rFonts w:ascii="Calibri" w:hAnsi="Calibri" w:cs="Calibri"/>
              <w:bCs/>
              <w:lang w:val="id-ID"/>
            </w:rPr>
            <w:t>3</w:t>
          </w:r>
          <w:r>
            <w:rPr>
              <w:rFonts w:ascii="Calibri" w:hAnsi="Calibri" w:cs="Calibri"/>
              <w:bCs/>
              <w:lang w:val="id-ID"/>
            </w:rPr>
            <w:fldChar w:fldCharType="end"/>
          </w:r>
          <w:r>
            <w:rPr>
              <w:rFonts w:ascii="Calibri" w:hAnsi="Calibri" w:cs="Calibri"/>
              <w:bCs/>
              <w:lang w:val="id-ID"/>
            </w:rPr>
            <w:t xml:space="preserve"> dari </w:t>
          </w:r>
          <w:r>
            <w:rPr>
              <w:rFonts w:ascii="Calibri" w:hAnsi="Calibri" w:cs="Calibri"/>
              <w:bCs/>
            </w:rPr>
            <w:t>3</w:t>
          </w:r>
        </w:p>
      </w:tc>
    </w:tr>
    <w:tr w14:paraId="535FF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256" w:type="dxa"/>
          <w:vMerge w:val="continue"/>
        </w:tcPr>
        <w:p w14:paraId="13856716">
          <w:pPr>
            <w:rPr>
              <w:rFonts w:ascii="Tahoma" w:hAnsi="Tahoma" w:cs="Tahoma"/>
              <w:lang w:val="id-ID" w:eastAsia="id-ID"/>
            </w:rPr>
          </w:pPr>
        </w:p>
      </w:tc>
      <w:tc>
        <w:tcPr>
          <w:tcW w:w="4282" w:type="dxa"/>
          <w:vMerge w:val="continue"/>
        </w:tcPr>
        <w:p w14:paraId="468E8866">
          <w:pPr>
            <w:jc w:val="center"/>
            <w:rPr>
              <w:rFonts w:ascii="Tahoma" w:hAnsi="Tahoma" w:cs="Tahoma"/>
              <w:b/>
              <w:lang w:val="id-ID"/>
            </w:rPr>
          </w:pPr>
        </w:p>
      </w:tc>
      <w:tc>
        <w:tcPr>
          <w:tcW w:w="1701" w:type="dxa"/>
          <w:vAlign w:val="center"/>
        </w:tcPr>
        <w:p w14:paraId="4B1D2D11">
          <w:pPr>
            <w:spacing w:line="276" w:lineRule="auto"/>
            <w:rPr>
              <w:rFonts w:ascii="Calibri" w:hAnsi="Calibri" w:cs="Calibri"/>
              <w:b/>
            </w:rPr>
          </w:pPr>
          <w:r>
            <w:rPr>
              <w:rFonts w:ascii="Calibri" w:hAnsi="Calibri" w:cs="Calibri"/>
              <w:b/>
              <w:lang w:val="id-ID"/>
            </w:rPr>
            <w:t xml:space="preserve">Kode </w:t>
          </w:r>
          <w:r>
            <w:rPr>
              <w:rFonts w:ascii="Calibri" w:hAnsi="Calibri" w:cs="Calibri"/>
              <w:b/>
              <w:lang w:val="en-GB"/>
            </w:rPr>
            <w:t>D</w:t>
          </w:r>
          <w:r>
            <w:rPr>
              <w:rFonts w:ascii="Calibri" w:hAnsi="Calibri" w:cs="Calibri"/>
              <w:b/>
              <w:lang w:val="id-ID"/>
            </w:rPr>
            <w:t>okumen</w:t>
          </w:r>
        </w:p>
      </w:tc>
      <w:tc>
        <w:tcPr>
          <w:tcW w:w="1984" w:type="dxa"/>
          <w:vAlign w:val="center"/>
        </w:tcPr>
        <w:p w14:paraId="7F3CCEC7">
          <w:pPr>
            <w:spacing w:line="276" w:lineRule="auto"/>
            <w:rPr>
              <w:rFonts w:ascii="Calibri" w:hAnsi="Calibri" w:cs="Calibri"/>
            </w:rPr>
          </w:pPr>
          <w:r>
            <w:rPr>
              <w:rFonts w:ascii="Calibri" w:hAnsi="Calibri" w:cs="Calibri"/>
            </w:rPr>
            <w:t>I-EM-04-272</w:t>
          </w:r>
          <w:r>
            <w:rPr>
              <w:rFonts w:ascii="Calibri" w:hAnsi="Calibri" w:cs="Calibri"/>
              <w:lang w:val="id-ID"/>
            </w:rPr>
            <w:t>/0</w:t>
          </w:r>
          <w:r>
            <w:rPr>
              <w:rFonts w:ascii="Calibri" w:hAnsi="Calibri" w:cs="Calibri"/>
            </w:rPr>
            <w:t>0</w:t>
          </w:r>
        </w:p>
      </w:tc>
    </w:tr>
    <w:tr w14:paraId="31FE4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256" w:type="dxa"/>
          <w:vMerge w:val="continue"/>
          <w:tcBorders>
            <w:bottom w:val="single" w:color="auto" w:sz="4" w:space="0"/>
          </w:tcBorders>
        </w:tcPr>
        <w:p w14:paraId="085168FC">
          <w:pPr>
            <w:rPr>
              <w:rFonts w:ascii="Tahoma" w:hAnsi="Tahoma" w:cs="Tahoma"/>
              <w:lang w:val="id-ID" w:eastAsia="id-ID"/>
            </w:rPr>
          </w:pPr>
        </w:p>
      </w:tc>
      <w:tc>
        <w:tcPr>
          <w:tcW w:w="4282" w:type="dxa"/>
          <w:vMerge w:val="continue"/>
          <w:tcBorders>
            <w:bottom w:val="single" w:color="auto" w:sz="4" w:space="0"/>
          </w:tcBorders>
        </w:tcPr>
        <w:p w14:paraId="1453552B">
          <w:pPr>
            <w:jc w:val="center"/>
            <w:rPr>
              <w:rFonts w:ascii="Tahoma" w:hAnsi="Tahoma" w:cs="Tahoma"/>
              <w:b/>
              <w:lang w:val="id-ID"/>
            </w:rPr>
          </w:pPr>
        </w:p>
      </w:tc>
      <w:tc>
        <w:tcPr>
          <w:tcW w:w="1701" w:type="dxa"/>
          <w:tcBorders>
            <w:bottom w:val="single" w:color="auto" w:sz="4" w:space="0"/>
          </w:tcBorders>
          <w:vAlign w:val="center"/>
        </w:tcPr>
        <w:p w14:paraId="1E14DAC3">
          <w:pPr>
            <w:spacing w:line="276" w:lineRule="auto"/>
            <w:rPr>
              <w:rFonts w:ascii="Calibri" w:hAnsi="Calibri" w:cs="Calibri"/>
              <w:b/>
              <w:lang w:val="id-ID"/>
            </w:rPr>
          </w:pPr>
          <w:r>
            <w:rPr>
              <w:rFonts w:ascii="Calibri" w:hAnsi="Calibri" w:cs="Calibri"/>
              <w:b/>
              <w:lang w:val="id-ID"/>
            </w:rPr>
            <w:t>Tanggal Efektif</w:t>
          </w:r>
        </w:p>
      </w:tc>
      <w:tc>
        <w:tcPr>
          <w:tcW w:w="1984" w:type="dxa"/>
          <w:tcBorders>
            <w:bottom w:val="single" w:color="auto" w:sz="4" w:space="0"/>
          </w:tcBorders>
          <w:vAlign w:val="center"/>
        </w:tcPr>
        <w:p w14:paraId="4835F6AA">
          <w:pPr>
            <w:spacing w:line="276" w:lineRule="auto"/>
            <w:rPr>
              <w:rFonts w:ascii="Calibri" w:hAnsi="Calibri" w:cs="Calibri"/>
              <w:b/>
              <w:bCs/>
              <w:lang w:val="id-ID"/>
            </w:rPr>
          </w:pPr>
        </w:p>
      </w:tc>
    </w:tr>
  </w:tbl>
  <w:p w14:paraId="3714ECA6">
    <w:pPr>
      <w:pStyle w:val="7"/>
      <w:rPr>
        <w:rFonts w:asciiTheme="minorHAnsi" w:hAnsiTheme="minorHAnsi" w:cstheme="minorHAnsi"/>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A1D00">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1EE12">
    <w:pPr>
      <w:pStyle w:val="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1036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6"/>
      <w:gridCol w:w="4767"/>
      <w:gridCol w:w="1701"/>
      <w:gridCol w:w="2001"/>
    </w:tblGrid>
    <w:tr w14:paraId="6B761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896" w:type="dxa"/>
          <w:vMerge w:val="restart"/>
        </w:tcPr>
        <w:p w14:paraId="200EBB20">
          <w:pPr>
            <w:rPr>
              <w:rFonts w:ascii="Calibri" w:hAnsi="Calibri" w:cs="Calibri"/>
            </w:rPr>
          </w:pPr>
          <w:r>
            <w:rPr>
              <w:rFonts w:ascii="Calibri" w:hAnsi="Calibri" w:cs="Calibri"/>
              <w:lang w:val="id-ID" w:eastAsia="id-ID"/>
            </w:rPr>
            <w:drawing>
              <wp:anchor distT="0" distB="0" distL="114300" distR="114300" simplePos="0" relativeHeight="251659264" behindDoc="1" locked="0" layoutInCell="1" allowOverlap="1">
                <wp:simplePos x="0" y="0"/>
                <wp:positionH relativeFrom="column">
                  <wp:posOffset>12700</wp:posOffset>
                </wp:positionH>
                <wp:positionV relativeFrom="paragraph">
                  <wp:posOffset>79375</wp:posOffset>
                </wp:positionV>
                <wp:extent cx="1062990" cy="616585"/>
                <wp:effectExtent l="0" t="0" r="3810" b="12700"/>
                <wp:wrapThrough wrapText="bothSides">
                  <wp:wrapPolygon>
                    <wp:start x="9290" y="2002"/>
                    <wp:lineTo x="5419" y="5339"/>
                    <wp:lineTo x="0" y="11345"/>
                    <wp:lineTo x="0" y="17351"/>
                    <wp:lineTo x="5032" y="20688"/>
                    <wp:lineTo x="11613" y="20688"/>
                    <wp:lineTo x="13548" y="20688"/>
                    <wp:lineTo x="16645" y="20688"/>
                    <wp:lineTo x="21290" y="16016"/>
                    <wp:lineTo x="21290" y="12012"/>
                    <wp:lineTo x="12774" y="2002"/>
                    <wp:lineTo x="12000" y="2002"/>
                    <wp:lineTo x="9290" y="2002"/>
                  </wp:wrapPolygon>
                </wp:wrapThrough>
                <wp:docPr id="268479835" name="Picture 268479835"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79835" name="Picture 268479835"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62990" cy="616585"/>
                        </a:xfrm>
                        <a:prstGeom prst="rect">
                          <a:avLst/>
                        </a:prstGeom>
                        <a:noFill/>
                        <a:ln>
                          <a:noFill/>
                        </a:ln>
                      </pic:spPr>
                    </pic:pic>
                  </a:graphicData>
                </a:graphic>
              </wp:anchor>
            </w:drawing>
          </w:r>
        </w:p>
      </w:tc>
      <w:tc>
        <w:tcPr>
          <w:tcW w:w="4767" w:type="dxa"/>
          <w:vMerge w:val="restart"/>
          <w:vAlign w:val="center"/>
        </w:tcPr>
        <w:p w14:paraId="5460B9BF">
          <w:pPr>
            <w:pStyle w:val="7"/>
            <w:jc w:val="center"/>
            <w:rPr>
              <w:rFonts w:asciiTheme="minorHAnsi" w:hAnsiTheme="minorHAnsi" w:cstheme="minorHAnsi"/>
              <w:b/>
              <w:sz w:val="28"/>
              <w:szCs w:val="28"/>
            </w:rPr>
          </w:pPr>
          <w:r>
            <w:rPr>
              <w:rFonts w:asciiTheme="minorHAnsi" w:hAnsiTheme="minorHAnsi" w:cstheme="minorHAnsi"/>
              <w:b/>
              <w:sz w:val="28"/>
              <w:szCs w:val="28"/>
            </w:rPr>
            <w:t xml:space="preserve">INSTRUKSI KERJA </w:t>
          </w:r>
        </w:p>
        <w:p w14:paraId="2ACC670B">
          <w:pPr>
            <w:jc w:val="center"/>
            <w:rPr>
              <w:rFonts w:asciiTheme="minorHAnsi" w:hAnsiTheme="minorHAnsi" w:cstheme="minorHAnsi"/>
              <w:b/>
              <w:sz w:val="28"/>
              <w:szCs w:val="28"/>
              <w:lang w:val="id-ID"/>
            </w:rPr>
          </w:pPr>
          <w:r>
            <w:rPr>
              <w:rFonts w:asciiTheme="minorHAnsi" w:hAnsiTheme="minorHAnsi" w:cstheme="minorHAnsi"/>
              <w:b/>
              <w:sz w:val="28"/>
              <w:szCs w:val="28"/>
              <w:lang w:val="en-GB"/>
            </w:rPr>
            <w:t>PENANDAAN PIPA DAN DUCTING</w:t>
          </w:r>
        </w:p>
      </w:tc>
      <w:tc>
        <w:tcPr>
          <w:tcW w:w="1701" w:type="dxa"/>
          <w:vAlign w:val="center"/>
        </w:tcPr>
        <w:p w14:paraId="0DD15401">
          <w:pPr>
            <w:rPr>
              <w:rFonts w:ascii="Calibri" w:hAnsi="Calibri" w:cs="Calibri"/>
              <w:b/>
            </w:rPr>
          </w:pPr>
          <w:r>
            <w:rPr>
              <w:rFonts w:ascii="Calibri" w:hAnsi="Calibri" w:cs="Calibri"/>
              <w:b/>
            </w:rPr>
            <w:t>Halaman</w:t>
          </w:r>
        </w:p>
      </w:tc>
      <w:tc>
        <w:tcPr>
          <w:tcW w:w="2001" w:type="dxa"/>
          <w:vAlign w:val="center"/>
        </w:tcPr>
        <w:p w14:paraId="7634F841">
          <w:pPr>
            <w:rPr>
              <w:rFonts w:ascii="Calibri" w:hAnsi="Calibri" w:cs="Calibri"/>
              <w:bCs/>
            </w:rPr>
          </w:pPr>
          <w:r>
            <w:rPr>
              <w:rFonts w:ascii="Calibri" w:hAnsi="Calibri" w:cs="Calibri"/>
              <w:bCs/>
            </w:rPr>
            <w:fldChar w:fldCharType="begin"/>
          </w:r>
          <w:r>
            <w:rPr>
              <w:rFonts w:ascii="Calibri" w:hAnsi="Calibri" w:cs="Calibri"/>
              <w:bCs/>
            </w:rPr>
            <w:instrText xml:space="preserve"> PAGE   \* MERGEFORMAT </w:instrText>
          </w:r>
          <w:r>
            <w:rPr>
              <w:rFonts w:ascii="Calibri" w:hAnsi="Calibri" w:cs="Calibri"/>
              <w:bCs/>
            </w:rPr>
            <w:fldChar w:fldCharType="separate"/>
          </w:r>
          <w:r>
            <w:rPr>
              <w:rFonts w:ascii="Calibri" w:hAnsi="Calibri" w:cs="Calibri"/>
              <w:bCs/>
            </w:rPr>
            <w:t>3</w:t>
          </w:r>
          <w:r>
            <w:rPr>
              <w:rFonts w:ascii="Calibri" w:hAnsi="Calibri" w:cs="Calibri"/>
              <w:bCs/>
            </w:rPr>
            <w:fldChar w:fldCharType="end"/>
          </w:r>
          <w:r>
            <w:rPr>
              <w:rFonts w:ascii="Calibri" w:hAnsi="Calibri" w:cs="Calibri"/>
              <w:bCs/>
            </w:rPr>
            <w:t xml:space="preserve"> dari 3</w:t>
          </w:r>
        </w:p>
      </w:tc>
    </w:tr>
    <w:tr w14:paraId="70496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896" w:type="dxa"/>
          <w:vMerge w:val="continue"/>
        </w:tcPr>
        <w:p w14:paraId="5BE16AEA">
          <w:pPr>
            <w:rPr>
              <w:rFonts w:ascii="Calibri" w:hAnsi="Calibri" w:cs="Calibri"/>
            </w:rPr>
          </w:pPr>
        </w:p>
      </w:tc>
      <w:tc>
        <w:tcPr>
          <w:tcW w:w="4767" w:type="dxa"/>
          <w:vMerge w:val="continue"/>
        </w:tcPr>
        <w:p w14:paraId="4B21B05D">
          <w:pPr>
            <w:jc w:val="center"/>
            <w:rPr>
              <w:rFonts w:ascii="Calibri" w:hAnsi="Calibri" w:cs="Calibri"/>
              <w:b/>
            </w:rPr>
          </w:pPr>
        </w:p>
      </w:tc>
      <w:tc>
        <w:tcPr>
          <w:tcW w:w="1701" w:type="dxa"/>
          <w:vAlign w:val="center"/>
        </w:tcPr>
        <w:p w14:paraId="559F2A76">
          <w:pPr>
            <w:rPr>
              <w:rFonts w:ascii="Calibri" w:hAnsi="Calibri" w:cs="Calibri"/>
              <w:b/>
            </w:rPr>
          </w:pPr>
          <w:r>
            <w:rPr>
              <w:rFonts w:ascii="Calibri" w:hAnsi="Calibri" w:cs="Calibri"/>
              <w:b/>
            </w:rPr>
            <w:t>Kode Dokumen</w:t>
          </w:r>
        </w:p>
      </w:tc>
      <w:tc>
        <w:tcPr>
          <w:tcW w:w="2001" w:type="dxa"/>
          <w:vAlign w:val="center"/>
        </w:tcPr>
        <w:p w14:paraId="16E37D8B">
          <w:pPr>
            <w:rPr>
              <w:rFonts w:ascii="Calibri" w:hAnsi="Calibri" w:cs="Calibri"/>
              <w:lang w:val="en-GB"/>
            </w:rPr>
          </w:pPr>
          <w:r>
            <w:rPr>
              <w:rFonts w:ascii="Calibri" w:hAnsi="Calibri" w:cs="Calibri"/>
            </w:rPr>
            <w:t>I-EM-04-272</w:t>
          </w:r>
          <w:r>
            <w:rPr>
              <w:rFonts w:ascii="Calibri" w:hAnsi="Calibri" w:cs="Calibri"/>
              <w:lang w:val="id-ID"/>
            </w:rPr>
            <w:t>/0</w:t>
          </w:r>
          <w:r>
            <w:rPr>
              <w:rFonts w:ascii="Calibri" w:hAnsi="Calibri" w:cs="Calibri"/>
            </w:rPr>
            <w:t>0</w:t>
          </w:r>
        </w:p>
      </w:tc>
    </w:tr>
    <w:tr w14:paraId="0400A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896" w:type="dxa"/>
          <w:vMerge w:val="continue"/>
          <w:tcBorders>
            <w:bottom w:val="single" w:color="auto" w:sz="4" w:space="0"/>
          </w:tcBorders>
        </w:tcPr>
        <w:p w14:paraId="2216212A">
          <w:pPr>
            <w:rPr>
              <w:rFonts w:ascii="Calibri" w:hAnsi="Calibri" w:cs="Calibri"/>
            </w:rPr>
          </w:pPr>
        </w:p>
      </w:tc>
      <w:tc>
        <w:tcPr>
          <w:tcW w:w="4767" w:type="dxa"/>
          <w:vMerge w:val="continue"/>
          <w:tcBorders>
            <w:bottom w:val="single" w:color="auto" w:sz="4" w:space="0"/>
          </w:tcBorders>
        </w:tcPr>
        <w:p w14:paraId="272006E2">
          <w:pPr>
            <w:jc w:val="center"/>
            <w:rPr>
              <w:rFonts w:ascii="Calibri" w:hAnsi="Calibri" w:cs="Calibri"/>
              <w:b/>
            </w:rPr>
          </w:pPr>
        </w:p>
      </w:tc>
      <w:tc>
        <w:tcPr>
          <w:tcW w:w="1701" w:type="dxa"/>
          <w:tcBorders>
            <w:bottom w:val="single" w:color="auto" w:sz="4" w:space="0"/>
          </w:tcBorders>
          <w:vAlign w:val="center"/>
        </w:tcPr>
        <w:p w14:paraId="6AE939CD">
          <w:pPr>
            <w:rPr>
              <w:rFonts w:ascii="Calibri" w:hAnsi="Calibri" w:cs="Calibri"/>
              <w:b/>
            </w:rPr>
          </w:pPr>
          <w:r>
            <w:rPr>
              <w:rFonts w:ascii="Calibri" w:hAnsi="Calibri" w:cs="Calibri"/>
              <w:b/>
            </w:rPr>
            <w:t>Tanggal Efektif</w:t>
          </w:r>
        </w:p>
      </w:tc>
      <w:tc>
        <w:tcPr>
          <w:tcW w:w="2001" w:type="dxa"/>
          <w:tcBorders>
            <w:bottom w:val="single" w:color="auto" w:sz="4" w:space="0"/>
          </w:tcBorders>
        </w:tcPr>
        <w:p w14:paraId="7E5AA1BA">
          <w:pPr>
            <w:rPr>
              <w:rFonts w:ascii="Calibri" w:hAnsi="Calibri" w:cs="Calibri"/>
              <w:b/>
              <w:bCs/>
            </w:rPr>
          </w:pPr>
        </w:p>
      </w:tc>
    </w:tr>
  </w:tbl>
  <w:p w14:paraId="53BF1892">
    <w:pPr>
      <w:pStyle w:val="7"/>
      <w:rPr>
        <w:rFonts w:asciiTheme="minorHAnsi" w:hAnsiTheme="minorHAnsi" w:cstheme="minorHAnsi"/>
        <w:sz w:val="6"/>
        <w:szCs w:val="6"/>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10631"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6237"/>
      <w:gridCol w:w="1984"/>
    </w:tblGrid>
    <w:tr w14:paraId="153BF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4" w:hRule="atLeast"/>
      </w:trPr>
      <w:tc>
        <w:tcPr>
          <w:tcW w:w="2410" w:type="dxa"/>
        </w:tcPr>
        <w:p w14:paraId="6D13EB9B">
          <w:pPr>
            <w:rPr>
              <w:rFonts w:ascii="Tahoma" w:hAnsi="Tahoma" w:cs="Tahoma"/>
              <w:lang w:val="id-ID"/>
            </w:rPr>
          </w:pPr>
          <w:r>
            <w:rPr>
              <w:lang w:val="id-ID" w:eastAsia="id-ID"/>
            </w:rPr>
            <w:drawing>
              <wp:anchor distT="0" distB="0" distL="114300" distR="114300" simplePos="0" relativeHeight="251661312" behindDoc="1" locked="0" layoutInCell="1" allowOverlap="1">
                <wp:simplePos x="0" y="0"/>
                <wp:positionH relativeFrom="column">
                  <wp:posOffset>48895</wp:posOffset>
                </wp:positionH>
                <wp:positionV relativeFrom="paragraph">
                  <wp:posOffset>54610</wp:posOffset>
                </wp:positionV>
                <wp:extent cx="1291590" cy="641350"/>
                <wp:effectExtent l="0" t="0" r="3810" b="6350"/>
                <wp:wrapThrough wrapText="bothSides">
                  <wp:wrapPolygon>
                    <wp:start x="9558" y="642"/>
                    <wp:lineTo x="7009" y="4491"/>
                    <wp:lineTo x="319" y="11549"/>
                    <wp:lineTo x="0" y="17323"/>
                    <wp:lineTo x="4779" y="21172"/>
                    <wp:lineTo x="11788" y="21172"/>
                    <wp:lineTo x="13381" y="21172"/>
                    <wp:lineTo x="21345" y="20531"/>
                    <wp:lineTo x="21345" y="12190"/>
                    <wp:lineTo x="17204" y="11549"/>
                    <wp:lineTo x="16885" y="6416"/>
                    <wp:lineTo x="12106" y="642"/>
                    <wp:lineTo x="9558" y="642"/>
                  </wp:wrapPolygon>
                </wp:wrapThrough>
                <wp:docPr id="3" name="Picture 3"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1590" cy="641350"/>
                        </a:xfrm>
                        <a:prstGeom prst="rect">
                          <a:avLst/>
                        </a:prstGeom>
                        <a:noFill/>
                        <a:ln>
                          <a:noFill/>
                        </a:ln>
                      </pic:spPr>
                    </pic:pic>
                  </a:graphicData>
                </a:graphic>
              </wp:anchor>
            </w:drawing>
          </w:r>
        </w:p>
      </w:tc>
      <w:tc>
        <w:tcPr>
          <w:tcW w:w="6237" w:type="dxa"/>
          <w:vAlign w:val="center"/>
        </w:tcPr>
        <w:p w14:paraId="16E3126F">
          <w:pPr>
            <w:pStyle w:val="7"/>
            <w:jc w:val="center"/>
            <w:rPr>
              <w:rFonts w:asciiTheme="minorHAnsi" w:hAnsiTheme="minorHAnsi" w:cstheme="minorHAnsi"/>
              <w:b/>
              <w:sz w:val="28"/>
              <w:szCs w:val="28"/>
            </w:rPr>
          </w:pPr>
          <w:r>
            <w:rPr>
              <w:rFonts w:asciiTheme="minorHAnsi" w:hAnsiTheme="minorHAnsi" w:cstheme="minorHAnsi"/>
              <w:b/>
              <w:sz w:val="28"/>
              <w:szCs w:val="28"/>
            </w:rPr>
            <w:t xml:space="preserve">INSTRUKSI KERJA </w:t>
          </w:r>
        </w:p>
        <w:p w14:paraId="7AF16613">
          <w:pPr>
            <w:jc w:val="center"/>
            <w:rPr>
              <w:rFonts w:ascii="Calibri" w:hAnsi="Calibri" w:cs="Calibri"/>
              <w:b/>
              <w:sz w:val="28"/>
              <w:szCs w:val="28"/>
              <w:lang w:val="en-GB"/>
            </w:rPr>
          </w:pPr>
          <w:r>
            <w:rPr>
              <w:rFonts w:asciiTheme="minorHAnsi" w:hAnsiTheme="minorHAnsi" w:cstheme="minorHAnsi"/>
              <w:b/>
              <w:sz w:val="28"/>
              <w:szCs w:val="28"/>
              <w:lang w:val="en-GB"/>
            </w:rPr>
            <w:t>PENANDAAN PIPA DAN DUCTING</w:t>
          </w:r>
        </w:p>
      </w:tc>
      <w:tc>
        <w:tcPr>
          <w:tcW w:w="1984" w:type="dxa"/>
        </w:tcPr>
        <w:p w14:paraId="454A658B">
          <w:pPr>
            <w:spacing w:line="276" w:lineRule="auto"/>
            <w:rPr>
              <w:rFonts w:ascii="Calibri" w:hAnsi="Calibri" w:cs="Calibri"/>
              <w:b/>
            </w:rPr>
          </w:pPr>
          <w:r>
            <w:rPr>
              <w:rFonts w:ascii="Calibri" w:hAnsi="Calibri" w:cs="Calibri"/>
              <w:b/>
              <w:lang w:val="id-ID"/>
            </w:rPr>
            <w:t xml:space="preserve">Kode </w:t>
          </w:r>
          <w:r>
            <w:rPr>
              <w:rFonts w:ascii="Calibri" w:hAnsi="Calibri" w:cs="Calibri"/>
              <w:b/>
              <w:lang w:val="en-GB"/>
            </w:rPr>
            <w:t>D</w:t>
          </w:r>
          <w:r>
            <w:rPr>
              <w:rFonts w:ascii="Calibri" w:hAnsi="Calibri" w:cs="Calibri"/>
              <w:b/>
              <w:lang w:val="id-ID"/>
            </w:rPr>
            <w:t>okumen</w:t>
          </w:r>
        </w:p>
        <w:p w14:paraId="3B8C2846">
          <w:pPr>
            <w:spacing w:line="276" w:lineRule="auto"/>
            <w:rPr>
              <w:rFonts w:ascii="Calibri" w:hAnsi="Calibri" w:cs="Calibri"/>
              <w:bCs/>
              <w:lang w:val="id-ID"/>
            </w:rPr>
          </w:pPr>
          <w:r>
            <w:rPr>
              <w:rFonts w:ascii="Calibri" w:hAnsi="Calibri" w:cs="Calibri"/>
            </w:rPr>
            <w:t>I-EM-04-272</w:t>
          </w:r>
          <w:r>
            <w:rPr>
              <w:rFonts w:ascii="Calibri" w:hAnsi="Calibri" w:cs="Calibri"/>
              <w:lang w:val="id-ID"/>
            </w:rPr>
            <w:t>/0</w:t>
          </w:r>
          <w:r>
            <w:rPr>
              <w:rFonts w:ascii="Calibri" w:hAnsi="Calibri" w:cs="Calibri"/>
            </w:rPr>
            <w:t>0</w:t>
          </w:r>
        </w:p>
      </w:tc>
    </w:tr>
  </w:tbl>
  <w:p w14:paraId="2DC62B5F">
    <w:pPr>
      <w:pStyle w:val="7"/>
      <w:rPr>
        <w:rFonts w:asciiTheme="minorHAnsi" w:hAnsiTheme="minorHAnsi" w:cstheme="minorHAnsi"/>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2C4209"/>
    <w:multiLevelType w:val="multilevel"/>
    <w:tmpl w:val="212C4209"/>
    <w:lvl w:ilvl="0" w:tentative="0">
      <w:start w:val="6"/>
      <w:numFmt w:val="decimal"/>
      <w:lvlText w:val="%1"/>
      <w:lvlJc w:val="left"/>
      <w:pPr>
        <w:ind w:left="375" w:hanging="375"/>
      </w:pPr>
      <w:rPr>
        <w:rFonts w:hint="default"/>
        <w:i w:val="0"/>
      </w:rPr>
    </w:lvl>
    <w:lvl w:ilvl="1" w:tentative="0">
      <w:start w:val="1"/>
      <w:numFmt w:val="decimal"/>
      <w:lvlText w:val="%1.%2"/>
      <w:lvlJc w:val="left"/>
      <w:pPr>
        <w:ind w:left="4555" w:hanging="720"/>
      </w:pPr>
      <w:rPr>
        <w:rFonts w:hint="default"/>
        <w:i w:val="0"/>
      </w:rPr>
    </w:lvl>
    <w:lvl w:ilvl="2" w:tentative="0">
      <w:start w:val="1"/>
      <w:numFmt w:val="decimal"/>
      <w:lvlText w:val="7.%3."/>
      <w:lvlJc w:val="left"/>
      <w:pPr>
        <w:ind w:left="8390" w:hanging="720"/>
      </w:pPr>
      <w:rPr>
        <w:rFonts w:hint="default" w:ascii="Calibri" w:hAnsi="Calibri" w:cs="Calibri"/>
        <w:b w:val="0"/>
        <w:i w:val="0"/>
        <w:sz w:val="23"/>
        <w:szCs w:val="23"/>
      </w:rPr>
    </w:lvl>
    <w:lvl w:ilvl="3" w:tentative="0">
      <w:start w:val="1"/>
      <w:numFmt w:val="decimal"/>
      <w:lvlText w:val="%1.%2.%3.%4"/>
      <w:lvlJc w:val="left"/>
      <w:pPr>
        <w:ind w:left="12585" w:hanging="1080"/>
      </w:pPr>
      <w:rPr>
        <w:rFonts w:hint="default"/>
        <w:i w:val="0"/>
      </w:rPr>
    </w:lvl>
    <w:lvl w:ilvl="4" w:tentative="0">
      <w:start w:val="1"/>
      <w:numFmt w:val="decimal"/>
      <w:lvlText w:val="%1.%2.%3.%4.%5"/>
      <w:lvlJc w:val="left"/>
      <w:pPr>
        <w:ind w:left="16780" w:hanging="1440"/>
      </w:pPr>
      <w:rPr>
        <w:rFonts w:hint="default"/>
        <w:i w:val="0"/>
      </w:rPr>
    </w:lvl>
    <w:lvl w:ilvl="5" w:tentative="0">
      <w:start w:val="1"/>
      <w:numFmt w:val="decimal"/>
      <w:lvlText w:val="%1.%2.%3.%4.%5.%6"/>
      <w:lvlJc w:val="left"/>
      <w:pPr>
        <w:ind w:left="20615" w:hanging="1440"/>
      </w:pPr>
      <w:rPr>
        <w:rFonts w:hint="default"/>
        <w:i w:val="0"/>
      </w:rPr>
    </w:lvl>
    <w:lvl w:ilvl="6" w:tentative="0">
      <w:start w:val="1"/>
      <w:numFmt w:val="decimal"/>
      <w:lvlText w:val="%1.%2.%3.%4.%5.%6.%7"/>
      <w:lvlJc w:val="left"/>
      <w:pPr>
        <w:ind w:left="24810" w:hanging="1800"/>
      </w:pPr>
      <w:rPr>
        <w:rFonts w:hint="default"/>
        <w:i w:val="0"/>
      </w:rPr>
    </w:lvl>
    <w:lvl w:ilvl="7" w:tentative="0">
      <w:start w:val="1"/>
      <w:numFmt w:val="decimal"/>
      <w:lvlText w:val="%1.%2.%3.%4.%5.%6.%7.%8"/>
      <w:lvlJc w:val="left"/>
      <w:pPr>
        <w:ind w:left="29005" w:hanging="2160"/>
      </w:pPr>
      <w:rPr>
        <w:rFonts w:hint="default"/>
        <w:i w:val="0"/>
      </w:rPr>
    </w:lvl>
    <w:lvl w:ilvl="8" w:tentative="0">
      <w:start w:val="1"/>
      <w:numFmt w:val="decimal"/>
      <w:lvlText w:val="%1.%2.%3.%4.%5.%6.%7.%8.%9"/>
      <w:lvlJc w:val="left"/>
      <w:pPr>
        <w:ind w:left="-32336" w:hanging="2520"/>
      </w:pPr>
      <w:rPr>
        <w:rFonts w:hint="default"/>
        <w:i w:val="0"/>
      </w:rPr>
    </w:lvl>
  </w:abstractNum>
  <w:abstractNum w:abstractNumId="1">
    <w:nsid w:val="26473C51"/>
    <w:multiLevelType w:val="multilevel"/>
    <w:tmpl w:val="26473C51"/>
    <w:lvl w:ilvl="0" w:tentative="0">
      <w:start w:val="1"/>
      <w:numFmt w:val="decimal"/>
      <w:lvlText w:val="6.%1."/>
      <w:lvlJc w:val="left"/>
      <w:pPr>
        <w:ind w:left="360" w:hanging="360"/>
      </w:pPr>
      <w:rPr>
        <w:rFonts w:hint="default"/>
        <w:i w:val="0"/>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2E1F26B2"/>
    <w:multiLevelType w:val="multilevel"/>
    <w:tmpl w:val="2E1F26B2"/>
    <w:lvl w:ilvl="0" w:tentative="0">
      <w:start w:val="4"/>
      <w:numFmt w:val="decimal"/>
      <w:lvlText w:val="%1"/>
      <w:lvlJc w:val="left"/>
      <w:pPr>
        <w:ind w:left="360" w:hanging="360"/>
      </w:pPr>
      <w:rPr>
        <w:rFonts w:hint="default"/>
        <w:i w:val="0"/>
      </w:rPr>
    </w:lvl>
    <w:lvl w:ilvl="1" w:tentative="0">
      <w:start w:val="1"/>
      <w:numFmt w:val="decimal"/>
      <w:lvlText w:val="%1.%2"/>
      <w:lvlJc w:val="left"/>
      <w:pPr>
        <w:ind w:left="1571" w:hanging="720"/>
      </w:pPr>
      <w:rPr>
        <w:rFonts w:hint="default"/>
        <w:i w:val="0"/>
      </w:rPr>
    </w:lvl>
    <w:lvl w:ilvl="2" w:tentative="0">
      <w:start w:val="1"/>
      <w:numFmt w:val="decimal"/>
      <w:lvlText w:val="%1.%2.%3"/>
      <w:lvlJc w:val="left"/>
      <w:pPr>
        <w:ind w:left="2422" w:hanging="720"/>
      </w:pPr>
      <w:rPr>
        <w:rFonts w:hint="default"/>
        <w:i w:val="0"/>
      </w:rPr>
    </w:lvl>
    <w:lvl w:ilvl="3" w:tentative="0">
      <w:start w:val="1"/>
      <w:numFmt w:val="decimal"/>
      <w:lvlText w:val="%1.%2.%3.%4"/>
      <w:lvlJc w:val="left"/>
      <w:pPr>
        <w:ind w:left="3633" w:hanging="1080"/>
      </w:pPr>
      <w:rPr>
        <w:rFonts w:hint="default"/>
        <w:i w:val="0"/>
      </w:rPr>
    </w:lvl>
    <w:lvl w:ilvl="4" w:tentative="0">
      <w:start w:val="1"/>
      <w:numFmt w:val="decimal"/>
      <w:lvlText w:val="%1.%2.%3.%4.%5"/>
      <w:lvlJc w:val="left"/>
      <w:pPr>
        <w:ind w:left="4484" w:hanging="1080"/>
      </w:pPr>
      <w:rPr>
        <w:rFonts w:hint="default"/>
        <w:i w:val="0"/>
      </w:rPr>
    </w:lvl>
    <w:lvl w:ilvl="5" w:tentative="0">
      <w:start w:val="1"/>
      <w:numFmt w:val="decimal"/>
      <w:lvlText w:val="%1.%2.%3.%4.%5.%6"/>
      <w:lvlJc w:val="left"/>
      <w:pPr>
        <w:ind w:left="5695" w:hanging="1440"/>
      </w:pPr>
      <w:rPr>
        <w:rFonts w:hint="default"/>
        <w:i w:val="0"/>
      </w:rPr>
    </w:lvl>
    <w:lvl w:ilvl="6" w:tentative="0">
      <w:start w:val="1"/>
      <w:numFmt w:val="decimal"/>
      <w:lvlText w:val="%1.%2.%3.%4.%5.%6.%7"/>
      <w:lvlJc w:val="left"/>
      <w:pPr>
        <w:ind w:left="6906" w:hanging="1800"/>
      </w:pPr>
      <w:rPr>
        <w:rFonts w:hint="default"/>
        <w:i w:val="0"/>
      </w:rPr>
    </w:lvl>
    <w:lvl w:ilvl="7" w:tentative="0">
      <w:start w:val="1"/>
      <w:numFmt w:val="decimal"/>
      <w:lvlText w:val="%1.%2.%3.%4.%5.%6.%7.%8"/>
      <w:lvlJc w:val="left"/>
      <w:pPr>
        <w:ind w:left="7757" w:hanging="1800"/>
      </w:pPr>
      <w:rPr>
        <w:rFonts w:hint="default"/>
        <w:i w:val="0"/>
      </w:rPr>
    </w:lvl>
    <w:lvl w:ilvl="8" w:tentative="0">
      <w:start w:val="1"/>
      <w:numFmt w:val="decimal"/>
      <w:lvlText w:val="%1.%2.%3.%4.%5.%6.%7.%8.%9"/>
      <w:lvlJc w:val="left"/>
      <w:pPr>
        <w:ind w:left="8968" w:hanging="2160"/>
      </w:pPr>
      <w:rPr>
        <w:rFonts w:hint="default"/>
        <w:i w:val="0"/>
      </w:rPr>
    </w:lvl>
  </w:abstractNum>
  <w:abstractNum w:abstractNumId="3">
    <w:nsid w:val="30EA2D52"/>
    <w:multiLevelType w:val="multilevel"/>
    <w:tmpl w:val="30EA2D52"/>
    <w:lvl w:ilvl="0" w:tentative="0">
      <w:start w:val="1"/>
      <w:numFmt w:val="decimal"/>
      <w:lvlText w:val="%1)"/>
      <w:lvlJc w:val="left"/>
      <w:pPr>
        <w:ind w:left="1854" w:hanging="360"/>
      </w:pPr>
      <w:rPr>
        <w:i w:val="0"/>
      </w:rPr>
    </w:lvl>
    <w:lvl w:ilvl="1" w:tentative="0">
      <w:start w:val="1"/>
      <w:numFmt w:val="lowerLetter"/>
      <w:lvlText w:val="%2."/>
      <w:lvlJc w:val="left"/>
      <w:pPr>
        <w:ind w:left="2574" w:hanging="360"/>
      </w:pPr>
    </w:lvl>
    <w:lvl w:ilvl="2" w:tentative="0">
      <w:start w:val="1"/>
      <w:numFmt w:val="lowerRoman"/>
      <w:lvlText w:val="%3."/>
      <w:lvlJc w:val="right"/>
      <w:pPr>
        <w:ind w:left="3294" w:hanging="180"/>
      </w:pPr>
    </w:lvl>
    <w:lvl w:ilvl="3" w:tentative="0">
      <w:start w:val="1"/>
      <w:numFmt w:val="decimal"/>
      <w:lvlText w:val="%4."/>
      <w:lvlJc w:val="left"/>
      <w:pPr>
        <w:ind w:left="4014" w:hanging="360"/>
      </w:pPr>
    </w:lvl>
    <w:lvl w:ilvl="4" w:tentative="0">
      <w:start w:val="1"/>
      <w:numFmt w:val="lowerLetter"/>
      <w:lvlText w:val="%5."/>
      <w:lvlJc w:val="left"/>
      <w:pPr>
        <w:ind w:left="4734" w:hanging="360"/>
      </w:pPr>
    </w:lvl>
    <w:lvl w:ilvl="5" w:tentative="0">
      <w:start w:val="1"/>
      <w:numFmt w:val="lowerRoman"/>
      <w:lvlText w:val="%6."/>
      <w:lvlJc w:val="right"/>
      <w:pPr>
        <w:ind w:left="5454" w:hanging="180"/>
      </w:pPr>
    </w:lvl>
    <w:lvl w:ilvl="6" w:tentative="0">
      <w:start w:val="1"/>
      <w:numFmt w:val="decimal"/>
      <w:lvlText w:val="%7."/>
      <w:lvlJc w:val="left"/>
      <w:pPr>
        <w:ind w:left="6174" w:hanging="360"/>
      </w:pPr>
    </w:lvl>
    <w:lvl w:ilvl="7" w:tentative="0">
      <w:start w:val="1"/>
      <w:numFmt w:val="lowerLetter"/>
      <w:lvlText w:val="%8."/>
      <w:lvlJc w:val="left"/>
      <w:pPr>
        <w:ind w:left="6894" w:hanging="360"/>
      </w:pPr>
    </w:lvl>
    <w:lvl w:ilvl="8" w:tentative="0">
      <w:start w:val="1"/>
      <w:numFmt w:val="lowerRoman"/>
      <w:lvlText w:val="%9."/>
      <w:lvlJc w:val="right"/>
      <w:pPr>
        <w:ind w:left="7614" w:hanging="180"/>
      </w:pPr>
    </w:lvl>
  </w:abstractNum>
  <w:abstractNum w:abstractNumId="4">
    <w:nsid w:val="40ED7698"/>
    <w:multiLevelType w:val="multilevel"/>
    <w:tmpl w:val="40ED7698"/>
    <w:lvl w:ilvl="0" w:tentative="0">
      <w:start w:val="1"/>
      <w:numFmt w:val="decimal"/>
      <w:lvlText w:val="5.%1."/>
      <w:lvlJc w:val="left"/>
      <w:pPr>
        <w:ind w:left="1116" w:hanging="360"/>
      </w:pPr>
      <w:rPr>
        <w:rFonts w:hint="default" w:ascii="Calibri" w:hAnsi="Calibri" w:cs="Calibri"/>
        <w:b w:val="0"/>
        <w:i w:val="0"/>
        <w:sz w:val="23"/>
        <w:szCs w:val="23"/>
      </w:rPr>
    </w:lvl>
    <w:lvl w:ilvl="1" w:tentative="0">
      <w:start w:val="1"/>
      <w:numFmt w:val="lowerLetter"/>
      <w:lvlText w:val="%2."/>
      <w:lvlJc w:val="left"/>
      <w:pPr>
        <w:ind w:left="1836" w:hanging="360"/>
      </w:pPr>
    </w:lvl>
    <w:lvl w:ilvl="2" w:tentative="0">
      <w:start w:val="1"/>
      <w:numFmt w:val="lowerRoman"/>
      <w:lvlText w:val="%3."/>
      <w:lvlJc w:val="right"/>
      <w:pPr>
        <w:ind w:left="2556" w:hanging="180"/>
      </w:pPr>
    </w:lvl>
    <w:lvl w:ilvl="3" w:tentative="0">
      <w:start w:val="1"/>
      <w:numFmt w:val="decimal"/>
      <w:lvlText w:val="%4."/>
      <w:lvlJc w:val="left"/>
      <w:pPr>
        <w:ind w:left="3276" w:hanging="360"/>
      </w:pPr>
    </w:lvl>
    <w:lvl w:ilvl="4" w:tentative="0">
      <w:start w:val="1"/>
      <w:numFmt w:val="lowerLetter"/>
      <w:lvlText w:val="%5."/>
      <w:lvlJc w:val="left"/>
      <w:pPr>
        <w:ind w:left="3996" w:hanging="360"/>
      </w:pPr>
    </w:lvl>
    <w:lvl w:ilvl="5" w:tentative="0">
      <w:start w:val="1"/>
      <w:numFmt w:val="lowerRoman"/>
      <w:lvlText w:val="%6."/>
      <w:lvlJc w:val="right"/>
      <w:pPr>
        <w:ind w:left="4716" w:hanging="180"/>
      </w:pPr>
    </w:lvl>
    <w:lvl w:ilvl="6" w:tentative="0">
      <w:start w:val="1"/>
      <w:numFmt w:val="decimal"/>
      <w:lvlText w:val="%7."/>
      <w:lvlJc w:val="left"/>
      <w:pPr>
        <w:ind w:left="5436" w:hanging="360"/>
      </w:pPr>
    </w:lvl>
    <w:lvl w:ilvl="7" w:tentative="0">
      <w:start w:val="1"/>
      <w:numFmt w:val="lowerLetter"/>
      <w:lvlText w:val="%8."/>
      <w:lvlJc w:val="left"/>
      <w:pPr>
        <w:ind w:left="6156" w:hanging="360"/>
      </w:pPr>
    </w:lvl>
    <w:lvl w:ilvl="8" w:tentative="0">
      <w:start w:val="1"/>
      <w:numFmt w:val="lowerRoman"/>
      <w:lvlText w:val="%9."/>
      <w:lvlJc w:val="right"/>
      <w:pPr>
        <w:ind w:left="6876" w:hanging="180"/>
      </w:pPr>
    </w:lvl>
  </w:abstractNum>
  <w:abstractNum w:abstractNumId="5">
    <w:nsid w:val="4B15255D"/>
    <w:multiLevelType w:val="multilevel"/>
    <w:tmpl w:val="4B15255D"/>
    <w:lvl w:ilvl="0" w:tentative="0">
      <w:start w:val="1"/>
      <w:numFmt w:val="decimal"/>
      <w:lvlText w:val="%1)"/>
      <w:lvlJc w:val="left"/>
      <w:pPr>
        <w:ind w:left="1854" w:hanging="360"/>
      </w:pPr>
      <w:rPr>
        <w:i w:val="0"/>
      </w:rPr>
    </w:lvl>
    <w:lvl w:ilvl="1" w:tentative="0">
      <w:start w:val="1"/>
      <w:numFmt w:val="lowerLetter"/>
      <w:lvlText w:val="%2."/>
      <w:lvlJc w:val="left"/>
      <w:pPr>
        <w:ind w:left="2574" w:hanging="360"/>
      </w:pPr>
    </w:lvl>
    <w:lvl w:ilvl="2" w:tentative="0">
      <w:start w:val="1"/>
      <w:numFmt w:val="lowerRoman"/>
      <w:lvlText w:val="%3."/>
      <w:lvlJc w:val="right"/>
      <w:pPr>
        <w:ind w:left="3294" w:hanging="180"/>
      </w:pPr>
    </w:lvl>
    <w:lvl w:ilvl="3" w:tentative="0">
      <w:start w:val="1"/>
      <w:numFmt w:val="decimal"/>
      <w:lvlText w:val="%4."/>
      <w:lvlJc w:val="left"/>
      <w:pPr>
        <w:ind w:left="4014" w:hanging="360"/>
      </w:pPr>
    </w:lvl>
    <w:lvl w:ilvl="4" w:tentative="0">
      <w:start w:val="1"/>
      <w:numFmt w:val="lowerLetter"/>
      <w:lvlText w:val="%5."/>
      <w:lvlJc w:val="left"/>
      <w:pPr>
        <w:ind w:left="4734" w:hanging="360"/>
      </w:pPr>
    </w:lvl>
    <w:lvl w:ilvl="5" w:tentative="0">
      <w:start w:val="1"/>
      <w:numFmt w:val="lowerRoman"/>
      <w:lvlText w:val="%6."/>
      <w:lvlJc w:val="right"/>
      <w:pPr>
        <w:ind w:left="5454" w:hanging="180"/>
      </w:pPr>
    </w:lvl>
    <w:lvl w:ilvl="6" w:tentative="0">
      <w:start w:val="1"/>
      <w:numFmt w:val="decimal"/>
      <w:lvlText w:val="%7."/>
      <w:lvlJc w:val="left"/>
      <w:pPr>
        <w:ind w:left="6174" w:hanging="360"/>
      </w:pPr>
    </w:lvl>
    <w:lvl w:ilvl="7" w:tentative="0">
      <w:start w:val="1"/>
      <w:numFmt w:val="lowerLetter"/>
      <w:lvlText w:val="%8."/>
      <w:lvlJc w:val="left"/>
      <w:pPr>
        <w:ind w:left="6894" w:hanging="360"/>
      </w:pPr>
    </w:lvl>
    <w:lvl w:ilvl="8" w:tentative="0">
      <w:start w:val="1"/>
      <w:numFmt w:val="lowerRoman"/>
      <w:lvlText w:val="%9."/>
      <w:lvlJc w:val="right"/>
      <w:pPr>
        <w:ind w:left="7614" w:hanging="180"/>
      </w:pPr>
    </w:lvl>
  </w:abstractNum>
  <w:abstractNum w:abstractNumId="6">
    <w:nsid w:val="5D2F2A42"/>
    <w:multiLevelType w:val="multilevel"/>
    <w:tmpl w:val="5D2F2A42"/>
    <w:lvl w:ilvl="0" w:tentative="0">
      <w:start w:val="1"/>
      <w:numFmt w:val="decimal"/>
      <w:lvlText w:val="%1."/>
      <w:lvlJc w:val="left"/>
      <w:pPr>
        <w:ind w:left="720" w:hanging="360"/>
      </w:pPr>
      <w:rPr>
        <w:b/>
        <w:i w:val="0"/>
      </w:rPr>
    </w:lvl>
    <w:lvl w:ilvl="1" w:tentative="0">
      <w:start w:val="1"/>
      <w:numFmt w:val="decimal"/>
      <w:lvlText w:val="3.%2."/>
      <w:lvlJc w:val="left"/>
      <w:pPr>
        <w:ind w:left="1440" w:hanging="360"/>
      </w:pPr>
      <w:rPr>
        <w:rFonts w:hint="default" w:ascii="Calibri" w:hAnsi="Calibri" w:cs="Calibri"/>
        <w:b w:val="0"/>
        <w:i w:val="0"/>
        <w:sz w:val="23"/>
        <w:szCs w:val="23"/>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2"/>
  </w:num>
  <w:num w:numId="3">
    <w:abstractNumId w:val="4"/>
  </w:num>
  <w:num w:numId="4">
    <w:abstractNumId w:val="1"/>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605"/>
    <w:rsid w:val="00001278"/>
    <w:rsid w:val="00024328"/>
    <w:rsid w:val="000274F6"/>
    <w:rsid w:val="000277C7"/>
    <w:rsid w:val="00041A78"/>
    <w:rsid w:val="0004424E"/>
    <w:rsid w:val="000570F7"/>
    <w:rsid w:val="00091C8B"/>
    <w:rsid w:val="00091DD1"/>
    <w:rsid w:val="000920F6"/>
    <w:rsid w:val="00095E7D"/>
    <w:rsid w:val="00096571"/>
    <w:rsid w:val="000A1253"/>
    <w:rsid w:val="000B38AE"/>
    <w:rsid w:val="000E254C"/>
    <w:rsid w:val="000E53FE"/>
    <w:rsid w:val="00120EF2"/>
    <w:rsid w:val="00124A29"/>
    <w:rsid w:val="00125584"/>
    <w:rsid w:val="00154F23"/>
    <w:rsid w:val="00171350"/>
    <w:rsid w:val="00185B88"/>
    <w:rsid w:val="00187DF4"/>
    <w:rsid w:val="001A4810"/>
    <w:rsid w:val="001D3046"/>
    <w:rsid w:val="001D6DF1"/>
    <w:rsid w:val="001F1A6A"/>
    <w:rsid w:val="001F3E8C"/>
    <w:rsid w:val="00226D50"/>
    <w:rsid w:val="002340CE"/>
    <w:rsid w:val="00235E91"/>
    <w:rsid w:val="00254BF4"/>
    <w:rsid w:val="00255733"/>
    <w:rsid w:val="00291641"/>
    <w:rsid w:val="0029237A"/>
    <w:rsid w:val="00296C39"/>
    <w:rsid w:val="002A09B4"/>
    <w:rsid w:val="002B3D3B"/>
    <w:rsid w:val="002E2862"/>
    <w:rsid w:val="002F23FC"/>
    <w:rsid w:val="003101F8"/>
    <w:rsid w:val="00311BAF"/>
    <w:rsid w:val="00321692"/>
    <w:rsid w:val="00322C7E"/>
    <w:rsid w:val="003254BD"/>
    <w:rsid w:val="00343605"/>
    <w:rsid w:val="003512D9"/>
    <w:rsid w:val="0037538B"/>
    <w:rsid w:val="003832F6"/>
    <w:rsid w:val="003973BE"/>
    <w:rsid w:val="003A0E1A"/>
    <w:rsid w:val="003D2895"/>
    <w:rsid w:val="003E0724"/>
    <w:rsid w:val="003F3682"/>
    <w:rsid w:val="00430511"/>
    <w:rsid w:val="00465A2B"/>
    <w:rsid w:val="00477C76"/>
    <w:rsid w:val="0049064C"/>
    <w:rsid w:val="00497830"/>
    <w:rsid w:val="004B069D"/>
    <w:rsid w:val="004B4A1B"/>
    <w:rsid w:val="004E2AB7"/>
    <w:rsid w:val="004E48BD"/>
    <w:rsid w:val="004F6940"/>
    <w:rsid w:val="00500310"/>
    <w:rsid w:val="00501122"/>
    <w:rsid w:val="00503547"/>
    <w:rsid w:val="00543356"/>
    <w:rsid w:val="00573C97"/>
    <w:rsid w:val="00576692"/>
    <w:rsid w:val="005945F3"/>
    <w:rsid w:val="005A6522"/>
    <w:rsid w:val="005B4E39"/>
    <w:rsid w:val="005B60F5"/>
    <w:rsid w:val="005B77C3"/>
    <w:rsid w:val="005C1C0C"/>
    <w:rsid w:val="005E2CD5"/>
    <w:rsid w:val="006069C3"/>
    <w:rsid w:val="006172E3"/>
    <w:rsid w:val="006176E3"/>
    <w:rsid w:val="006315D1"/>
    <w:rsid w:val="00656801"/>
    <w:rsid w:val="006632C2"/>
    <w:rsid w:val="00682E8C"/>
    <w:rsid w:val="0068326E"/>
    <w:rsid w:val="006A473A"/>
    <w:rsid w:val="006A60A9"/>
    <w:rsid w:val="006B69A5"/>
    <w:rsid w:val="006E4810"/>
    <w:rsid w:val="006E533E"/>
    <w:rsid w:val="006F7E69"/>
    <w:rsid w:val="00700B81"/>
    <w:rsid w:val="00715990"/>
    <w:rsid w:val="00721C94"/>
    <w:rsid w:val="00721DA7"/>
    <w:rsid w:val="007241B8"/>
    <w:rsid w:val="0074277E"/>
    <w:rsid w:val="00753DE0"/>
    <w:rsid w:val="00756F5E"/>
    <w:rsid w:val="007605A4"/>
    <w:rsid w:val="00762392"/>
    <w:rsid w:val="00763134"/>
    <w:rsid w:val="00780D27"/>
    <w:rsid w:val="00783DB2"/>
    <w:rsid w:val="0078542A"/>
    <w:rsid w:val="007A39E0"/>
    <w:rsid w:val="007B3AB2"/>
    <w:rsid w:val="007D5010"/>
    <w:rsid w:val="007E5378"/>
    <w:rsid w:val="00814806"/>
    <w:rsid w:val="00821E15"/>
    <w:rsid w:val="0083326C"/>
    <w:rsid w:val="00842A21"/>
    <w:rsid w:val="00851873"/>
    <w:rsid w:val="0085728B"/>
    <w:rsid w:val="0087224C"/>
    <w:rsid w:val="00873379"/>
    <w:rsid w:val="0089346D"/>
    <w:rsid w:val="00896577"/>
    <w:rsid w:val="008B7B20"/>
    <w:rsid w:val="008D1116"/>
    <w:rsid w:val="008D2EAD"/>
    <w:rsid w:val="008D4E78"/>
    <w:rsid w:val="008D5409"/>
    <w:rsid w:val="008D736A"/>
    <w:rsid w:val="008E0074"/>
    <w:rsid w:val="008F34C5"/>
    <w:rsid w:val="008F517A"/>
    <w:rsid w:val="00910806"/>
    <w:rsid w:val="00921AEF"/>
    <w:rsid w:val="009335D2"/>
    <w:rsid w:val="00971EBC"/>
    <w:rsid w:val="00984575"/>
    <w:rsid w:val="009D1558"/>
    <w:rsid w:val="009D5B8F"/>
    <w:rsid w:val="009D7790"/>
    <w:rsid w:val="009D7D0E"/>
    <w:rsid w:val="009E7973"/>
    <w:rsid w:val="009F664B"/>
    <w:rsid w:val="009F7D46"/>
    <w:rsid w:val="00A01D11"/>
    <w:rsid w:val="00A06F83"/>
    <w:rsid w:val="00A073E0"/>
    <w:rsid w:val="00A15F00"/>
    <w:rsid w:val="00A24AF3"/>
    <w:rsid w:val="00A43A31"/>
    <w:rsid w:val="00A5750D"/>
    <w:rsid w:val="00A64E01"/>
    <w:rsid w:val="00A92F92"/>
    <w:rsid w:val="00AA5679"/>
    <w:rsid w:val="00AA5F1E"/>
    <w:rsid w:val="00AE22F5"/>
    <w:rsid w:val="00B07FAD"/>
    <w:rsid w:val="00B225FF"/>
    <w:rsid w:val="00B455DD"/>
    <w:rsid w:val="00B46B2F"/>
    <w:rsid w:val="00B5031A"/>
    <w:rsid w:val="00B84E13"/>
    <w:rsid w:val="00B86B68"/>
    <w:rsid w:val="00BB1EB6"/>
    <w:rsid w:val="00BB20B7"/>
    <w:rsid w:val="00BC4028"/>
    <w:rsid w:val="00BD0A1A"/>
    <w:rsid w:val="00C07D56"/>
    <w:rsid w:val="00C13996"/>
    <w:rsid w:val="00C14836"/>
    <w:rsid w:val="00C16ED6"/>
    <w:rsid w:val="00C272FF"/>
    <w:rsid w:val="00C34A2D"/>
    <w:rsid w:val="00C458EC"/>
    <w:rsid w:val="00C91725"/>
    <w:rsid w:val="00CC4DCD"/>
    <w:rsid w:val="00CC6007"/>
    <w:rsid w:val="00CD2FCB"/>
    <w:rsid w:val="00CD43B7"/>
    <w:rsid w:val="00CF3A70"/>
    <w:rsid w:val="00CF5C9E"/>
    <w:rsid w:val="00CF6676"/>
    <w:rsid w:val="00D366AE"/>
    <w:rsid w:val="00D53ABB"/>
    <w:rsid w:val="00D61BA0"/>
    <w:rsid w:val="00D6784B"/>
    <w:rsid w:val="00D9118B"/>
    <w:rsid w:val="00D9568C"/>
    <w:rsid w:val="00DC0E9A"/>
    <w:rsid w:val="00DC4745"/>
    <w:rsid w:val="00E16BD4"/>
    <w:rsid w:val="00E24A96"/>
    <w:rsid w:val="00E27ACF"/>
    <w:rsid w:val="00E346F0"/>
    <w:rsid w:val="00E36EAC"/>
    <w:rsid w:val="00E57C2D"/>
    <w:rsid w:val="00E750AE"/>
    <w:rsid w:val="00EA12E2"/>
    <w:rsid w:val="00EA77B0"/>
    <w:rsid w:val="00EC1AE4"/>
    <w:rsid w:val="00EC2273"/>
    <w:rsid w:val="00ED6D80"/>
    <w:rsid w:val="00F3455F"/>
    <w:rsid w:val="00F36288"/>
    <w:rsid w:val="00F42CDD"/>
    <w:rsid w:val="00F455FB"/>
    <w:rsid w:val="00F46A2B"/>
    <w:rsid w:val="00FA77C0"/>
    <w:rsid w:val="00FB1D0D"/>
    <w:rsid w:val="00FC48F9"/>
    <w:rsid w:val="00FC7B19"/>
    <w:rsid w:val="00FD631D"/>
    <w:rsid w:val="00FF12B0"/>
    <w:rsid w:val="00FF2573"/>
    <w:rsid w:val="00FF349B"/>
    <w:rsid w:val="00FF5F79"/>
    <w:rsid w:val="17C91FE8"/>
    <w:rsid w:val="50EF2170"/>
    <w:rsid w:val="76C5132B"/>
    <w:rsid w:val="7EBA4EB5"/>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rPr>
      <w:rFonts w:ascii="Tahoma" w:hAnsi="Tahoma" w:cs="Tahoma"/>
      <w:sz w:val="16"/>
      <w:szCs w:val="16"/>
    </w:rPr>
  </w:style>
  <w:style w:type="paragraph" w:styleId="5">
    <w:name w:val="Body Text"/>
    <w:basedOn w:val="1"/>
    <w:link w:val="13"/>
    <w:semiHidden/>
    <w:qFormat/>
    <w:uiPriority w:val="0"/>
    <w:pPr>
      <w:jc w:val="both"/>
    </w:pPr>
    <w:rPr>
      <w:rFonts w:ascii="Arial" w:hAnsi="Arial"/>
      <w:sz w:val="22"/>
      <w:lang w:val="id-ID" w:eastAsia="zh-CN"/>
    </w:rPr>
  </w:style>
  <w:style w:type="paragraph" w:styleId="6">
    <w:name w:val="footer"/>
    <w:basedOn w:val="1"/>
    <w:link w:val="12"/>
    <w:unhideWhenUsed/>
    <w:qFormat/>
    <w:uiPriority w:val="0"/>
    <w:pPr>
      <w:tabs>
        <w:tab w:val="center" w:pos="4513"/>
        <w:tab w:val="right" w:pos="9026"/>
      </w:tabs>
    </w:pPr>
  </w:style>
  <w:style w:type="paragraph" w:styleId="7">
    <w:name w:val="header"/>
    <w:basedOn w:val="1"/>
    <w:link w:val="9"/>
    <w:qFormat/>
    <w:uiPriority w:val="99"/>
    <w:pPr>
      <w:tabs>
        <w:tab w:val="center" w:pos="4320"/>
        <w:tab w:val="right" w:pos="8640"/>
      </w:tabs>
    </w:pPr>
    <w:rPr>
      <w:rFonts w:ascii="Arial" w:hAnsi="Arial"/>
      <w:sz w:val="22"/>
    </w:rPr>
  </w:style>
  <w:style w:type="table" w:styleId="8">
    <w:name w:val="Table Grid"/>
    <w:basedOn w:val="3"/>
    <w:qFormat/>
    <w:uiPriority w:val="39"/>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er Char"/>
    <w:basedOn w:val="2"/>
    <w:link w:val="7"/>
    <w:qFormat/>
    <w:uiPriority w:val="99"/>
    <w:rPr>
      <w:rFonts w:ascii="Arial" w:hAnsi="Arial" w:eastAsia="Times New Roman" w:cs="Times New Roman"/>
      <w:szCs w:val="20"/>
      <w:lang w:val="en-US"/>
    </w:rPr>
  </w:style>
  <w:style w:type="paragraph" w:styleId="10">
    <w:name w:val="List Paragraph"/>
    <w:basedOn w:val="1"/>
    <w:qFormat/>
    <w:uiPriority w:val="34"/>
    <w:pPr>
      <w:ind w:left="720"/>
    </w:pPr>
  </w:style>
  <w:style w:type="character" w:customStyle="1" w:styleId="11">
    <w:name w:val="Balloon Text Char"/>
    <w:basedOn w:val="2"/>
    <w:link w:val="4"/>
    <w:semiHidden/>
    <w:qFormat/>
    <w:uiPriority w:val="99"/>
    <w:rPr>
      <w:rFonts w:ascii="Tahoma" w:hAnsi="Tahoma" w:eastAsia="Times New Roman" w:cs="Tahoma"/>
      <w:sz w:val="16"/>
      <w:szCs w:val="16"/>
      <w:lang w:val="en-US"/>
    </w:rPr>
  </w:style>
  <w:style w:type="character" w:customStyle="1" w:styleId="12">
    <w:name w:val="Footer Char"/>
    <w:basedOn w:val="2"/>
    <w:link w:val="6"/>
    <w:qFormat/>
    <w:uiPriority w:val="99"/>
    <w:rPr>
      <w:rFonts w:ascii="Times New Roman" w:hAnsi="Times New Roman" w:eastAsia="Times New Roman" w:cs="Times New Roman"/>
      <w:sz w:val="20"/>
      <w:szCs w:val="20"/>
      <w:lang w:val="en-US"/>
    </w:rPr>
  </w:style>
  <w:style w:type="character" w:customStyle="1" w:styleId="13">
    <w:name w:val="Body Text Char"/>
    <w:basedOn w:val="2"/>
    <w:link w:val="5"/>
    <w:semiHidden/>
    <w:uiPriority w:val="0"/>
    <w:rPr>
      <w:rFonts w:ascii="Arial" w:hAnsi="Arial" w:eastAsia="Times New Roman" w:cs="Times New Roman"/>
      <w:sz w:val="22"/>
      <w:lang w:val="id-ID"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6AEC4-C843-45D7-86D9-3BD933101964}">
  <ds:schemaRefs/>
</ds:datastoreItem>
</file>

<file path=docProps/app.xml><?xml version="1.0" encoding="utf-8"?>
<Properties xmlns="http://schemas.openxmlformats.org/officeDocument/2006/extended-properties" xmlns:vt="http://schemas.openxmlformats.org/officeDocument/2006/docPropsVTypes">
  <Template>Normal</Template>
  <Pages>5</Pages>
  <Words>665</Words>
  <Characters>3713</Characters>
  <Lines>42</Lines>
  <Paragraphs>12</Paragraphs>
  <TotalTime>0</TotalTime>
  <ScaleCrop>false</ScaleCrop>
  <LinksUpToDate>false</LinksUpToDate>
  <CharactersWithSpaces>4265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2026-05-23T00:26:00Z</dcterms:created>
  <dc:creator>Asus;Deden Agustian</dc:creator>
  <cp:lastModifiedBy>Min Puspa</cp:lastModifiedBy>
  <cp:lastPrinted>2024-01-27T03:27:00Z</cp:lastPrinted>
  <dcterms:modified xsi:type="dcterms:W3CDTF">2026-05-26T08:01:47Z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eyJoZGlkIjoiZmRlYjA5NjU4MTYxMDdhNDg3MmY2MmQ1ZjNjY2NiN2YiLCJ1c2VySWQiOiI5Nzk4MTY1ODE1MDUifQ==</vt:lpwstr>
  </property>
  <property fmtid="{D5CDD505-2E9C-101B-9397-08002B2CF9AE}" pid="3" name="KSOProductBuildVer">
    <vt:lpwstr>1033-12.1.0.26372</vt:lpwstr>
  </property>
  <property fmtid="{D5CDD505-2E9C-101B-9397-08002B2CF9AE}" pid="4" name="ICV">
    <vt:lpwstr>F0D8ECF200B24CB18932F45D967B2945_12</vt:lpwstr>
  </property>
</Properties>
</file>