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50BB" w:rsidRDefault="00F950BB" w:rsidP="00F950BB">
      <w:pPr>
        <w:spacing w:line="480" w:lineRule="auto"/>
      </w:pPr>
      <w:r>
        <w:t>Cat abundance sampling</w:t>
      </w:r>
    </w:p>
    <w:p w:rsidR="00F950BB" w:rsidRDefault="00F950BB" w:rsidP="00F950BB">
      <w:pPr>
        <w:spacing w:line="480" w:lineRule="auto"/>
      </w:pPr>
      <w:r>
        <w:tab/>
        <w:t>I used two common, reproducible methods to</w:t>
      </w:r>
      <w:r w:rsidR="000A7A2B">
        <w:t xml:space="preserve"> estimate cat abundance at each site</w:t>
      </w:r>
      <w:r>
        <w:t xml:space="preserve">: distance transects and camera traps. Distance sampling involves counting individuals along a straight-line transect and recording the perpendicular distance of each individual from the transect line </w:t>
      </w:r>
      <w:r>
        <w:fldChar w:fldCharType="begin"/>
      </w:r>
      <w:r>
        <w:instrText xml:space="preserve"> ADDIN EN.CITE &lt;EndNote&gt;&lt;Cite&gt;&lt;Author&gt;Buckland&lt;/Author&gt;&lt;Year&gt;2001&lt;/Year&gt;&lt;RecNum&gt;79&lt;/RecNum&gt;&lt;DisplayText&gt;(Buckland et al. 2001)&lt;/DisplayText&gt;&lt;record&gt;&lt;rec-number&gt;79&lt;/rec-number&gt;&lt;foreign-keys&gt;&lt;key app="EN" db-id="w0rpvded3wrzd6eaa2e5vr5df0frpx022svr" timestamp="1488732655"&gt;79&lt;/key&gt;&lt;/foreign-keys&gt;&lt;ref-type name="Journal Article"&gt;17&lt;/ref-type&gt;&lt;contributors&gt;&lt;authors&gt;&lt;author&gt;Buckland, Stephen T&lt;/author&gt;&lt;author&gt;Anderson, David R&lt;/author&gt;&lt;author&gt;Burnham, Kenneth Paul&lt;/author&gt;&lt;author&gt;Laake, Jeffrey Lee&lt;/author&gt;&lt;author&gt;Borchers, David Louis&lt;/author&gt;&lt;author&gt;Thomas, Leonard&lt;/author&gt;&lt;/authors&gt;&lt;/contributors&gt;&lt;titles&gt;&lt;title&gt;Introduction to distance sampling estimating abundance of biological populations&lt;/title&gt;&lt;/titles&gt;&lt;dates&gt;&lt;year&gt;2001&lt;/year&gt;&lt;/dates&gt;&lt;urls&gt;&lt;/urls&gt;&lt;/record&gt;&lt;/Cite&gt;&lt;/EndNote&gt;</w:instrText>
      </w:r>
      <w:r>
        <w:fldChar w:fldCharType="separate"/>
      </w:r>
      <w:r>
        <w:rPr>
          <w:noProof/>
        </w:rPr>
        <w:t>(Buckland et al. 2001)</w:t>
      </w:r>
      <w:r>
        <w:fldChar w:fldCharType="end"/>
      </w:r>
      <w:r>
        <w:t xml:space="preserve">. The probability of detecting an individual is assumed to decrease as a function of distance from the observer. This approach allows generation of an estimate of abundance in the transect area </w:t>
      </w:r>
      <w:r>
        <w:fldChar w:fldCharType="begin"/>
      </w:r>
      <w:r>
        <w:instrText xml:space="preserve"> ADDIN EN.CITE &lt;EndNote&gt;&lt;Cite&gt;&lt;Author&gt;Buckland&lt;/Author&gt;&lt;Year&gt;2001&lt;/Year&gt;&lt;RecNum&gt;79&lt;/RecNum&gt;&lt;DisplayText&gt;(Buckland et al. 2001)&lt;/DisplayText&gt;&lt;record&gt;&lt;rec-number&gt;79&lt;/rec-number&gt;&lt;foreign-keys&gt;&lt;key app="EN" db-id="w0rpvded3wrzd6eaa2e5vr5df0frpx022svr" timestamp="1488732655"&gt;79&lt;/key&gt;&lt;/foreign-keys&gt;&lt;ref-type name="Journal Article"&gt;17&lt;/ref-type&gt;&lt;contributors&gt;&lt;authors&gt;&lt;author&gt;Buckland, Stephen T&lt;/author&gt;&lt;author&gt;Anderson, David R&lt;/author&gt;&lt;author&gt;Burnham, Kenneth Paul&lt;/author&gt;&lt;author&gt;Laake, Jeffrey Lee&lt;/author&gt;&lt;author&gt;Borchers, David Louis&lt;/author&gt;&lt;author&gt;Thomas, Leonard&lt;/author&gt;&lt;/authors&gt;&lt;/contributors&gt;&lt;titles&gt;&lt;title&gt;Introduction to distance sampling estimating abundance of biological populations&lt;/title&gt;&lt;/titles&gt;&lt;dates&gt;&lt;year&gt;2001&lt;/year&gt;&lt;/dates&gt;&lt;urls&gt;&lt;/urls&gt;&lt;/record&gt;&lt;/Cite&gt;&lt;/EndNote&gt;</w:instrText>
      </w:r>
      <w:r>
        <w:fldChar w:fldCharType="separate"/>
      </w:r>
      <w:r>
        <w:rPr>
          <w:noProof/>
        </w:rPr>
        <w:t>(Buckland et al. 2001)</w:t>
      </w:r>
      <w:r>
        <w:fldChar w:fldCharType="end"/>
      </w:r>
      <w:r>
        <w:t xml:space="preserve">. I conducted six distance transects at each site (n = 53) between June and August of 2016. To conduct a </w:t>
      </w:r>
      <w:r w:rsidR="00D824B9">
        <w:t xml:space="preserve">transect, I walked </w:t>
      </w:r>
      <w:r>
        <w:t>200m</w:t>
      </w:r>
      <w:r w:rsidR="00D824B9">
        <w:t xml:space="preserve"> </w:t>
      </w:r>
      <w:r>
        <w:t xml:space="preserve">along a road centered at an NN site and stretching 100m in opposite directions from the site center. I counted any cats I could see and estimated their perpendicular distance from the transect. </w:t>
      </w:r>
    </w:p>
    <w:p w:rsidR="00F950BB" w:rsidRDefault="00F950BB" w:rsidP="00F950BB">
      <w:pPr>
        <w:spacing w:line="480" w:lineRule="auto"/>
      </w:pPr>
      <w:r>
        <w:tab/>
        <w:t xml:space="preserve">In addition to distance transects to measure cat abundance, I deployed </w:t>
      </w:r>
      <w:proofErr w:type="spellStart"/>
      <w:r>
        <w:t>Reconyx</w:t>
      </w:r>
      <w:proofErr w:type="spellEnd"/>
      <w:r>
        <w:t xml:space="preserve"> PC800 </w:t>
      </w:r>
      <w:proofErr w:type="spellStart"/>
      <w:r>
        <w:t>Hyperfire</w:t>
      </w:r>
      <w:proofErr w:type="spellEnd"/>
      <w:r>
        <w:t xml:space="preserve"> (Holmen, WI) motion-sensor cameras at a subset of the sites (n = 48). One camera was deployed per s</w:t>
      </w:r>
      <w:r w:rsidR="00D824B9">
        <w:t>ite. Cameras were set about 0.5</w:t>
      </w:r>
      <w:r>
        <w:t>m above the ground and programmed to take five photographs when triggered, with no delay period between triggers to minimize the chance of missing an individual</w:t>
      </w:r>
      <w:r w:rsidR="00D824B9">
        <w:t xml:space="preserve"> cat</w:t>
      </w:r>
      <w:r>
        <w:t xml:space="preserve">. </w:t>
      </w:r>
    </w:p>
    <w:p w:rsidR="00F950BB" w:rsidRDefault="00F950BB" w:rsidP="00F950BB">
      <w:pPr>
        <w:spacing w:line="480" w:lineRule="auto"/>
        <w:ind w:firstLine="720"/>
      </w:pPr>
      <w:r>
        <w:t xml:space="preserve">Each camera was deployed for a total of three weeks at each site, divided into three one-week deployments. I deployed a camera at each site </w:t>
      </w:r>
      <w:r w:rsidR="00D824B9">
        <w:t xml:space="preserve">for </w:t>
      </w:r>
      <w:r>
        <w:t xml:space="preserve">one week per month (June, July, August), </w:t>
      </w:r>
      <w:r w:rsidR="00D824B9">
        <w:t>and</w:t>
      </w:r>
      <w:r>
        <w:t xml:space="preserve"> site order was randomized within each month</w:t>
      </w:r>
      <w:r w:rsidR="00D824B9">
        <w:t xml:space="preserve"> to avoid temporal clustering of site visits</w:t>
      </w:r>
      <w:r>
        <w:t xml:space="preserve">. I conducted distance samples upon camera setup and removal. Camera position </w:t>
      </w:r>
      <w:r w:rsidR="00C94ADD">
        <w:t>was not changed between deployments,</w:t>
      </w:r>
      <w:r w:rsidR="00946368">
        <w:t xml:space="preserve"> with one exception due to an RV</w:t>
      </w:r>
      <w:r w:rsidR="00C94ADD">
        <w:t xml:space="preserve"> obstructing the detection area.</w:t>
      </w:r>
    </w:p>
    <w:p w:rsidR="00C94ADD" w:rsidRDefault="00C94ADD" w:rsidP="00C94ADD">
      <w:pPr>
        <w:spacing w:line="480" w:lineRule="auto"/>
      </w:pPr>
    </w:p>
    <w:p w:rsidR="006F7578" w:rsidRDefault="00C94ADD" w:rsidP="006F7578">
      <w:pPr>
        <w:spacing w:line="480" w:lineRule="auto"/>
      </w:pPr>
      <w:r>
        <w:t>Analysis</w:t>
      </w:r>
    </w:p>
    <w:p w:rsidR="006F7578" w:rsidRDefault="00C94ADD" w:rsidP="00C94ADD">
      <w:pPr>
        <w:spacing w:line="480" w:lineRule="auto"/>
      </w:pPr>
      <w:r>
        <w:lastRenderedPageBreak/>
        <w:tab/>
        <w:t xml:space="preserve">Statistical analysis of transect </w:t>
      </w:r>
      <w:r w:rsidR="006F7578">
        <w:t xml:space="preserve">and camera </w:t>
      </w:r>
      <w:r>
        <w:t xml:space="preserve">data was carried out using the package </w:t>
      </w:r>
      <w:r>
        <w:rPr>
          <w:i/>
        </w:rPr>
        <w:t>unmarked</w:t>
      </w:r>
      <w:r>
        <w:t xml:space="preserve"> </w:t>
      </w:r>
      <w:r w:rsidR="006F7578">
        <w:fldChar w:fldCharType="begin"/>
      </w:r>
      <w:r w:rsidR="006F7578">
        <w:instrText xml:space="preserve"> ADDIN EN.CITE &lt;EndNote&gt;&lt;Cite&gt;&lt;Author&gt;Fiske&lt;/Author&gt;&lt;Year&gt;2011&lt;/Year&gt;&lt;RecNum&gt;137&lt;/RecNum&gt;&lt;DisplayText&gt;(Fiske and Chandler 2011)&lt;/DisplayText&gt;&lt;record&gt;&lt;rec-number&gt;137&lt;/rec-number&gt;&lt;foreign-keys&gt;&lt;key app="EN" db-id="w0rpvded3wrzd6eaa2e5vr5df0frpx022svr" timestamp="1490558278"&gt;137&lt;/key&gt;&lt;/foreign-keys&gt;&lt;ref-type name="Journal Article"&gt;17&lt;/ref-type&gt;&lt;contributors&gt;&lt;authors&gt;&lt;author&gt;Fiske, Ian&lt;/author&gt;&lt;author&gt;Chandler, Richard&lt;/author&gt;&lt;/authors&gt;&lt;/contributors&gt;&lt;titles&gt;&lt;title&gt;unmarked: An R package for fitting hierarchical models of wildlife occurrence and abundance&lt;/title&gt;&lt;secondary-title&gt;Journal of Statistical Software&lt;/secondary-title&gt;&lt;/titles&gt;&lt;periodical&gt;&lt;full-title&gt;Journal of Statistical Software&lt;/full-title&gt;&lt;/periodical&gt;&lt;pages&gt;1-23&lt;/pages&gt;&lt;volume&gt;43&lt;/volume&gt;&lt;number&gt;10&lt;/number&gt;&lt;dates&gt;&lt;year&gt;2011&lt;/year&gt;&lt;/dates&gt;&lt;urls&gt;&lt;/urls&gt;&lt;/record&gt;&lt;/Cite&gt;&lt;/EndNote&gt;</w:instrText>
      </w:r>
      <w:r w:rsidR="006F7578">
        <w:fldChar w:fldCharType="separate"/>
      </w:r>
      <w:r w:rsidR="006F7578">
        <w:rPr>
          <w:noProof/>
        </w:rPr>
        <w:t>(Fiske and Chandler 2011)</w:t>
      </w:r>
      <w:r w:rsidR="006F7578">
        <w:fldChar w:fldCharType="end"/>
      </w:r>
      <w:r w:rsidR="006F7578">
        <w:t xml:space="preserve"> in program R </w:t>
      </w:r>
      <w:r w:rsidR="006F7578">
        <w:fldChar w:fldCharType="begin"/>
      </w:r>
      <w:r w:rsidR="006F7578">
        <w:instrText xml:space="preserve"> ADDIN EN.CITE &lt;EndNote&gt;&lt;Cite&gt;&lt;Author&gt;Team&lt;/Author&gt;&lt;Year&gt;2014&lt;/Year&gt;&lt;RecNum&gt;138&lt;/RecNum&gt;&lt;DisplayText&gt;(Team 2014)&lt;/DisplayText&gt;&lt;record&gt;&lt;rec-number&gt;138&lt;/rec-number&gt;&lt;foreign-keys&gt;&lt;key app="EN" db-id="w0rpvded3wrzd6eaa2e5vr5df0frpx022svr" timestamp="1490558338"&gt;138&lt;/key&gt;&lt;/foreign-keys&gt;&lt;ref-type name="Generic"&gt;13&lt;/ref-type&gt;&lt;contributors&gt;&lt;authors&gt;&lt;author&gt;R Core Team&lt;/author&gt;&lt;/authors&gt;&lt;/contributors&gt;&lt;titles&gt;&lt;title&gt;R: A language and environment for statistical computing. R Foundation for Statistical Computing, Vienna, Austria. 2013&lt;/title&gt;&lt;/titles&gt;&lt;dates&gt;&lt;year&gt;2014&lt;/year&gt;&lt;/dates&gt;&lt;urls&gt;&lt;/urls&gt;&lt;/record&gt;&lt;/Cite&gt;&lt;/EndNote&gt;</w:instrText>
      </w:r>
      <w:r w:rsidR="006F7578">
        <w:fldChar w:fldCharType="separate"/>
      </w:r>
      <w:r w:rsidR="006F7578">
        <w:rPr>
          <w:noProof/>
        </w:rPr>
        <w:t>(Team 2014)</w:t>
      </w:r>
      <w:r w:rsidR="006F7578">
        <w:fldChar w:fldCharType="end"/>
      </w:r>
      <w:r w:rsidR="006F7578">
        <w:t xml:space="preserve">. I fit generalized distance-sampling models of </w:t>
      </w:r>
      <w:r w:rsidR="006F7578">
        <w:fldChar w:fldCharType="begin"/>
      </w:r>
      <w:r w:rsidR="006F7578">
        <w:instrText xml:space="preserve"> ADDIN EN.CITE &lt;EndNote&gt;&lt;Cite AuthorYear="1"&gt;&lt;Author&gt;Chandler&lt;/Author&gt;&lt;Year&gt;2011&lt;/Year&gt;&lt;RecNum&gt;139&lt;/RecNum&gt;&lt;DisplayText&gt;Chandler et al. (2011)&lt;/DisplayText&gt;&lt;record&gt;&lt;rec-number&gt;139&lt;/rec-number&gt;&lt;foreign-keys&gt;&lt;key app="EN" db-id="w0rpvded3wrzd6eaa2e5vr5df0frpx022svr" timestamp="1490558829"&gt;139&lt;/key&gt;&lt;/foreign-keys&gt;&lt;ref-type name="Journal Article"&gt;17&lt;/ref-type&gt;&lt;contributors&gt;&lt;authors&gt;&lt;author&gt;Chandler, Richard B&lt;/author&gt;&lt;author&gt;Royle, J Andrew&lt;/author&gt;&lt;author&gt;King, David I&lt;/author&gt;&lt;/authors&gt;&lt;/contributors&gt;&lt;titles&gt;&lt;title&gt;Inference about density and temporary emigration in unmarked populations&lt;/title&gt;&lt;secondary-title&gt;Ecology&lt;/secondary-title&gt;&lt;/titles&gt;&lt;periodical&gt;&lt;full-title&gt;Ecology&lt;/full-title&gt;&lt;/periodical&gt;&lt;pages&gt;1429-1435&lt;/pages&gt;&lt;volume&gt;92&lt;/volume&gt;&lt;number&gt;7&lt;/number&gt;&lt;dates&gt;&lt;year&gt;2011&lt;/year&gt;&lt;/dates&gt;&lt;isbn&gt;1939-9170&lt;/isbn&gt;&lt;urls&gt;&lt;/urls&gt;&lt;/record&gt;&lt;/Cite&gt;&lt;/EndNote&gt;</w:instrText>
      </w:r>
      <w:r w:rsidR="006F7578">
        <w:fldChar w:fldCharType="separate"/>
      </w:r>
      <w:r w:rsidR="006F7578">
        <w:rPr>
          <w:noProof/>
        </w:rPr>
        <w:t>Chandler et al. (2011)</w:t>
      </w:r>
      <w:r w:rsidR="006F7578">
        <w:fldChar w:fldCharType="end"/>
      </w:r>
      <w:r w:rsidR="006F7578">
        <w:t xml:space="preserve"> </w:t>
      </w:r>
      <w:r w:rsidR="006F7578" w:rsidRPr="006F7578">
        <w:t>to</w:t>
      </w:r>
      <w:r w:rsidR="006F7578">
        <w:t xml:space="preserve"> transect data using function </w:t>
      </w:r>
      <w:proofErr w:type="spellStart"/>
      <w:r w:rsidR="006F7578">
        <w:rPr>
          <w:i/>
        </w:rPr>
        <w:t>gdistsamp</w:t>
      </w:r>
      <w:proofErr w:type="spellEnd"/>
      <w:r w:rsidR="006F7578">
        <w:t>. These are hierarchical maximum-likelihood models that allow for the estimation of parameters:</w:t>
      </w:r>
    </w:p>
    <w:p w:rsidR="00C94ADD" w:rsidRDefault="006F7578" w:rsidP="006F7578">
      <w:pPr>
        <w:spacing w:line="480" w:lineRule="auto"/>
        <w:ind w:left="720" w:firstLine="720"/>
        <w:rPr>
          <w:rFonts w:cs="Times New Roman"/>
        </w:rPr>
      </w:pPr>
      <w:r>
        <w:t xml:space="preserve"> </w:t>
      </w:r>
      <w:r>
        <w:rPr>
          <w:rFonts w:cs="Times New Roman"/>
        </w:rPr>
        <w:t>λ</w:t>
      </w:r>
      <w:r>
        <w:rPr>
          <w:rFonts w:cs="Times New Roman"/>
        </w:rPr>
        <w:tab/>
        <w:t>Abundance in the transect area</w:t>
      </w:r>
    </w:p>
    <w:p w:rsidR="006F7578" w:rsidRDefault="007F47DF" w:rsidP="006F7578">
      <w:pPr>
        <w:spacing w:line="480" w:lineRule="auto"/>
        <w:ind w:left="720" w:firstLine="720"/>
      </w:pPr>
      <w:r>
        <w:rPr>
          <w:rFonts w:cs="Times New Roman"/>
        </w:rPr>
        <w:t>ϕ</w:t>
      </w:r>
      <w:r w:rsidR="006F7578">
        <w:tab/>
        <w:t>Probability that an individual is available for detection</w:t>
      </w:r>
    </w:p>
    <w:p w:rsidR="006F7578" w:rsidRDefault="006F7578" w:rsidP="006F7578">
      <w:pPr>
        <w:spacing w:line="480" w:lineRule="auto"/>
        <w:ind w:left="720" w:firstLine="720"/>
      </w:pPr>
      <w:r>
        <w:rPr>
          <w:i/>
        </w:rPr>
        <w:t>p</w:t>
      </w:r>
      <w:r>
        <w:tab/>
        <w:t xml:space="preserve">Probability that an individual that is available is detected </w:t>
      </w:r>
    </w:p>
    <w:p w:rsidR="006F7578" w:rsidRDefault="006F7578" w:rsidP="006F7578">
      <w:pPr>
        <w:spacing w:line="480" w:lineRule="auto"/>
      </w:pPr>
      <w:r>
        <w:tab/>
        <w:t xml:space="preserve">I fit N-mixture models </w:t>
      </w:r>
      <w:r>
        <w:fldChar w:fldCharType="begin"/>
      </w:r>
      <w:r>
        <w:instrText xml:space="preserve"> ADDIN EN.CITE &lt;EndNote&gt;&lt;Cite&gt;&lt;Author&gt;Royle&lt;/Author&gt;&lt;Year&gt;2004&lt;/Year&gt;&lt;RecNum&gt;143&lt;/RecNum&gt;&lt;DisplayText&gt;(Royle 2004)&lt;/DisplayText&gt;&lt;record&gt;&lt;rec-number&gt;143&lt;/rec-number&gt;&lt;foreign-keys&gt;&lt;key app="EN" db-id="w0rpvded3wrzd6eaa2e5vr5df0frpx022svr" timestamp="1490573199"&gt;143&lt;/key&gt;&lt;/foreign-keys&gt;&lt;ref-type name="Journal Article"&gt;17&lt;/ref-type&gt;&lt;contributors&gt;&lt;authors&gt;&lt;author&gt;Royle, J Andrew&lt;/author&gt;&lt;/authors&gt;&lt;/contributors&gt;&lt;titles&gt;&lt;title&gt;N‐mixture models for estimating population size from spatially replicated counts&lt;/title&gt;&lt;secondary-title&gt;Biometrics&lt;/secondary-title&gt;&lt;/titles&gt;&lt;periodical&gt;&lt;full-title&gt;Biometrics&lt;/full-title&gt;&lt;/periodical&gt;&lt;pages&gt;108-115&lt;/pages&gt;&lt;volume&gt;60&lt;/volume&gt;&lt;number&gt;1&lt;/number&gt;&lt;dates&gt;&lt;year&gt;2004&lt;/year&gt;&lt;/dates&gt;&lt;isbn&gt;1541-0420&lt;/isbn&gt;&lt;urls&gt;&lt;/urls&gt;&lt;/record&gt;&lt;/Cite&gt;&lt;/EndNote&gt;</w:instrText>
      </w:r>
      <w:r>
        <w:fldChar w:fldCharType="separate"/>
      </w:r>
      <w:r>
        <w:rPr>
          <w:noProof/>
        </w:rPr>
        <w:t>(Royle 2004)</w:t>
      </w:r>
      <w:r>
        <w:fldChar w:fldCharType="end"/>
      </w:r>
      <w:r>
        <w:t xml:space="preserve"> to camera data using function </w:t>
      </w:r>
      <w:proofErr w:type="spellStart"/>
      <w:r>
        <w:rPr>
          <w:i/>
        </w:rPr>
        <w:t>pcount</w:t>
      </w:r>
      <w:proofErr w:type="spellEnd"/>
      <w:r>
        <w:t>. These are maximum-likelihood models that allow for the estimation of parameters:</w:t>
      </w:r>
    </w:p>
    <w:p w:rsidR="006F7578" w:rsidRDefault="006F7578" w:rsidP="006F7578">
      <w:pPr>
        <w:spacing w:line="480" w:lineRule="auto"/>
      </w:pPr>
      <w:r>
        <w:tab/>
      </w:r>
      <w:r>
        <w:tab/>
      </w:r>
      <w:r>
        <w:rPr>
          <w:rFonts w:cs="Times New Roman"/>
        </w:rPr>
        <w:t>λ</w:t>
      </w:r>
      <w:r>
        <w:tab/>
        <w:t>Abundance in the sampled area</w:t>
      </w:r>
    </w:p>
    <w:p w:rsidR="006F7578" w:rsidRDefault="006F7578" w:rsidP="006F7578">
      <w:pPr>
        <w:spacing w:line="480" w:lineRule="auto"/>
        <w:ind w:left="720" w:firstLine="720"/>
      </w:pPr>
      <w:r>
        <w:rPr>
          <w:i/>
        </w:rPr>
        <w:t>p</w:t>
      </w:r>
      <w:r>
        <w:tab/>
        <w:t>Probability that an individual in the sampled area is detected</w:t>
      </w:r>
    </w:p>
    <w:p w:rsidR="006F7578" w:rsidRPr="005A3EAD" w:rsidRDefault="006F7578" w:rsidP="006F7578">
      <w:pPr>
        <w:spacing w:line="480" w:lineRule="auto"/>
      </w:pPr>
      <w:r>
        <w:tab/>
        <w:t>I used the Akaike’s Infor</w:t>
      </w:r>
      <w:r w:rsidR="007F47DF">
        <w:t xml:space="preserve">mation Criterion, AIC </w:t>
      </w:r>
      <w:r w:rsidR="007F47DF">
        <w:fldChar w:fldCharType="begin"/>
      </w:r>
      <w:r w:rsidR="007F47DF">
        <w:instrText xml:space="preserve"> ADDIN EN.CITE &lt;EndNote&gt;&lt;Cite&gt;&lt;Author&gt;Akaike&lt;/Author&gt;&lt;Year&gt;1998&lt;/Year&gt;&lt;RecNum&gt;141&lt;/RecNum&gt;&lt;DisplayText&gt;(Akaike 1998)&lt;/DisplayText&gt;&lt;record&gt;&lt;rec-number&gt;141&lt;/rec-number&gt;&lt;foreign-keys&gt;&lt;key app="EN" db-id="w0rpvded3wrzd6eaa2e5vr5df0frpx022svr" timestamp="1490570880"&gt;141&lt;/key&gt;&lt;/foreign-keys&gt;&lt;ref-type name="Book Section"&gt;5&lt;/ref-type&gt;&lt;contributors&gt;&lt;authors&gt;&lt;author&gt;Akaike, Hirotogu&lt;/author&gt;&lt;/authors&gt;&lt;/contributors&gt;&lt;titles&gt;&lt;title&gt;Information theory and an extension of the maximum likelihood principle&lt;/title&gt;&lt;secondary-title&gt;Selected Papers of Hirotugu Akaike&lt;/secondary-title&gt;&lt;/titles&gt;&lt;pages&gt;199-213&lt;/pages&gt;&lt;dates&gt;&lt;year&gt;1998&lt;/year&gt;&lt;/dates&gt;&lt;publisher&gt;Springer&lt;/publisher&gt;&lt;urls&gt;&lt;/urls&gt;&lt;/record&gt;&lt;/Cite&gt;&lt;/EndNote&gt;</w:instrText>
      </w:r>
      <w:r w:rsidR="007F47DF">
        <w:fldChar w:fldCharType="separate"/>
      </w:r>
      <w:r w:rsidR="007F47DF">
        <w:rPr>
          <w:noProof/>
        </w:rPr>
        <w:t>(Akaike 1998)</w:t>
      </w:r>
      <w:r w:rsidR="007F47DF">
        <w:fldChar w:fldCharType="end"/>
      </w:r>
      <w:r>
        <w:t xml:space="preserve">, to select the best model from a set of candidate models. Maximum-likelihood models are susceptible to over-fitting with a small sample size. I accounted for small sample size following the method of </w:t>
      </w:r>
      <w:r>
        <w:fldChar w:fldCharType="begin"/>
      </w:r>
      <w:r>
        <w:instrText xml:space="preserve"> ADDIN EN.CITE &lt;EndNote&gt;&lt;Cite AuthorYear="1"&gt;&lt;Author&gt;Hurvich&lt;/Author&gt;&lt;Year&gt;1989&lt;/Year&gt;&lt;RecNum&gt;142&lt;/RecNum&gt;&lt;DisplayText&gt;Hurvich and Tsai (1989)&lt;/DisplayText&gt;&lt;record&gt;&lt;rec-number&gt;142&lt;/rec-number&gt;&lt;foreign-keys&gt;&lt;key app="EN" db-id="w0rpvded3wrzd6eaa2e5vr5df0frpx022svr" timestamp="1490572363"&gt;142&lt;/key&gt;&lt;/foreign-keys&gt;&lt;ref-type name="Journal Article"&gt;17&lt;/ref-type&gt;&lt;contributors&gt;&lt;authors&gt;&lt;author&gt;Hurvich, Clifford M&lt;/author&gt;&lt;author&gt;Tsai, Chih-Ling&lt;/author&gt;&lt;/authors&gt;&lt;/contributors&gt;&lt;titles&gt;&lt;title&gt;Regression and time series model selection in small samples&lt;/title&gt;&lt;secondary-title&gt;Biometrika&lt;/secondary-title&gt;&lt;/titles&gt;&lt;periodical&gt;&lt;full-title&gt;Biometrika&lt;/full-title&gt;&lt;/periodical&gt;&lt;pages&gt;297-307&lt;/pages&gt;&lt;dates&gt;&lt;year&gt;1989&lt;/year&gt;&lt;/dates&gt;&lt;isbn&gt;0006-3444&lt;/isbn&gt;&lt;urls&gt;&lt;/urls&gt;&lt;/record&gt;&lt;/Cite&gt;&lt;/EndNote&gt;</w:instrText>
      </w:r>
      <w:r>
        <w:fldChar w:fldCharType="separate"/>
      </w:r>
      <w:r>
        <w:rPr>
          <w:noProof/>
        </w:rPr>
        <w:t>Hurvich and Tsai (1989)</w:t>
      </w:r>
      <w:r>
        <w:fldChar w:fldCharType="end"/>
      </w:r>
      <w:r>
        <w:t>,  which yields corrected AIC values (</w:t>
      </w:r>
      <w:proofErr w:type="spellStart"/>
      <w:r w:rsidRPr="006F7578">
        <w:t>AIC</w:t>
      </w:r>
      <w:r w:rsidRPr="006F7578">
        <w:rPr>
          <w:vertAlign w:val="subscript"/>
        </w:rPr>
        <w:t>c</w:t>
      </w:r>
      <w:proofErr w:type="spellEnd"/>
      <w:r>
        <w:t xml:space="preserve">). This measure penalizes models with more estimated parameters, </w:t>
      </w:r>
      <w:r w:rsidR="000413F5">
        <w:t>accounting</w:t>
      </w:r>
      <w:r>
        <w:t xml:space="preserve"> for the reduction in negative log-likelihood in over-parameterized models. </w:t>
      </w:r>
      <w:r w:rsidR="005A3EAD">
        <w:t xml:space="preserve">Models with a </w:t>
      </w:r>
      <w:proofErr w:type="spellStart"/>
      <w:r w:rsidR="005A3EAD">
        <w:rPr>
          <w:rFonts w:cs="Times New Roman"/>
        </w:rPr>
        <w:t>Δ</w:t>
      </w:r>
      <w:r w:rsidR="005A3EAD">
        <w:t>AIC</w:t>
      </w:r>
      <w:r w:rsidR="005A3EAD">
        <w:rPr>
          <w:vertAlign w:val="subscript"/>
        </w:rPr>
        <w:t>c</w:t>
      </w:r>
      <w:proofErr w:type="spellEnd"/>
      <w:r w:rsidR="005A3EAD">
        <w:t xml:space="preserve"> value of less than 2 was considered to have substantial support </w:t>
      </w:r>
      <w:r w:rsidR="005A3EAD">
        <w:fldChar w:fldCharType="begin"/>
      </w:r>
      <w:r w:rsidR="005A3EAD">
        <w:instrText xml:space="preserve"> ADDIN EN.CITE &lt;EndNote&gt;&lt;Cite&gt;&lt;Author&gt;Burnham&lt;/Author&gt;&lt;Year&gt;2003&lt;/Year&gt;&lt;RecNum&gt;155&lt;/RecNum&gt;&lt;DisplayText&gt;(Burnham and Anderson 2003)&lt;/DisplayText&gt;&lt;record&gt;&lt;rec-number&gt;155&lt;/rec-number&gt;&lt;foreign-keys&gt;&lt;key app="EN" db-id="w0rpvded3wrzd6eaa2e5vr5df0frpx022svr" timestamp="1490649898"&gt;155&lt;/key&gt;&lt;/foreign-keys&gt;&lt;ref-type name="Book"&gt;6&lt;/ref-type&gt;&lt;contributors&gt;&lt;authors&gt;&lt;author&gt;Burnham, Kenneth P&lt;/author&gt;&lt;author&gt;Anderson, David R&lt;/author&gt;&lt;/authors&gt;&lt;/contributors&gt;&lt;titles&gt;&lt;title&gt;Model selection and multimodel inference: a practical information-theoretic approach&lt;/title&gt;&lt;/titles&gt;&lt;dates&gt;&lt;year&gt;2003&lt;/year&gt;&lt;/dates&gt;&lt;publisher&gt;Springer Science &amp;amp; Business Media&lt;/publisher&gt;&lt;isbn&gt;0387953647&lt;/isbn&gt;&lt;urls&gt;&lt;/urls&gt;&lt;/record&gt;&lt;/Cite&gt;&lt;/EndNote&gt;</w:instrText>
      </w:r>
      <w:r w:rsidR="005A3EAD">
        <w:fldChar w:fldCharType="separate"/>
      </w:r>
      <w:r w:rsidR="005A3EAD">
        <w:rPr>
          <w:noProof/>
        </w:rPr>
        <w:t>(Burnham and Anderson 2003)</w:t>
      </w:r>
      <w:r w:rsidR="005A3EAD">
        <w:fldChar w:fldCharType="end"/>
      </w:r>
      <w:r w:rsidR="005A3EAD">
        <w:t xml:space="preserve">. </w:t>
      </w:r>
      <w:proofErr w:type="spellStart"/>
      <w:r w:rsidR="005A3EAD">
        <w:t>AIC</w:t>
      </w:r>
      <w:r w:rsidR="005A3EAD">
        <w:rPr>
          <w:vertAlign w:val="subscript"/>
        </w:rPr>
        <w:t>c</w:t>
      </w:r>
      <w:proofErr w:type="spellEnd"/>
      <w:r w:rsidR="005A3EAD">
        <w:t xml:space="preserve"> weights, the ratio of the likelihood of a model to the sum of the likelihood of the rest of </w:t>
      </w:r>
      <w:r w:rsidR="00485F32">
        <w:t xml:space="preserve">the model set, were calculated </w:t>
      </w:r>
      <w:r w:rsidR="005A3EAD">
        <w:t>to determine the relative weight of each model in the set.</w:t>
      </w:r>
    </w:p>
    <w:p w:rsidR="006F7578" w:rsidRDefault="006F7578" w:rsidP="006F7578">
      <w:pPr>
        <w:spacing w:line="480" w:lineRule="auto"/>
        <w:ind w:firstLine="720"/>
      </w:pPr>
      <w:r>
        <w:t xml:space="preserve">Using this construct, I examined the human demographic and land-use variables influencing cat abundance (Table 1). Impervious surface and canopy cover percentage were obtained from the </w:t>
      </w:r>
      <w:bookmarkStart w:id="0" w:name="_Hlk478402141"/>
      <w:r>
        <w:t xml:space="preserve">National Land Cover Database </w:t>
      </w:r>
      <w:r>
        <w:fldChar w:fldCharType="begin"/>
      </w:r>
      <w:r>
        <w:instrText xml:space="preserve"> ADDIN EN.CITE &lt;EndNote&gt;&lt;Cite&gt;&lt;Author&gt;Fry&lt;/Author&gt;&lt;Year&gt;2011&lt;/Year&gt;&lt;RecNum&gt;140&lt;/RecNum&gt;&lt;DisplayText&gt;(Fry 2011)&lt;/DisplayText&gt;&lt;record&gt;&lt;rec-number&gt;140&lt;/rec-number&gt;&lt;foreign-keys&gt;&lt;key app="EN" db-id="w0rpvded3wrzd6eaa2e5vr5df0frpx022svr" timestamp="1490561838"&gt;140&lt;/key&gt;&lt;/foreign-keys&gt;&lt;ref-type name="Web Page"&gt;12&lt;/ref-type&gt;&lt;contributors&gt;&lt;authors&gt;&lt;author&gt;Fry, J., Xian, G., Jin, S., Dewitz, J., Homer, C., Yang, L., Barnes, C., Herold, N., Wickham, J.&lt;/author&gt;&lt;/authors&gt;&lt;/contributors&gt;&lt;titles&gt;&lt;title&gt;Percent Developed Impervious. National Land Cover Database 2006.&lt;/title&gt;&lt;/titles&gt;&lt;dates&gt;&lt;year&gt;2011&lt;/year&gt;&lt;/dates&gt;&lt;pub-location&gt;Multi-Resolution Land Characteristics Consortium (MRLC)&lt;/pub-location&gt;&lt;urls&gt;&lt;related-urls&gt;&lt;url&gt;https://www.mrlc.gov/nlcd06_data.php&lt;/url&gt;&lt;/related-urls&gt;&lt;/urls&gt;&lt;/record&gt;&lt;/Cite&gt;&lt;/EndNote&gt;</w:instrText>
      </w:r>
      <w:r>
        <w:fldChar w:fldCharType="separate"/>
      </w:r>
      <w:r>
        <w:rPr>
          <w:noProof/>
        </w:rPr>
        <w:t>(Fry 2011)</w:t>
      </w:r>
      <w:r>
        <w:fldChar w:fldCharType="end"/>
      </w:r>
      <w:r>
        <w:t xml:space="preserve"> and measured at each study site </w:t>
      </w:r>
      <w:r>
        <w:lastRenderedPageBreak/>
        <w:t>using the</w:t>
      </w:r>
      <w:bookmarkEnd w:id="0"/>
      <w:r>
        <w:t xml:space="preserve"> </w:t>
      </w:r>
      <w:r>
        <w:rPr>
          <w:i/>
        </w:rPr>
        <w:t>raster</w:t>
      </w:r>
      <w:r>
        <w:t xml:space="preserve"> package in R </w:t>
      </w:r>
      <w:r>
        <w:fldChar w:fldCharType="begin"/>
      </w:r>
      <w:r>
        <w:instrText xml:space="preserve"> ADDIN EN.CITE &lt;EndNote&gt;&lt;Cite&gt;&lt;Author&gt;Hijmans&lt;/Author&gt;&lt;Year&gt;2014&lt;/Year&gt;&lt;RecNum&gt;144&lt;/RecNum&gt;&lt;DisplayText&gt;(Hijmans and van Etten 2014)&lt;/DisplayText&gt;&lt;record&gt;&lt;rec-number&gt;144&lt;/rec-number&gt;&lt;foreign-keys&gt;&lt;key app="EN" db-id="w0rpvded3wrzd6eaa2e5vr5df0frpx022svr" timestamp="1490573911"&gt;144&lt;/key&gt;&lt;/foreign-keys&gt;&lt;ref-type name="Journal Article"&gt;17&lt;/ref-type&gt;&lt;contributors&gt;&lt;authors&gt;&lt;author&gt;Hijmans, Robert J&lt;/author&gt;&lt;author&gt;van Etten, Jacob&lt;/author&gt;&lt;/authors&gt;&lt;/contributors&gt;&lt;titles&gt;&lt;title&gt;raster: Geographic data analysis and modeling&lt;/title&gt;&lt;secondary-title&gt;R package version&lt;/secondary-title&gt;&lt;/titles&gt;&lt;periodical&gt;&lt;full-title&gt;R package version&lt;/full-title&gt;&lt;/periodical&gt;&lt;pages&gt;15&lt;/pages&gt;&lt;volume&gt;2&lt;/volume&gt;&lt;dates&gt;&lt;year&gt;2014&lt;/year&gt;&lt;/dates&gt;&lt;urls&gt;&lt;/urls&gt;&lt;/record&gt;&lt;/Cite&gt;&lt;/EndNote&gt;</w:instrText>
      </w:r>
      <w:r>
        <w:fldChar w:fldCharType="separate"/>
      </w:r>
      <w:r>
        <w:rPr>
          <w:noProof/>
        </w:rPr>
        <w:t>(Hijmans and van Etten 2014)</w:t>
      </w:r>
      <w:r>
        <w:fldChar w:fldCharType="end"/>
      </w:r>
      <w:r>
        <w:t>. Site demographic information was obtained from the U.S. Census Bureau (citation).</w:t>
      </w:r>
      <w:r w:rsidR="004C31B6">
        <w:t xml:space="preserve"> Covariates potentially influencing detection, </w:t>
      </w:r>
      <w:r w:rsidR="004C31B6">
        <w:rPr>
          <w:i/>
        </w:rPr>
        <w:t>p</w:t>
      </w:r>
      <w:r w:rsidR="004C31B6">
        <w:t xml:space="preserve">, and availability for detection, </w:t>
      </w:r>
      <w:r w:rsidR="007F47DF">
        <w:rPr>
          <w:rFonts w:cs="Times New Roman"/>
        </w:rPr>
        <w:t>ϕ</w:t>
      </w:r>
      <w:r w:rsidR="003C05FC">
        <w:t>, (Table 1</w:t>
      </w:r>
      <w:r w:rsidR="004C31B6">
        <w:t>) were obtained from Weather Underground</w:t>
      </w:r>
      <w:r w:rsidR="007F47DF">
        <w:t xml:space="preserve"> </w:t>
      </w:r>
      <w:r w:rsidR="00595A0C">
        <w:t xml:space="preserve">(citation) </w:t>
      </w:r>
      <w:r w:rsidR="007F47DF">
        <w:t>or</w:t>
      </w:r>
      <w:r w:rsidR="00946368">
        <w:t>, in the case of transect time, recorded</w:t>
      </w:r>
      <w:r w:rsidR="007F47DF">
        <w:t xml:space="preserve"> at the time</w:t>
      </w:r>
      <w:r w:rsidR="00946368">
        <w:t xml:space="preserve"> the transect</w:t>
      </w:r>
      <w:r w:rsidR="007F47DF">
        <w:t xml:space="preserve"> was conducted</w:t>
      </w:r>
      <w:r w:rsidR="00966BB9">
        <w:t xml:space="preserve">. </w:t>
      </w:r>
    </w:p>
    <w:p w:rsidR="00966BB9" w:rsidRPr="00186395" w:rsidRDefault="00966BB9" w:rsidP="00966BB9">
      <w:pPr>
        <w:spacing w:line="480" w:lineRule="auto"/>
        <w:ind w:firstLine="720"/>
      </w:pPr>
      <w:r>
        <w:t>When constructing models, I started with models in which abundance was not influenced by any covariates and compared a priori models of differing detection covariates. Th</w:t>
      </w:r>
      <w:r w:rsidR="00E53319">
        <w:t>e best supported among these were</w:t>
      </w:r>
      <w:r>
        <w:t xml:space="preserve"> used as the null abundance model</w:t>
      </w:r>
      <w:r w:rsidR="00E53319">
        <w:t>s</w:t>
      </w:r>
      <w:r>
        <w:t xml:space="preserve">. </w:t>
      </w:r>
      <w:r w:rsidR="004A4707">
        <w:t>The best-supported null models</w:t>
      </w:r>
      <w:r w:rsidR="0044463E">
        <w:t xml:space="preserve"> are shown in Table 3</w:t>
      </w:r>
      <w:r w:rsidR="004A4707">
        <w:t>, giving the covariates for detection</w:t>
      </w:r>
      <w:r w:rsidR="0044463E">
        <w:t xml:space="preserve">, </w:t>
      </w:r>
      <w:r w:rsidR="0044463E">
        <w:rPr>
          <w:i/>
        </w:rPr>
        <w:t>p</w:t>
      </w:r>
      <w:r w:rsidR="0044463E">
        <w:t>,</w:t>
      </w:r>
      <w:r w:rsidR="004A4707">
        <w:t xml:space="preserve"> and availability for detection</w:t>
      </w:r>
      <w:r w:rsidR="0044463E">
        <w:t xml:space="preserve">, </w:t>
      </w:r>
      <w:r w:rsidR="007F47DF">
        <w:rPr>
          <w:rFonts w:cs="Times New Roman"/>
        </w:rPr>
        <w:t>ϕ</w:t>
      </w:r>
      <w:r w:rsidR="0044463E">
        <w:t>,</w:t>
      </w:r>
      <w:r w:rsidR="004A4707">
        <w:t xml:space="preserve"> I used in subsequ</w:t>
      </w:r>
      <w:r w:rsidR="0044463E">
        <w:t>ent models</w:t>
      </w:r>
      <w:r w:rsidR="004A4707">
        <w:t>.</w:t>
      </w:r>
      <w:r w:rsidR="002A4AA1">
        <w:t xml:space="preserve"> Next, I tested the alternate hypotheses </w:t>
      </w:r>
      <w:r w:rsidR="0044463E">
        <w:t>of a linear or quadratic relationship</w:t>
      </w:r>
      <w:r w:rsidR="002A4AA1">
        <w:t xml:space="preserve"> between cat abundance and urbanization by building a set of candidate models including three related </w:t>
      </w:r>
      <w:r w:rsidR="0044463E">
        <w:t>urbanization/</w:t>
      </w:r>
      <w:r w:rsidR="002A4AA1">
        <w:t>human population covariates in linear and quadratic form. Those models are shown in Table 4.</w:t>
      </w:r>
      <w:r w:rsidR="0044463E">
        <w:t xml:space="preserve"> Finally, I built a set of candidate models for each dataset including the best-supported urbanization measure and other demographic variables (Table 1).</w:t>
      </w:r>
      <w:r w:rsidR="00766FAB">
        <w:t xml:space="preserve"> Because multiple models in a set may provide useful information about responses to predictor variables </w:t>
      </w:r>
      <w:r w:rsidR="00766FAB">
        <w:fldChar w:fldCharType="begin"/>
      </w:r>
      <w:r w:rsidR="00766FAB">
        <w:instrText xml:space="preserve"> ADDIN EN.CITE &lt;EndNote&gt;&lt;Cite&gt;&lt;Author&gt;Burnham&lt;/Author&gt;&lt;Year&gt;2003&lt;/Year&gt;&lt;RecNum&gt;155&lt;/RecNum&gt;&lt;DisplayText&gt;(Burnham and Anderson 2003)&lt;/DisplayText&gt;&lt;record&gt;&lt;rec-number&gt;155&lt;/rec-number&gt;&lt;foreign-keys&gt;&lt;key app="EN" db-id="w0rpvded3wrzd6eaa2e5vr5df0frpx022svr" timestamp="1490649898"&gt;155&lt;/key&gt;&lt;/foreign-keys&gt;&lt;ref-type name="Book"&gt;6&lt;/ref-type&gt;&lt;contributors&gt;&lt;authors&gt;&lt;author&gt;Burnham, Kenneth P&lt;/author&gt;&lt;author&gt;Anderson, David R&lt;/author&gt;&lt;/authors&gt;&lt;/contributors&gt;&lt;titles&gt;&lt;title&gt;Model selection and multimodel inference: a practical information-theoretic approach&lt;/title&gt;&lt;/titles&gt;&lt;dates&gt;&lt;year&gt;2003&lt;/year&gt;&lt;/dates&gt;&lt;publisher&gt;Springer Science &amp;amp; Business Media&lt;/publisher&gt;&lt;isbn&gt;0387953647&lt;/isbn&gt;&lt;urls&gt;&lt;/urls&gt;&lt;/record&gt;&lt;/Cite&gt;&lt;/EndNote&gt;</w:instrText>
      </w:r>
      <w:r w:rsidR="00766FAB">
        <w:fldChar w:fldCharType="separate"/>
      </w:r>
      <w:r w:rsidR="00766FAB">
        <w:rPr>
          <w:noProof/>
        </w:rPr>
        <w:t>(Burnham and Anderson 2003)</w:t>
      </w:r>
      <w:r w:rsidR="00766FAB">
        <w:fldChar w:fldCharType="end"/>
      </w:r>
      <w:r w:rsidR="00766FAB">
        <w:t xml:space="preserve">, I averaged </w:t>
      </w:r>
      <w:r w:rsidR="00186395">
        <w:t xml:space="preserve">model </w:t>
      </w:r>
      <w:r w:rsidR="00186395">
        <w:rPr>
          <w:rFonts w:cs="Times New Roman"/>
        </w:rPr>
        <w:t>β</w:t>
      </w:r>
      <w:r w:rsidR="00186395">
        <w:t xml:space="preserve"> estimates and standard errors by their </w:t>
      </w:r>
      <w:bookmarkStart w:id="1" w:name="_GoBack"/>
      <w:bookmarkEnd w:id="1"/>
      <w:proofErr w:type="spellStart"/>
      <w:r w:rsidR="00186395">
        <w:t>AIC</w:t>
      </w:r>
      <w:r w:rsidR="00186395">
        <w:rPr>
          <w:vertAlign w:val="subscript"/>
        </w:rPr>
        <w:t>c</w:t>
      </w:r>
      <w:proofErr w:type="spellEnd"/>
      <w:r w:rsidR="00186395">
        <w:t xml:space="preserve"> weights.</w:t>
      </w:r>
    </w:p>
    <w:p w:rsidR="006F7578" w:rsidRDefault="00327756" w:rsidP="00EF1F6B">
      <w:pPr>
        <w:spacing w:line="480" w:lineRule="auto"/>
        <w:ind w:firstLine="720"/>
      </w:pPr>
      <w:r>
        <w:t xml:space="preserve">Because distance-sampling models </w:t>
      </w:r>
      <w:r>
        <w:fldChar w:fldCharType="begin"/>
      </w:r>
      <w:r>
        <w:instrText xml:space="preserve"> ADDIN EN.CITE &lt;EndNote&gt;&lt;Cite&gt;&lt;Author&gt;Chandler&lt;/Author&gt;&lt;Year&gt;2011&lt;/Year&gt;&lt;RecNum&gt;139&lt;/RecNum&gt;&lt;DisplayText&gt;(Chandler et al. 2011)&lt;/DisplayText&gt;&lt;record&gt;&lt;rec-number&gt;139&lt;/rec-number&gt;&lt;foreign-keys&gt;&lt;key app="EN" db-id="w0rpvded3wrzd6eaa2e5vr5df0frpx022svr" timestamp="1490558829"&gt;139&lt;/key&gt;&lt;/foreign-keys&gt;&lt;ref-type name="Journal Article"&gt;17&lt;/ref-type&gt;&lt;contributors&gt;&lt;authors&gt;&lt;author&gt;Chandler, Richard B&lt;/author&gt;&lt;author&gt;Royle, J Andrew&lt;/author&gt;&lt;author&gt;King, David I&lt;/author&gt;&lt;/authors&gt;&lt;/contributors&gt;&lt;titles&gt;&lt;title&gt;Inference about density and temporary emigration in unmarked populations&lt;/title&gt;&lt;secondary-title&gt;Ecology&lt;/secondary-title&gt;&lt;/titles&gt;&lt;periodical&gt;&lt;full-title&gt;Ecology&lt;/full-title&gt;&lt;/periodical&gt;&lt;pages&gt;1429-1435&lt;/pages&gt;&lt;volume&gt;92&lt;/volume&gt;&lt;number&gt;7&lt;/number&gt;&lt;dates&gt;&lt;year&gt;2011&lt;/year&gt;&lt;/dates&gt;&lt;isbn&gt;1939-9170&lt;/isbn&gt;&lt;urls&gt;&lt;/urls&gt;&lt;/record&gt;&lt;/Cite&gt;&lt;/EndNote&gt;</w:instrText>
      </w:r>
      <w:r>
        <w:fldChar w:fldCharType="separate"/>
      </w:r>
      <w:r>
        <w:rPr>
          <w:noProof/>
        </w:rPr>
        <w:t>(Chandler et al. 2011)</w:t>
      </w:r>
      <w:r>
        <w:fldChar w:fldCharType="end"/>
      </w:r>
      <w:r>
        <w:t xml:space="preserve"> provide estimates of abundance within a discrete transect area, an estimate of cat population density at each s</w:t>
      </w:r>
      <w:r w:rsidR="000A7A2B">
        <w:t>ite can be determined. T</w:t>
      </w:r>
      <w:r>
        <w:t xml:space="preserve">he transect area is two hectares, </w:t>
      </w:r>
      <w:r w:rsidR="000A7A2B">
        <w:t xml:space="preserve">so </w:t>
      </w:r>
      <w:r>
        <w:t xml:space="preserve">abundances estimates were divided by two to give density estimates in cats per hectare. Density estimates could not be determined from camera data because the sampled area is not defined for N-mixture models </w:t>
      </w:r>
      <w:r>
        <w:fldChar w:fldCharType="begin"/>
      </w:r>
      <w:r>
        <w:instrText xml:space="preserve"> ADDIN EN.CITE &lt;EndNote&gt;&lt;Cite&gt;&lt;Author&gt;Royle&lt;/Author&gt;&lt;Year&gt;2004&lt;/Year&gt;&lt;RecNum&gt;143&lt;/RecNum&gt;&lt;DisplayText&gt;(Royle 2004)&lt;/DisplayText&gt;&lt;record&gt;&lt;rec-number&gt;143&lt;/rec-number&gt;&lt;foreign-keys&gt;&lt;key app="EN" db-id="w0rpvded3wrzd6eaa2e5vr5df0frpx022svr" timestamp="1490573199"&gt;143&lt;/key&gt;&lt;/foreign-keys&gt;&lt;ref-type name="Journal Article"&gt;17&lt;/ref-type&gt;&lt;contributors&gt;&lt;authors&gt;&lt;author&gt;Royle, J Andrew&lt;/author&gt;&lt;/authors&gt;&lt;/contributors&gt;&lt;titles&gt;&lt;title&gt;N‐mixture models for estimating population size from spatially replicated counts&lt;/title&gt;&lt;secondary-title&gt;Biometrics&lt;/secondary-title&gt;&lt;/titles&gt;&lt;periodical&gt;&lt;full-title&gt;Biometrics&lt;/full-title&gt;&lt;/periodical&gt;&lt;pages&gt;108-115&lt;/pages&gt;&lt;volume&gt;60&lt;/volume&gt;&lt;number&gt;1&lt;/number&gt;&lt;dates&gt;&lt;year&gt;2004&lt;/year&gt;&lt;/dates&gt;&lt;isbn&gt;1541-0420&lt;/isbn&gt;&lt;urls&gt;&lt;/urls&gt;&lt;/record&gt;&lt;/Cite&gt;&lt;/EndNote&gt;</w:instrText>
      </w:r>
      <w:r>
        <w:fldChar w:fldCharType="separate"/>
      </w:r>
      <w:r>
        <w:rPr>
          <w:noProof/>
        </w:rPr>
        <w:t>(Royle 2004)</w:t>
      </w:r>
      <w:r>
        <w:fldChar w:fldCharType="end"/>
      </w:r>
      <w:r w:rsidR="006D263E">
        <w:t>.</w:t>
      </w:r>
    </w:p>
    <w:p w:rsidR="00EF1F6B" w:rsidRDefault="00EF1F6B" w:rsidP="00EF1F6B">
      <w:pPr>
        <w:spacing w:line="480" w:lineRule="auto"/>
        <w:ind w:firstLine="720"/>
      </w:pPr>
    </w:p>
    <w:p w:rsidR="00EF1F6B" w:rsidRDefault="00EF1F6B" w:rsidP="00EF1F6B">
      <w:pPr>
        <w:spacing w:line="480" w:lineRule="auto"/>
        <w:ind w:firstLine="720"/>
      </w:pPr>
    </w:p>
    <w:p w:rsidR="00EF1F6B" w:rsidRDefault="00EF1F6B" w:rsidP="00EF1F6B">
      <w:pPr>
        <w:spacing w:line="480" w:lineRule="auto"/>
        <w:ind w:firstLine="720"/>
      </w:pPr>
    </w:p>
    <w:p w:rsidR="00EF1F6B" w:rsidRDefault="00EF1F6B" w:rsidP="00EF1F6B">
      <w:pPr>
        <w:spacing w:line="480" w:lineRule="auto"/>
        <w:ind w:firstLine="720"/>
      </w:pPr>
    </w:p>
    <w:p w:rsidR="00EF1F6B" w:rsidRDefault="00EF1F6B" w:rsidP="00EF1F6B">
      <w:pPr>
        <w:spacing w:line="480" w:lineRule="auto"/>
        <w:ind w:firstLine="720"/>
      </w:pPr>
    </w:p>
    <w:p w:rsidR="00796A0D" w:rsidRDefault="00796A0D" w:rsidP="006F7578">
      <w:pPr>
        <w:spacing w:line="480" w:lineRule="auto"/>
      </w:pPr>
    </w:p>
    <w:p w:rsidR="006F7578" w:rsidRDefault="006F7578" w:rsidP="006F7578">
      <w:pPr>
        <w:spacing w:line="480" w:lineRule="auto"/>
      </w:pPr>
      <w:r>
        <w:t xml:space="preserve">Table 1. Land-use and demographic variables potentially </w:t>
      </w:r>
      <w:r w:rsidR="0098427F">
        <w:t>influe</w:t>
      </w:r>
      <w:r w:rsidR="00CD3ABE">
        <w:t>n</w:t>
      </w:r>
      <w:r w:rsidR="0098427F">
        <w:t>cing</w:t>
      </w:r>
      <w:r>
        <w:t xml:space="preserve"> cat abundance</w:t>
      </w:r>
      <w:r w:rsidR="00796A0D">
        <w:t>, and time and climate variables potentially influencing detection and availability for detection.</w:t>
      </w:r>
    </w:p>
    <w:tbl>
      <w:tblPr>
        <w:tblStyle w:val="TableGrid"/>
        <w:tblW w:w="0" w:type="auto"/>
        <w:tblBorders>
          <w:top w:val="double" w:sz="4"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
        <w:gridCol w:w="1131"/>
        <w:gridCol w:w="5960"/>
        <w:gridCol w:w="1189"/>
      </w:tblGrid>
      <w:tr w:rsidR="00294F14" w:rsidTr="00796A0D">
        <w:trPr>
          <w:trHeight w:val="444"/>
        </w:trPr>
        <w:tc>
          <w:tcPr>
            <w:tcW w:w="1080" w:type="dxa"/>
            <w:tcBorders>
              <w:bottom w:val="single" w:sz="4" w:space="0" w:color="auto"/>
            </w:tcBorders>
            <w:vAlign w:val="center"/>
          </w:tcPr>
          <w:p w:rsidR="00294F14" w:rsidRPr="006F7578" w:rsidRDefault="00294F14" w:rsidP="00796A0D">
            <w:pPr>
              <w:rPr>
                <w:szCs w:val="24"/>
              </w:rPr>
            </w:pPr>
            <w:r>
              <w:rPr>
                <w:szCs w:val="24"/>
              </w:rPr>
              <w:t>Model set</w:t>
            </w:r>
          </w:p>
        </w:tc>
        <w:tc>
          <w:tcPr>
            <w:tcW w:w="1131" w:type="dxa"/>
            <w:tcBorders>
              <w:bottom w:val="single" w:sz="4" w:space="0" w:color="auto"/>
            </w:tcBorders>
            <w:vAlign w:val="center"/>
          </w:tcPr>
          <w:p w:rsidR="00294F14" w:rsidRPr="006F7578" w:rsidRDefault="00294F14" w:rsidP="00294F14">
            <w:pPr>
              <w:jc w:val="center"/>
              <w:rPr>
                <w:szCs w:val="24"/>
              </w:rPr>
            </w:pPr>
            <w:r w:rsidRPr="006F7578">
              <w:rPr>
                <w:szCs w:val="24"/>
              </w:rPr>
              <w:t>Variable</w:t>
            </w:r>
          </w:p>
        </w:tc>
        <w:tc>
          <w:tcPr>
            <w:tcW w:w="5960" w:type="dxa"/>
            <w:tcBorders>
              <w:bottom w:val="single" w:sz="4" w:space="0" w:color="auto"/>
            </w:tcBorders>
            <w:vAlign w:val="center"/>
          </w:tcPr>
          <w:p w:rsidR="00294F14" w:rsidRPr="006F7578" w:rsidRDefault="00294F14" w:rsidP="00294F14">
            <w:pPr>
              <w:jc w:val="center"/>
              <w:rPr>
                <w:szCs w:val="24"/>
              </w:rPr>
            </w:pPr>
            <w:r w:rsidRPr="006F7578">
              <w:rPr>
                <w:szCs w:val="24"/>
              </w:rPr>
              <w:t>Description</w:t>
            </w:r>
          </w:p>
        </w:tc>
        <w:tc>
          <w:tcPr>
            <w:tcW w:w="0" w:type="auto"/>
            <w:tcBorders>
              <w:bottom w:val="single" w:sz="4" w:space="0" w:color="auto"/>
            </w:tcBorders>
            <w:vAlign w:val="center"/>
          </w:tcPr>
          <w:p w:rsidR="00294F14" w:rsidRPr="006F7578" w:rsidRDefault="00294F14" w:rsidP="00294F14">
            <w:pPr>
              <w:jc w:val="center"/>
              <w:rPr>
                <w:szCs w:val="24"/>
              </w:rPr>
            </w:pPr>
            <w:r>
              <w:rPr>
                <w:szCs w:val="24"/>
              </w:rPr>
              <w:t>Parameter</w:t>
            </w:r>
          </w:p>
        </w:tc>
      </w:tr>
      <w:tr w:rsidR="00294F14" w:rsidTr="00796A0D">
        <w:trPr>
          <w:trHeight w:val="334"/>
        </w:trPr>
        <w:tc>
          <w:tcPr>
            <w:tcW w:w="1080" w:type="dxa"/>
            <w:tcBorders>
              <w:top w:val="single" w:sz="4" w:space="0" w:color="auto"/>
            </w:tcBorders>
            <w:vAlign w:val="center"/>
          </w:tcPr>
          <w:p w:rsidR="00294F14" w:rsidRPr="006F7578" w:rsidRDefault="00294F14" w:rsidP="00294F14">
            <w:pPr>
              <w:rPr>
                <w:szCs w:val="24"/>
              </w:rPr>
            </w:pPr>
            <w:r>
              <w:rPr>
                <w:szCs w:val="24"/>
              </w:rPr>
              <w:t>Both</w:t>
            </w:r>
          </w:p>
        </w:tc>
        <w:tc>
          <w:tcPr>
            <w:tcW w:w="1131" w:type="dxa"/>
            <w:tcBorders>
              <w:top w:val="single" w:sz="4" w:space="0" w:color="auto"/>
            </w:tcBorders>
            <w:vAlign w:val="center"/>
          </w:tcPr>
          <w:p w:rsidR="00294F14" w:rsidRPr="006F7578" w:rsidRDefault="00294F14" w:rsidP="00294F14">
            <w:pPr>
              <w:rPr>
                <w:szCs w:val="24"/>
              </w:rPr>
            </w:pPr>
            <w:r w:rsidRPr="006F7578">
              <w:rPr>
                <w:szCs w:val="24"/>
              </w:rPr>
              <w:t>imp</w:t>
            </w:r>
          </w:p>
        </w:tc>
        <w:tc>
          <w:tcPr>
            <w:tcW w:w="5960" w:type="dxa"/>
            <w:tcBorders>
              <w:top w:val="single" w:sz="4" w:space="0" w:color="auto"/>
            </w:tcBorders>
            <w:vAlign w:val="center"/>
          </w:tcPr>
          <w:p w:rsidR="00294F14" w:rsidRPr="006F7578" w:rsidRDefault="00294F14" w:rsidP="00294F14">
            <w:pPr>
              <w:rPr>
                <w:szCs w:val="24"/>
              </w:rPr>
            </w:pPr>
            <w:r w:rsidRPr="006F7578">
              <w:rPr>
                <w:szCs w:val="24"/>
              </w:rPr>
              <w:t>Percent impervious surface in 100m radius of site</w:t>
            </w:r>
          </w:p>
        </w:tc>
        <w:tc>
          <w:tcPr>
            <w:tcW w:w="0" w:type="auto"/>
            <w:tcBorders>
              <w:top w:val="single" w:sz="4" w:space="0" w:color="auto"/>
            </w:tcBorders>
            <w:vAlign w:val="center"/>
          </w:tcPr>
          <w:p w:rsidR="00294F14" w:rsidRPr="006F7578" w:rsidRDefault="00796A0D" w:rsidP="00796A0D">
            <w:pPr>
              <w:jc w:val="center"/>
              <w:rPr>
                <w:szCs w:val="24"/>
              </w:rPr>
            </w:pPr>
            <w:r>
              <w:rPr>
                <w:rFonts w:cs="Times New Roman"/>
                <w:szCs w:val="24"/>
              </w:rPr>
              <w:t>λ</w:t>
            </w:r>
          </w:p>
        </w:tc>
      </w:tr>
      <w:tr w:rsidR="00294F14" w:rsidTr="00796A0D">
        <w:trPr>
          <w:trHeight w:val="334"/>
        </w:trPr>
        <w:tc>
          <w:tcPr>
            <w:tcW w:w="1080" w:type="dxa"/>
            <w:vAlign w:val="center"/>
          </w:tcPr>
          <w:p w:rsidR="00294F14" w:rsidRPr="006F7578" w:rsidRDefault="00294F14" w:rsidP="00294F14">
            <w:pPr>
              <w:rPr>
                <w:szCs w:val="24"/>
              </w:rPr>
            </w:pPr>
            <w:r>
              <w:rPr>
                <w:szCs w:val="24"/>
              </w:rPr>
              <w:t>Both</w:t>
            </w:r>
          </w:p>
        </w:tc>
        <w:tc>
          <w:tcPr>
            <w:tcW w:w="1131" w:type="dxa"/>
            <w:vAlign w:val="center"/>
          </w:tcPr>
          <w:p w:rsidR="00294F14" w:rsidRPr="006F7578" w:rsidRDefault="00294F14" w:rsidP="00294F14">
            <w:pPr>
              <w:rPr>
                <w:szCs w:val="24"/>
              </w:rPr>
            </w:pPr>
            <w:r w:rsidRPr="006F7578">
              <w:rPr>
                <w:szCs w:val="24"/>
              </w:rPr>
              <w:t>can</w:t>
            </w:r>
          </w:p>
        </w:tc>
        <w:tc>
          <w:tcPr>
            <w:tcW w:w="5960" w:type="dxa"/>
            <w:vAlign w:val="center"/>
          </w:tcPr>
          <w:p w:rsidR="00294F14" w:rsidRPr="006F7578" w:rsidRDefault="00294F14" w:rsidP="00294F14">
            <w:pPr>
              <w:rPr>
                <w:szCs w:val="24"/>
              </w:rPr>
            </w:pPr>
            <w:r w:rsidRPr="006F7578">
              <w:rPr>
                <w:szCs w:val="24"/>
              </w:rPr>
              <w:t>Percent canopy cover in 100m radius of site</w:t>
            </w:r>
          </w:p>
        </w:tc>
        <w:tc>
          <w:tcPr>
            <w:tcW w:w="0" w:type="auto"/>
            <w:vAlign w:val="center"/>
          </w:tcPr>
          <w:p w:rsidR="00294F14" w:rsidRPr="006F7578" w:rsidRDefault="00796A0D" w:rsidP="00796A0D">
            <w:pPr>
              <w:jc w:val="center"/>
              <w:rPr>
                <w:szCs w:val="24"/>
              </w:rPr>
            </w:pPr>
            <w:r>
              <w:rPr>
                <w:rFonts w:cs="Times New Roman"/>
                <w:szCs w:val="24"/>
              </w:rPr>
              <w:t>λ</w:t>
            </w:r>
          </w:p>
        </w:tc>
      </w:tr>
      <w:tr w:rsidR="00294F14" w:rsidTr="00796A0D">
        <w:trPr>
          <w:trHeight w:val="334"/>
        </w:trPr>
        <w:tc>
          <w:tcPr>
            <w:tcW w:w="1080" w:type="dxa"/>
            <w:vAlign w:val="center"/>
          </w:tcPr>
          <w:p w:rsidR="00294F14" w:rsidRPr="006F7578" w:rsidRDefault="00294F14" w:rsidP="00294F14">
            <w:pPr>
              <w:rPr>
                <w:szCs w:val="24"/>
              </w:rPr>
            </w:pPr>
            <w:r>
              <w:rPr>
                <w:szCs w:val="24"/>
              </w:rPr>
              <w:t>Both</w:t>
            </w:r>
          </w:p>
        </w:tc>
        <w:tc>
          <w:tcPr>
            <w:tcW w:w="1131" w:type="dxa"/>
            <w:vAlign w:val="center"/>
          </w:tcPr>
          <w:p w:rsidR="00294F14" w:rsidRPr="006F7578" w:rsidRDefault="00294F14" w:rsidP="00294F14">
            <w:pPr>
              <w:rPr>
                <w:szCs w:val="24"/>
              </w:rPr>
            </w:pPr>
            <w:r>
              <w:rPr>
                <w:szCs w:val="24"/>
              </w:rPr>
              <w:t>d</w:t>
            </w:r>
            <w:r w:rsidRPr="006F7578">
              <w:rPr>
                <w:szCs w:val="24"/>
              </w:rPr>
              <w:t>ensity</w:t>
            </w:r>
          </w:p>
        </w:tc>
        <w:tc>
          <w:tcPr>
            <w:tcW w:w="5960" w:type="dxa"/>
            <w:vAlign w:val="center"/>
          </w:tcPr>
          <w:p w:rsidR="00294F14" w:rsidRPr="006F7578" w:rsidRDefault="00294F14" w:rsidP="00294F14">
            <w:pPr>
              <w:rPr>
                <w:szCs w:val="24"/>
              </w:rPr>
            </w:pPr>
            <w:r>
              <w:rPr>
                <w:szCs w:val="24"/>
              </w:rPr>
              <w:t>Human population density within</w:t>
            </w:r>
            <w:r w:rsidRPr="006F7578">
              <w:rPr>
                <w:szCs w:val="24"/>
              </w:rPr>
              <w:t xml:space="preserve"> site</w:t>
            </w:r>
            <w:r>
              <w:rPr>
                <w:szCs w:val="24"/>
              </w:rPr>
              <w:t>’s</w:t>
            </w:r>
            <w:r w:rsidRPr="006F7578">
              <w:rPr>
                <w:szCs w:val="24"/>
              </w:rPr>
              <w:t xml:space="preserve"> census tract</w:t>
            </w:r>
          </w:p>
        </w:tc>
        <w:tc>
          <w:tcPr>
            <w:tcW w:w="0" w:type="auto"/>
            <w:vAlign w:val="center"/>
          </w:tcPr>
          <w:p w:rsidR="00294F14" w:rsidRDefault="00796A0D" w:rsidP="00796A0D">
            <w:pPr>
              <w:jc w:val="center"/>
              <w:rPr>
                <w:szCs w:val="24"/>
              </w:rPr>
            </w:pPr>
            <w:r>
              <w:rPr>
                <w:rFonts w:cs="Times New Roman"/>
                <w:szCs w:val="24"/>
              </w:rPr>
              <w:t>λ</w:t>
            </w:r>
          </w:p>
        </w:tc>
      </w:tr>
      <w:tr w:rsidR="00294F14" w:rsidTr="00796A0D">
        <w:trPr>
          <w:trHeight w:val="334"/>
        </w:trPr>
        <w:tc>
          <w:tcPr>
            <w:tcW w:w="1080" w:type="dxa"/>
            <w:vAlign w:val="center"/>
          </w:tcPr>
          <w:p w:rsidR="00294F14" w:rsidRPr="006F7578" w:rsidRDefault="00294F14" w:rsidP="00294F14">
            <w:pPr>
              <w:rPr>
                <w:szCs w:val="24"/>
              </w:rPr>
            </w:pPr>
            <w:r>
              <w:rPr>
                <w:szCs w:val="24"/>
              </w:rPr>
              <w:t>Both</w:t>
            </w:r>
          </w:p>
        </w:tc>
        <w:tc>
          <w:tcPr>
            <w:tcW w:w="1131" w:type="dxa"/>
            <w:vAlign w:val="center"/>
          </w:tcPr>
          <w:p w:rsidR="00294F14" w:rsidRPr="006F7578" w:rsidRDefault="00294F14" w:rsidP="00294F14">
            <w:pPr>
              <w:rPr>
                <w:szCs w:val="24"/>
              </w:rPr>
            </w:pPr>
            <w:r w:rsidRPr="006F7578">
              <w:rPr>
                <w:szCs w:val="24"/>
              </w:rPr>
              <w:t>age</w:t>
            </w:r>
          </w:p>
        </w:tc>
        <w:tc>
          <w:tcPr>
            <w:tcW w:w="5960" w:type="dxa"/>
            <w:vAlign w:val="center"/>
          </w:tcPr>
          <w:p w:rsidR="00294F14" w:rsidRPr="006F7578" w:rsidRDefault="00294F14" w:rsidP="00294F14">
            <w:pPr>
              <w:rPr>
                <w:szCs w:val="24"/>
              </w:rPr>
            </w:pPr>
            <w:r>
              <w:rPr>
                <w:szCs w:val="24"/>
              </w:rPr>
              <w:t xml:space="preserve">Median age in </w:t>
            </w:r>
            <w:r w:rsidRPr="006F7578">
              <w:rPr>
                <w:szCs w:val="24"/>
              </w:rPr>
              <w:t>census tract</w:t>
            </w:r>
          </w:p>
        </w:tc>
        <w:tc>
          <w:tcPr>
            <w:tcW w:w="0" w:type="auto"/>
            <w:vAlign w:val="center"/>
          </w:tcPr>
          <w:p w:rsidR="00294F14" w:rsidRPr="006F7578" w:rsidRDefault="00796A0D" w:rsidP="00796A0D">
            <w:pPr>
              <w:jc w:val="center"/>
              <w:rPr>
                <w:szCs w:val="24"/>
              </w:rPr>
            </w:pPr>
            <w:r>
              <w:rPr>
                <w:rFonts w:cs="Times New Roman"/>
                <w:szCs w:val="24"/>
              </w:rPr>
              <w:t>λ</w:t>
            </w:r>
          </w:p>
        </w:tc>
      </w:tr>
      <w:tr w:rsidR="00294F14" w:rsidTr="00796A0D">
        <w:trPr>
          <w:trHeight w:val="334"/>
        </w:trPr>
        <w:tc>
          <w:tcPr>
            <w:tcW w:w="1080" w:type="dxa"/>
            <w:vAlign w:val="center"/>
          </w:tcPr>
          <w:p w:rsidR="00294F14" w:rsidRPr="006F7578" w:rsidRDefault="00294F14" w:rsidP="00294F14">
            <w:pPr>
              <w:rPr>
                <w:szCs w:val="24"/>
              </w:rPr>
            </w:pPr>
            <w:r>
              <w:rPr>
                <w:szCs w:val="24"/>
              </w:rPr>
              <w:t>Both</w:t>
            </w:r>
          </w:p>
        </w:tc>
        <w:tc>
          <w:tcPr>
            <w:tcW w:w="1131" w:type="dxa"/>
            <w:vAlign w:val="center"/>
          </w:tcPr>
          <w:p w:rsidR="00294F14" w:rsidRPr="006F7578" w:rsidRDefault="00294F14" w:rsidP="00294F14">
            <w:pPr>
              <w:rPr>
                <w:szCs w:val="24"/>
              </w:rPr>
            </w:pPr>
            <w:r w:rsidRPr="006F7578">
              <w:rPr>
                <w:szCs w:val="24"/>
              </w:rPr>
              <w:t>income</w:t>
            </w:r>
          </w:p>
        </w:tc>
        <w:tc>
          <w:tcPr>
            <w:tcW w:w="5960" w:type="dxa"/>
            <w:vAlign w:val="center"/>
          </w:tcPr>
          <w:p w:rsidR="00294F14" w:rsidRPr="006F7578" w:rsidRDefault="00294F14" w:rsidP="00294F14">
            <w:pPr>
              <w:rPr>
                <w:szCs w:val="24"/>
              </w:rPr>
            </w:pPr>
            <w:r w:rsidRPr="006F7578">
              <w:rPr>
                <w:szCs w:val="24"/>
              </w:rPr>
              <w:t xml:space="preserve">Median income </w:t>
            </w:r>
            <w:r>
              <w:rPr>
                <w:szCs w:val="24"/>
              </w:rPr>
              <w:t>in</w:t>
            </w:r>
            <w:r w:rsidRPr="006F7578">
              <w:rPr>
                <w:szCs w:val="24"/>
              </w:rPr>
              <w:t xml:space="preserve"> census tract</w:t>
            </w:r>
          </w:p>
        </w:tc>
        <w:tc>
          <w:tcPr>
            <w:tcW w:w="0" w:type="auto"/>
            <w:vAlign w:val="center"/>
          </w:tcPr>
          <w:p w:rsidR="00294F14" w:rsidRPr="006F7578" w:rsidRDefault="00796A0D" w:rsidP="00796A0D">
            <w:pPr>
              <w:jc w:val="center"/>
              <w:rPr>
                <w:szCs w:val="24"/>
              </w:rPr>
            </w:pPr>
            <w:r>
              <w:rPr>
                <w:rFonts w:cs="Times New Roman"/>
                <w:szCs w:val="24"/>
              </w:rPr>
              <w:t>λ</w:t>
            </w:r>
          </w:p>
        </w:tc>
      </w:tr>
      <w:tr w:rsidR="00294F14" w:rsidTr="00796A0D">
        <w:trPr>
          <w:trHeight w:val="334"/>
        </w:trPr>
        <w:tc>
          <w:tcPr>
            <w:tcW w:w="1080" w:type="dxa"/>
            <w:vAlign w:val="center"/>
          </w:tcPr>
          <w:p w:rsidR="00294F14" w:rsidRPr="006F7578" w:rsidRDefault="00294F14" w:rsidP="00294F14">
            <w:pPr>
              <w:rPr>
                <w:szCs w:val="24"/>
              </w:rPr>
            </w:pPr>
            <w:r>
              <w:rPr>
                <w:szCs w:val="24"/>
              </w:rPr>
              <w:t>Both</w:t>
            </w:r>
          </w:p>
        </w:tc>
        <w:tc>
          <w:tcPr>
            <w:tcW w:w="1131" w:type="dxa"/>
            <w:vAlign w:val="center"/>
          </w:tcPr>
          <w:p w:rsidR="00294F14" w:rsidRPr="006F7578" w:rsidRDefault="00294F14" w:rsidP="00294F14">
            <w:pPr>
              <w:rPr>
                <w:szCs w:val="24"/>
              </w:rPr>
            </w:pPr>
            <w:proofErr w:type="spellStart"/>
            <w:r w:rsidRPr="006F7578">
              <w:rPr>
                <w:szCs w:val="24"/>
              </w:rPr>
              <w:t>eduHS</w:t>
            </w:r>
            <w:proofErr w:type="spellEnd"/>
          </w:p>
        </w:tc>
        <w:tc>
          <w:tcPr>
            <w:tcW w:w="5960" w:type="dxa"/>
            <w:vAlign w:val="center"/>
          </w:tcPr>
          <w:p w:rsidR="00294F14" w:rsidRPr="006F7578" w:rsidRDefault="00294F14" w:rsidP="00294F14">
            <w:pPr>
              <w:rPr>
                <w:szCs w:val="24"/>
              </w:rPr>
            </w:pPr>
            <w:r w:rsidRPr="006F7578">
              <w:rPr>
                <w:szCs w:val="24"/>
              </w:rPr>
              <w:t xml:space="preserve">Percent individuals in </w:t>
            </w:r>
            <w:r>
              <w:rPr>
                <w:szCs w:val="24"/>
              </w:rPr>
              <w:t xml:space="preserve">census tract with </w:t>
            </w:r>
            <w:r w:rsidRPr="006F7578">
              <w:rPr>
                <w:szCs w:val="24"/>
              </w:rPr>
              <w:t>high school degree</w:t>
            </w:r>
          </w:p>
        </w:tc>
        <w:tc>
          <w:tcPr>
            <w:tcW w:w="0" w:type="auto"/>
            <w:vAlign w:val="center"/>
          </w:tcPr>
          <w:p w:rsidR="00294F14" w:rsidRPr="006F7578" w:rsidRDefault="00796A0D" w:rsidP="00796A0D">
            <w:pPr>
              <w:jc w:val="center"/>
              <w:rPr>
                <w:szCs w:val="24"/>
              </w:rPr>
            </w:pPr>
            <w:r>
              <w:rPr>
                <w:rFonts w:cs="Times New Roman"/>
                <w:szCs w:val="24"/>
              </w:rPr>
              <w:t>λ</w:t>
            </w:r>
          </w:p>
        </w:tc>
      </w:tr>
      <w:tr w:rsidR="00294F14" w:rsidTr="00796A0D">
        <w:trPr>
          <w:trHeight w:val="334"/>
        </w:trPr>
        <w:tc>
          <w:tcPr>
            <w:tcW w:w="1080" w:type="dxa"/>
            <w:vAlign w:val="center"/>
          </w:tcPr>
          <w:p w:rsidR="00294F14" w:rsidRPr="006F7578" w:rsidRDefault="00294F14" w:rsidP="00294F14">
            <w:pPr>
              <w:rPr>
                <w:szCs w:val="24"/>
              </w:rPr>
            </w:pPr>
            <w:r>
              <w:rPr>
                <w:szCs w:val="24"/>
              </w:rPr>
              <w:t>Both</w:t>
            </w:r>
          </w:p>
        </w:tc>
        <w:tc>
          <w:tcPr>
            <w:tcW w:w="1131" w:type="dxa"/>
            <w:vAlign w:val="center"/>
          </w:tcPr>
          <w:p w:rsidR="00294F14" w:rsidRPr="006F7578" w:rsidRDefault="00294F14" w:rsidP="00294F14">
            <w:pPr>
              <w:rPr>
                <w:szCs w:val="24"/>
              </w:rPr>
            </w:pPr>
            <w:proofErr w:type="spellStart"/>
            <w:r w:rsidRPr="006F7578">
              <w:rPr>
                <w:szCs w:val="24"/>
              </w:rPr>
              <w:t>eduC</w:t>
            </w:r>
            <w:proofErr w:type="spellEnd"/>
          </w:p>
        </w:tc>
        <w:tc>
          <w:tcPr>
            <w:tcW w:w="5960" w:type="dxa"/>
            <w:vAlign w:val="center"/>
          </w:tcPr>
          <w:p w:rsidR="00294F14" w:rsidRPr="006F7578" w:rsidRDefault="00294F14" w:rsidP="00294F14">
            <w:pPr>
              <w:rPr>
                <w:szCs w:val="24"/>
              </w:rPr>
            </w:pPr>
            <w:r>
              <w:rPr>
                <w:szCs w:val="24"/>
              </w:rPr>
              <w:t xml:space="preserve">Percent individuals </w:t>
            </w:r>
            <w:r w:rsidRPr="006F7578">
              <w:rPr>
                <w:szCs w:val="24"/>
              </w:rPr>
              <w:t xml:space="preserve">in </w:t>
            </w:r>
            <w:r>
              <w:rPr>
                <w:szCs w:val="24"/>
              </w:rPr>
              <w:t xml:space="preserve">census tract with </w:t>
            </w:r>
            <w:r w:rsidRPr="006F7578">
              <w:rPr>
                <w:szCs w:val="24"/>
              </w:rPr>
              <w:t>bachelor’s degree</w:t>
            </w:r>
          </w:p>
        </w:tc>
        <w:tc>
          <w:tcPr>
            <w:tcW w:w="0" w:type="auto"/>
            <w:vAlign w:val="center"/>
          </w:tcPr>
          <w:p w:rsidR="00294F14" w:rsidRPr="006F7578" w:rsidRDefault="00796A0D" w:rsidP="00796A0D">
            <w:pPr>
              <w:jc w:val="center"/>
              <w:rPr>
                <w:szCs w:val="24"/>
              </w:rPr>
            </w:pPr>
            <w:r>
              <w:rPr>
                <w:rFonts w:cs="Times New Roman"/>
                <w:szCs w:val="24"/>
              </w:rPr>
              <w:t>λ</w:t>
            </w:r>
          </w:p>
        </w:tc>
      </w:tr>
      <w:tr w:rsidR="00294F14" w:rsidTr="00796A0D">
        <w:trPr>
          <w:trHeight w:val="334"/>
        </w:trPr>
        <w:tc>
          <w:tcPr>
            <w:tcW w:w="1080" w:type="dxa"/>
            <w:vAlign w:val="center"/>
          </w:tcPr>
          <w:p w:rsidR="00294F14" w:rsidRDefault="00294F14" w:rsidP="00294F14">
            <w:pPr>
              <w:rPr>
                <w:szCs w:val="24"/>
              </w:rPr>
            </w:pPr>
            <w:r>
              <w:rPr>
                <w:szCs w:val="24"/>
              </w:rPr>
              <w:t>Both</w:t>
            </w:r>
          </w:p>
        </w:tc>
        <w:tc>
          <w:tcPr>
            <w:tcW w:w="1131" w:type="dxa"/>
            <w:vAlign w:val="center"/>
          </w:tcPr>
          <w:p w:rsidR="00294F14" w:rsidRPr="006F7578" w:rsidRDefault="00294F14" w:rsidP="00294F14">
            <w:pPr>
              <w:rPr>
                <w:szCs w:val="24"/>
              </w:rPr>
            </w:pPr>
            <w:r>
              <w:rPr>
                <w:szCs w:val="24"/>
              </w:rPr>
              <w:t>marr</w:t>
            </w:r>
            <w:r w:rsidRPr="006F7578">
              <w:rPr>
                <w:szCs w:val="24"/>
              </w:rPr>
              <w:t>ed</w:t>
            </w:r>
          </w:p>
        </w:tc>
        <w:tc>
          <w:tcPr>
            <w:tcW w:w="5960" w:type="dxa"/>
            <w:vAlign w:val="center"/>
          </w:tcPr>
          <w:p w:rsidR="00294F14" w:rsidRPr="006F7578" w:rsidRDefault="00294F14" w:rsidP="00294F14">
            <w:pPr>
              <w:rPr>
                <w:szCs w:val="24"/>
              </w:rPr>
            </w:pPr>
            <w:r w:rsidRPr="006F7578">
              <w:rPr>
                <w:szCs w:val="24"/>
              </w:rPr>
              <w:t xml:space="preserve">Percent married individuals </w:t>
            </w:r>
            <w:r>
              <w:rPr>
                <w:szCs w:val="24"/>
              </w:rPr>
              <w:t xml:space="preserve">in </w:t>
            </w:r>
            <w:r w:rsidRPr="006F7578">
              <w:rPr>
                <w:szCs w:val="24"/>
              </w:rPr>
              <w:t>census tract</w:t>
            </w:r>
          </w:p>
        </w:tc>
        <w:tc>
          <w:tcPr>
            <w:tcW w:w="0" w:type="auto"/>
            <w:vAlign w:val="center"/>
          </w:tcPr>
          <w:p w:rsidR="00294F14" w:rsidRPr="006F7578" w:rsidRDefault="00796A0D" w:rsidP="00796A0D">
            <w:pPr>
              <w:jc w:val="center"/>
              <w:rPr>
                <w:szCs w:val="24"/>
              </w:rPr>
            </w:pPr>
            <w:r>
              <w:rPr>
                <w:rFonts w:cs="Times New Roman"/>
                <w:szCs w:val="24"/>
              </w:rPr>
              <w:t>λ</w:t>
            </w:r>
          </w:p>
        </w:tc>
      </w:tr>
      <w:tr w:rsidR="00294F14" w:rsidTr="00796A0D">
        <w:trPr>
          <w:trHeight w:val="334"/>
        </w:trPr>
        <w:tc>
          <w:tcPr>
            <w:tcW w:w="1080" w:type="dxa"/>
            <w:vAlign w:val="center"/>
          </w:tcPr>
          <w:p w:rsidR="00294F14" w:rsidRDefault="00294F14" w:rsidP="00294F14">
            <w:pPr>
              <w:rPr>
                <w:szCs w:val="24"/>
              </w:rPr>
            </w:pPr>
            <w:r>
              <w:rPr>
                <w:szCs w:val="24"/>
              </w:rPr>
              <w:t>Transect</w:t>
            </w:r>
          </w:p>
        </w:tc>
        <w:tc>
          <w:tcPr>
            <w:tcW w:w="1131" w:type="dxa"/>
            <w:vAlign w:val="center"/>
          </w:tcPr>
          <w:p w:rsidR="00294F14" w:rsidRDefault="00294F14" w:rsidP="00294F14">
            <w:pPr>
              <w:rPr>
                <w:szCs w:val="24"/>
              </w:rPr>
            </w:pPr>
            <w:r>
              <w:rPr>
                <w:szCs w:val="24"/>
              </w:rPr>
              <w:t>time</w:t>
            </w:r>
          </w:p>
        </w:tc>
        <w:tc>
          <w:tcPr>
            <w:tcW w:w="5960" w:type="dxa"/>
            <w:vAlign w:val="center"/>
          </w:tcPr>
          <w:p w:rsidR="00294F14" w:rsidRDefault="00294F14" w:rsidP="00294F14">
            <w:r>
              <w:t>Time of transect, in minutes after midnight</w:t>
            </w:r>
          </w:p>
        </w:tc>
        <w:tc>
          <w:tcPr>
            <w:tcW w:w="0" w:type="auto"/>
            <w:vAlign w:val="center"/>
          </w:tcPr>
          <w:p w:rsidR="00294F14" w:rsidRPr="00294F14" w:rsidRDefault="00796A0D" w:rsidP="00796A0D">
            <w:pPr>
              <w:jc w:val="center"/>
              <w:rPr>
                <w:i/>
                <w:szCs w:val="24"/>
              </w:rPr>
            </w:pPr>
            <w:r>
              <w:rPr>
                <w:rFonts w:cs="Times New Roman"/>
                <w:szCs w:val="24"/>
              </w:rPr>
              <w:t>ϕ</w:t>
            </w:r>
            <w:r>
              <w:rPr>
                <w:i/>
                <w:szCs w:val="24"/>
              </w:rPr>
              <w:t xml:space="preserve">, </w:t>
            </w:r>
            <w:r w:rsidR="00294F14">
              <w:rPr>
                <w:i/>
                <w:szCs w:val="24"/>
              </w:rPr>
              <w:t>p</w:t>
            </w:r>
          </w:p>
        </w:tc>
      </w:tr>
      <w:tr w:rsidR="00294F14" w:rsidTr="00796A0D">
        <w:trPr>
          <w:trHeight w:val="334"/>
        </w:trPr>
        <w:tc>
          <w:tcPr>
            <w:tcW w:w="1080" w:type="dxa"/>
            <w:vAlign w:val="center"/>
          </w:tcPr>
          <w:p w:rsidR="00294F14" w:rsidRDefault="00294F14" w:rsidP="00294F14">
            <w:pPr>
              <w:rPr>
                <w:szCs w:val="24"/>
              </w:rPr>
            </w:pPr>
            <w:r>
              <w:rPr>
                <w:szCs w:val="24"/>
              </w:rPr>
              <w:t>Transect</w:t>
            </w:r>
          </w:p>
        </w:tc>
        <w:tc>
          <w:tcPr>
            <w:tcW w:w="1131" w:type="dxa"/>
            <w:vAlign w:val="center"/>
          </w:tcPr>
          <w:p w:rsidR="00294F14" w:rsidRDefault="00294F14" w:rsidP="00294F14">
            <w:pPr>
              <w:rPr>
                <w:szCs w:val="24"/>
              </w:rPr>
            </w:pPr>
            <w:r>
              <w:rPr>
                <w:szCs w:val="24"/>
              </w:rPr>
              <w:t>temp</w:t>
            </w:r>
          </w:p>
        </w:tc>
        <w:tc>
          <w:tcPr>
            <w:tcW w:w="5960" w:type="dxa"/>
            <w:vAlign w:val="center"/>
          </w:tcPr>
          <w:p w:rsidR="00294F14" w:rsidRDefault="00294F14" w:rsidP="00294F14">
            <w:r>
              <w:t>Temperature at the time of the transect</w:t>
            </w:r>
          </w:p>
        </w:tc>
        <w:tc>
          <w:tcPr>
            <w:tcW w:w="0" w:type="auto"/>
            <w:vAlign w:val="center"/>
          </w:tcPr>
          <w:p w:rsidR="00294F14" w:rsidRPr="00294F14" w:rsidRDefault="00294F14" w:rsidP="00796A0D">
            <w:pPr>
              <w:jc w:val="center"/>
              <w:rPr>
                <w:i/>
                <w:szCs w:val="24"/>
              </w:rPr>
            </w:pPr>
            <w:r>
              <w:rPr>
                <w:i/>
                <w:szCs w:val="24"/>
              </w:rPr>
              <w:t>p</w:t>
            </w:r>
          </w:p>
        </w:tc>
      </w:tr>
      <w:tr w:rsidR="00294F14" w:rsidTr="00796A0D">
        <w:trPr>
          <w:trHeight w:val="334"/>
        </w:trPr>
        <w:tc>
          <w:tcPr>
            <w:tcW w:w="1080" w:type="dxa"/>
            <w:vAlign w:val="center"/>
          </w:tcPr>
          <w:p w:rsidR="00294F14" w:rsidRDefault="00294F14" w:rsidP="00294F14">
            <w:pPr>
              <w:rPr>
                <w:szCs w:val="24"/>
              </w:rPr>
            </w:pPr>
            <w:r>
              <w:rPr>
                <w:szCs w:val="24"/>
              </w:rPr>
              <w:t>Transect</w:t>
            </w:r>
          </w:p>
        </w:tc>
        <w:tc>
          <w:tcPr>
            <w:tcW w:w="1131" w:type="dxa"/>
            <w:vAlign w:val="center"/>
          </w:tcPr>
          <w:p w:rsidR="00294F14" w:rsidRDefault="00294F14" w:rsidP="00294F14">
            <w:pPr>
              <w:rPr>
                <w:szCs w:val="24"/>
              </w:rPr>
            </w:pPr>
            <w:r>
              <w:rPr>
                <w:szCs w:val="24"/>
              </w:rPr>
              <w:t>dew</w:t>
            </w:r>
          </w:p>
        </w:tc>
        <w:tc>
          <w:tcPr>
            <w:tcW w:w="5960" w:type="dxa"/>
            <w:vAlign w:val="center"/>
          </w:tcPr>
          <w:p w:rsidR="00294F14" w:rsidRDefault="00294F14" w:rsidP="00294F14">
            <w:r>
              <w:t>Dew point at the time of the transect</w:t>
            </w:r>
          </w:p>
        </w:tc>
        <w:tc>
          <w:tcPr>
            <w:tcW w:w="0" w:type="auto"/>
            <w:vAlign w:val="center"/>
          </w:tcPr>
          <w:p w:rsidR="00294F14" w:rsidRPr="00294F14" w:rsidRDefault="00294F14" w:rsidP="00796A0D">
            <w:pPr>
              <w:jc w:val="center"/>
              <w:rPr>
                <w:i/>
                <w:szCs w:val="24"/>
              </w:rPr>
            </w:pPr>
            <w:r>
              <w:rPr>
                <w:i/>
                <w:szCs w:val="24"/>
              </w:rPr>
              <w:t>p</w:t>
            </w:r>
          </w:p>
        </w:tc>
      </w:tr>
      <w:tr w:rsidR="00294F14" w:rsidTr="00796A0D">
        <w:trPr>
          <w:trHeight w:val="334"/>
        </w:trPr>
        <w:tc>
          <w:tcPr>
            <w:tcW w:w="1080" w:type="dxa"/>
            <w:vAlign w:val="center"/>
          </w:tcPr>
          <w:p w:rsidR="00294F14" w:rsidRDefault="00294F14" w:rsidP="00294F14">
            <w:pPr>
              <w:rPr>
                <w:szCs w:val="24"/>
              </w:rPr>
            </w:pPr>
            <w:r>
              <w:rPr>
                <w:szCs w:val="24"/>
              </w:rPr>
              <w:t>Camera</w:t>
            </w:r>
          </w:p>
        </w:tc>
        <w:tc>
          <w:tcPr>
            <w:tcW w:w="1131" w:type="dxa"/>
            <w:vAlign w:val="center"/>
          </w:tcPr>
          <w:p w:rsidR="00294F14" w:rsidRDefault="00294F14" w:rsidP="00294F14">
            <w:pPr>
              <w:rPr>
                <w:szCs w:val="24"/>
              </w:rPr>
            </w:pPr>
            <w:proofErr w:type="spellStart"/>
            <w:r>
              <w:rPr>
                <w:szCs w:val="24"/>
              </w:rPr>
              <w:t>tempH</w:t>
            </w:r>
            <w:proofErr w:type="spellEnd"/>
          </w:p>
        </w:tc>
        <w:tc>
          <w:tcPr>
            <w:tcW w:w="5960" w:type="dxa"/>
            <w:vAlign w:val="center"/>
          </w:tcPr>
          <w:p w:rsidR="00294F14" w:rsidRDefault="00294F14" w:rsidP="00294F14">
            <w:r>
              <w:t>Daily high temperature</w:t>
            </w:r>
          </w:p>
        </w:tc>
        <w:tc>
          <w:tcPr>
            <w:tcW w:w="0" w:type="auto"/>
            <w:vAlign w:val="center"/>
          </w:tcPr>
          <w:p w:rsidR="00294F14" w:rsidRPr="00294F14" w:rsidRDefault="00294F14" w:rsidP="00796A0D">
            <w:pPr>
              <w:jc w:val="center"/>
              <w:rPr>
                <w:i/>
                <w:szCs w:val="24"/>
              </w:rPr>
            </w:pPr>
            <w:r>
              <w:rPr>
                <w:i/>
                <w:szCs w:val="24"/>
              </w:rPr>
              <w:t>p</w:t>
            </w:r>
          </w:p>
        </w:tc>
      </w:tr>
      <w:tr w:rsidR="00294F14" w:rsidTr="00796A0D">
        <w:trPr>
          <w:trHeight w:val="334"/>
        </w:trPr>
        <w:tc>
          <w:tcPr>
            <w:tcW w:w="1080" w:type="dxa"/>
            <w:vAlign w:val="center"/>
          </w:tcPr>
          <w:p w:rsidR="00294F14" w:rsidRDefault="00294F14" w:rsidP="00294F14">
            <w:pPr>
              <w:rPr>
                <w:szCs w:val="24"/>
              </w:rPr>
            </w:pPr>
            <w:r>
              <w:rPr>
                <w:szCs w:val="24"/>
              </w:rPr>
              <w:t>Camera</w:t>
            </w:r>
          </w:p>
        </w:tc>
        <w:tc>
          <w:tcPr>
            <w:tcW w:w="1131" w:type="dxa"/>
            <w:vAlign w:val="center"/>
          </w:tcPr>
          <w:p w:rsidR="00294F14" w:rsidRDefault="00294F14" w:rsidP="00294F14">
            <w:pPr>
              <w:rPr>
                <w:szCs w:val="24"/>
              </w:rPr>
            </w:pPr>
            <w:proofErr w:type="spellStart"/>
            <w:r>
              <w:rPr>
                <w:szCs w:val="24"/>
              </w:rPr>
              <w:t>tempL</w:t>
            </w:r>
            <w:proofErr w:type="spellEnd"/>
          </w:p>
        </w:tc>
        <w:tc>
          <w:tcPr>
            <w:tcW w:w="5960" w:type="dxa"/>
            <w:vAlign w:val="center"/>
          </w:tcPr>
          <w:p w:rsidR="00294F14" w:rsidRDefault="00294F14" w:rsidP="00294F14">
            <w:r>
              <w:t>Daily low temperature</w:t>
            </w:r>
          </w:p>
        </w:tc>
        <w:tc>
          <w:tcPr>
            <w:tcW w:w="0" w:type="auto"/>
            <w:vAlign w:val="center"/>
          </w:tcPr>
          <w:p w:rsidR="00294F14" w:rsidRPr="00294F14" w:rsidRDefault="00294F14" w:rsidP="00796A0D">
            <w:pPr>
              <w:jc w:val="center"/>
              <w:rPr>
                <w:i/>
                <w:szCs w:val="24"/>
              </w:rPr>
            </w:pPr>
            <w:r>
              <w:rPr>
                <w:i/>
                <w:szCs w:val="24"/>
              </w:rPr>
              <w:t>p</w:t>
            </w:r>
          </w:p>
        </w:tc>
      </w:tr>
      <w:tr w:rsidR="00294F14" w:rsidTr="00796A0D">
        <w:trPr>
          <w:trHeight w:val="334"/>
        </w:trPr>
        <w:tc>
          <w:tcPr>
            <w:tcW w:w="1080" w:type="dxa"/>
            <w:vAlign w:val="center"/>
          </w:tcPr>
          <w:p w:rsidR="00294F14" w:rsidRDefault="00294F14" w:rsidP="00294F14">
            <w:pPr>
              <w:rPr>
                <w:szCs w:val="24"/>
              </w:rPr>
            </w:pPr>
            <w:r>
              <w:rPr>
                <w:szCs w:val="24"/>
              </w:rPr>
              <w:t>Camera</w:t>
            </w:r>
          </w:p>
        </w:tc>
        <w:tc>
          <w:tcPr>
            <w:tcW w:w="1131" w:type="dxa"/>
            <w:vAlign w:val="center"/>
          </w:tcPr>
          <w:p w:rsidR="00294F14" w:rsidRDefault="00294F14" w:rsidP="00294F14">
            <w:pPr>
              <w:rPr>
                <w:szCs w:val="24"/>
              </w:rPr>
            </w:pPr>
            <w:proofErr w:type="spellStart"/>
            <w:r>
              <w:rPr>
                <w:szCs w:val="24"/>
              </w:rPr>
              <w:t>dewL</w:t>
            </w:r>
            <w:proofErr w:type="spellEnd"/>
          </w:p>
        </w:tc>
        <w:tc>
          <w:tcPr>
            <w:tcW w:w="5960" w:type="dxa"/>
            <w:vAlign w:val="center"/>
          </w:tcPr>
          <w:p w:rsidR="00294F14" w:rsidRDefault="00294F14" w:rsidP="00294F14">
            <w:r>
              <w:t>Daily low dew point</w:t>
            </w:r>
          </w:p>
        </w:tc>
        <w:tc>
          <w:tcPr>
            <w:tcW w:w="0" w:type="auto"/>
            <w:vAlign w:val="center"/>
          </w:tcPr>
          <w:p w:rsidR="00294F14" w:rsidRPr="00294F14" w:rsidRDefault="00294F14" w:rsidP="00796A0D">
            <w:pPr>
              <w:jc w:val="center"/>
              <w:rPr>
                <w:i/>
                <w:szCs w:val="24"/>
              </w:rPr>
            </w:pPr>
            <w:r>
              <w:rPr>
                <w:i/>
                <w:szCs w:val="24"/>
              </w:rPr>
              <w:t>p</w:t>
            </w:r>
          </w:p>
        </w:tc>
      </w:tr>
    </w:tbl>
    <w:p w:rsidR="004A4707" w:rsidRDefault="004A4707" w:rsidP="006F7578">
      <w:pPr>
        <w:spacing w:line="480" w:lineRule="auto"/>
      </w:pPr>
    </w:p>
    <w:p w:rsidR="00EF1F6B" w:rsidRDefault="00EF1F6B" w:rsidP="006F7578">
      <w:pPr>
        <w:spacing w:line="480" w:lineRule="auto"/>
      </w:pPr>
    </w:p>
    <w:p w:rsidR="0098427F" w:rsidRDefault="00796A0D" w:rsidP="000E025D">
      <w:pPr>
        <w:spacing w:line="480" w:lineRule="auto"/>
        <w:ind w:left="360" w:hanging="360"/>
      </w:pPr>
      <w:r>
        <w:t>Table 2</w:t>
      </w:r>
      <w:r w:rsidR="0098427F">
        <w:t xml:space="preserve">. Best-supported null </w:t>
      </w:r>
      <w:r w:rsidR="00CD3ABE">
        <w:t xml:space="preserve">abundance </w:t>
      </w:r>
      <w:r w:rsidR="0098427F">
        <w:t>models</w:t>
      </w:r>
      <w:r w:rsidR="00CD3ABE">
        <w:t>.</w:t>
      </w:r>
      <w:r w:rsidR="0098427F">
        <w:t xml:space="preserve"> </w:t>
      </w:r>
      <w:r w:rsidR="00CD3ABE">
        <w:t>These d</w:t>
      </w:r>
      <w:r w:rsidR="0098427F">
        <w:t xml:space="preserve">etection covariates </w:t>
      </w:r>
      <w:r w:rsidR="00CD3ABE">
        <w:t xml:space="preserve">were then </w:t>
      </w:r>
      <w:r w:rsidR="0098427F">
        <w:t>used to build subsequent models.</w:t>
      </w:r>
      <w:r w:rsidR="00E87E13">
        <w:t xml:space="preserve"> </w:t>
      </w:r>
      <w:r w:rsidR="003C05FC">
        <w:t>A dot (.) represents constant abundance across sites.</w:t>
      </w:r>
    </w:p>
    <w:tbl>
      <w:tblPr>
        <w:tblStyle w:val="TableGrid"/>
        <w:tblW w:w="0" w:type="auto"/>
        <w:tblBorders>
          <w:top w:val="double" w:sz="4"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6"/>
        <w:gridCol w:w="2313"/>
      </w:tblGrid>
      <w:tr w:rsidR="0098427F" w:rsidTr="003C05FC">
        <w:trPr>
          <w:trHeight w:val="370"/>
        </w:trPr>
        <w:tc>
          <w:tcPr>
            <w:tcW w:w="3866" w:type="dxa"/>
            <w:tcBorders>
              <w:bottom w:val="single" w:sz="4" w:space="0" w:color="auto"/>
            </w:tcBorders>
            <w:vAlign w:val="center"/>
          </w:tcPr>
          <w:p w:rsidR="0098427F" w:rsidRDefault="0098427F" w:rsidP="007B144F">
            <w:pPr>
              <w:jc w:val="center"/>
            </w:pPr>
            <w:r>
              <w:t>Model</w:t>
            </w:r>
          </w:p>
        </w:tc>
        <w:tc>
          <w:tcPr>
            <w:tcW w:w="2313" w:type="dxa"/>
            <w:tcBorders>
              <w:bottom w:val="single" w:sz="4" w:space="0" w:color="auto"/>
            </w:tcBorders>
            <w:vAlign w:val="center"/>
          </w:tcPr>
          <w:p w:rsidR="0098427F" w:rsidRDefault="0098427F" w:rsidP="007B144F">
            <w:pPr>
              <w:jc w:val="center"/>
            </w:pPr>
            <w:r>
              <w:t>Data set</w:t>
            </w:r>
          </w:p>
        </w:tc>
      </w:tr>
      <w:tr w:rsidR="0098427F" w:rsidTr="003C05FC">
        <w:trPr>
          <w:trHeight w:val="322"/>
        </w:trPr>
        <w:tc>
          <w:tcPr>
            <w:tcW w:w="3866" w:type="dxa"/>
            <w:tcBorders>
              <w:top w:val="single" w:sz="4" w:space="0" w:color="auto"/>
            </w:tcBorders>
            <w:vAlign w:val="center"/>
          </w:tcPr>
          <w:p w:rsidR="0098427F" w:rsidRDefault="003C05FC" w:rsidP="00E87E13">
            <w:r>
              <w:rPr>
                <w:rFonts w:cs="Times New Roman"/>
              </w:rPr>
              <w:t>λ</w:t>
            </w:r>
            <w:r>
              <w:t xml:space="preserve">(.)   </w:t>
            </w:r>
            <w:r>
              <w:rPr>
                <w:rFonts w:cs="Times New Roman"/>
              </w:rPr>
              <w:t>ϕ</w:t>
            </w:r>
            <w:r>
              <w:t>(</w:t>
            </w:r>
            <w:r w:rsidR="0098427F">
              <w:t>time</w:t>
            </w:r>
            <w:r>
              <w:t xml:space="preserve">)   </w:t>
            </w:r>
            <w:r w:rsidRPr="003C05FC">
              <w:rPr>
                <w:i/>
              </w:rPr>
              <w:t>p</w:t>
            </w:r>
            <w:r>
              <w:t>(</w:t>
            </w:r>
            <w:r w:rsidR="0098427F" w:rsidRPr="003C05FC">
              <w:t>time</w:t>
            </w:r>
            <w:r w:rsidR="0098427F">
              <w:t xml:space="preserve"> + </w:t>
            </w:r>
            <w:r w:rsidR="00392596">
              <w:t xml:space="preserve">dew </w:t>
            </w:r>
            <w:r w:rsidR="00BB5598">
              <w:rPr>
                <w:rFonts w:cs="Times New Roman"/>
              </w:rPr>
              <w:t>×</w:t>
            </w:r>
            <w:r w:rsidR="00392596">
              <w:t xml:space="preserve"> </w:t>
            </w:r>
            <w:r w:rsidR="0098427F">
              <w:t>temp</w:t>
            </w:r>
            <w:r>
              <w:t>)</w:t>
            </w:r>
          </w:p>
        </w:tc>
        <w:tc>
          <w:tcPr>
            <w:tcW w:w="2313" w:type="dxa"/>
            <w:tcBorders>
              <w:top w:val="single" w:sz="4" w:space="0" w:color="auto"/>
            </w:tcBorders>
            <w:vAlign w:val="center"/>
          </w:tcPr>
          <w:p w:rsidR="0098427F" w:rsidRDefault="0098427F" w:rsidP="00EF1F6B">
            <w:pPr>
              <w:jc w:val="center"/>
            </w:pPr>
            <w:r>
              <w:t>Transect</w:t>
            </w:r>
          </w:p>
        </w:tc>
      </w:tr>
      <w:tr w:rsidR="0098427F" w:rsidTr="003C05FC">
        <w:trPr>
          <w:trHeight w:val="334"/>
        </w:trPr>
        <w:tc>
          <w:tcPr>
            <w:tcW w:w="3866" w:type="dxa"/>
            <w:vAlign w:val="center"/>
          </w:tcPr>
          <w:p w:rsidR="0098427F" w:rsidRDefault="003C05FC" w:rsidP="00E87E13">
            <w:r>
              <w:rPr>
                <w:rFonts w:cs="Times New Roman"/>
              </w:rPr>
              <w:t>λ</w:t>
            </w:r>
            <w:r>
              <w:t>(.)</w:t>
            </w:r>
            <w:r w:rsidR="00796A0D">
              <w:t xml:space="preserve"> </w:t>
            </w:r>
            <w:r>
              <w:t xml:space="preserve">  </w:t>
            </w:r>
            <w:r w:rsidRPr="003C05FC">
              <w:rPr>
                <w:i/>
              </w:rPr>
              <w:t>p</w:t>
            </w:r>
            <w:r>
              <w:t>(</w:t>
            </w:r>
            <w:proofErr w:type="spellStart"/>
            <w:r w:rsidR="00796A0D">
              <w:t>dewL</w:t>
            </w:r>
            <w:proofErr w:type="spellEnd"/>
            <w:r>
              <w:t>)</w:t>
            </w:r>
          </w:p>
        </w:tc>
        <w:tc>
          <w:tcPr>
            <w:tcW w:w="2313" w:type="dxa"/>
            <w:vAlign w:val="center"/>
          </w:tcPr>
          <w:p w:rsidR="0098427F" w:rsidRDefault="0098427F" w:rsidP="00EF1F6B">
            <w:pPr>
              <w:jc w:val="center"/>
            </w:pPr>
            <w:r>
              <w:t>Camera</w:t>
            </w:r>
          </w:p>
        </w:tc>
      </w:tr>
    </w:tbl>
    <w:p w:rsidR="0098427F" w:rsidRDefault="0098427F" w:rsidP="006F7578">
      <w:pPr>
        <w:spacing w:line="480" w:lineRule="auto"/>
      </w:pPr>
    </w:p>
    <w:p w:rsidR="00EF1F6B" w:rsidRDefault="00EF1F6B" w:rsidP="006F7578">
      <w:pPr>
        <w:spacing w:line="480" w:lineRule="auto"/>
      </w:pPr>
    </w:p>
    <w:p w:rsidR="00CD3ABE" w:rsidRDefault="00796A0D" w:rsidP="000E025D">
      <w:pPr>
        <w:spacing w:line="480" w:lineRule="auto"/>
        <w:ind w:left="360" w:hanging="360"/>
      </w:pPr>
      <w:r>
        <w:lastRenderedPageBreak/>
        <w:t>Table 3</w:t>
      </w:r>
      <w:r w:rsidR="002A4AA1">
        <w:t xml:space="preserve">. </w:t>
      </w:r>
      <w:r w:rsidR="007B144F">
        <w:t>Alternate cat abundance models comparing urbanization/human population covariates and linear versus quadratic responses.</w:t>
      </w:r>
      <w:r w:rsidR="007B144F" w:rsidRPr="007B144F">
        <w:t xml:space="preserve"> </w:t>
      </w:r>
    </w:p>
    <w:tbl>
      <w:tblPr>
        <w:tblStyle w:val="TableGrid"/>
        <w:tblW w:w="0" w:type="auto"/>
        <w:tblBorders>
          <w:top w:val="double" w:sz="4"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36"/>
        <w:gridCol w:w="2319"/>
      </w:tblGrid>
      <w:tr w:rsidR="002A4AA1" w:rsidTr="003C05FC">
        <w:trPr>
          <w:trHeight w:val="405"/>
        </w:trPr>
        <w:tc>
          <w:tcPr>
            <w:tcW w:w="5536" w:type="dxa"/>
            <w:tcBorders>
              <w:bottom w:val="single" w:sz="4" w:space="0" w:color="auto"/>
            </w:tcBorders>
            <w:vAlign w:val="center"/>
          </w:tcPr>
          <w:p w:rsidR="002A4AA1" w:rsidRDefault="002A4AA1" w:rsidP="007B144F">
            <w:pPr>
              <w:jc w:val="center"/>
            </w:pPr>
            <w:r>
              <w:t>Model</w:t>
            </w:r>
          </w:p>
        </w:tc>
        <w:tc>
          <w:tcPr>
            <w:tcW w:w="2319" w:type="dxa"/>
            <w:tcBorders>
              <w:bottom w:val="single" w:sz="4" w:space="0" w:color="auto"/>
            </w:tcBorders>
            <w:vAlign w:val="center"/>
          </w:tcPr>
          <w:p w:rsidR="002A4AA1" w:rsidRDefault="002A4AA1" w:rsidP="007B144F">
            <w:pPr>
              <w:jc w:val="center"/>
            </w:pPr>
            <w:r>
              <w:t>Data set</w:t>
            </w:r>
          </w:p>
        </w:tc>
      </w:tr>
      <w:tr w:rsidR="002A4AA1" w:rsidTr="003C05FC">
        <w:trPr>
          <w:trHeight w:val="325"/>
        </w:trPr>
        <w:tc>
          <w:tcPr>
            <w:tcW w:w="5536" w:type="dxa"/>
            <w:tcBorders>
              <w:top w:val="single" w:sz="4" w:space="0" w:color="auto"/>
            </w:tcBorders>
            <w:vAlign w:val="center"/>
          </w:tcPr>
          <w:p w:rsidR="002A4AA1" w:rsidRDefault="003C05FC" w:rsidP="002A4AA1">
            <w:r>
              <w:rPr>
                <w:rFonts w:cs="Times New Roman"/>
              </w:rPr>
              <w:t>λ</w:t>
            </w:r>
            <w:r w:rsidR="00F6131C">
              <w:rPr>
                <w:rFonts w:cs="Times New Roman"/>
              </w:rPr>
              <w:t xml:space="preserve"> </w:t>
            </w:r>
            <w:r w:rsidR="009F356C">
              <w:t>~</w:t>
            </w:r>
            <w:r w:rsidR="002A4AA1">
              <w:t xml:space="preserve">imp </w:t>
            </w:r>
            <w:r>
              <w:t xml:space="preserve">  </w:t>
            </w:r>
            <w:r>
              <w:rPr>
                <w:rFonts w:cs="Times New Roman"/>
              </w:rPr>
              <w:t>ϕ</w:t>
            </w:r>
            <w:r w:rsidR="00F6131C">
              <w:t xml:space="preserve"> ~</w:t>
            </w:r>
            <w:r w:rsidR="002A4AA1">
              <w:t>time</w:t>
            </w:r>
            <w:r>
              <w:t xml:space="preserve">  </w:t>
            </w:r>
            <w:r w:rsidR="002A4AA1">
              <w:t xml:space="preserve"> </w:t>
            </w:r>
            <w:r>
              <w:rPr>
                <w:i/>
              </w:rPr>
              <w:t>p</w:t>
            </w:r>
            <w:r w:rsidR="00F6131C">
              <w:t xml:space="preserve"> ~</w:t>
            </w:r>
            <w:r w:rsidR="002A4AA1">
              <w:t>time</w:t>
            </w:r>
            <w:r w:rsidR="007B144F">
              <w:t xml:space="preserve"> </w:t>
            </w:r>
            <w:r w:rsidR="002A4AA1">
              <w:t>+</w:t>
            </w:r>
            <w:r w:rsidR="007B144F">
              <w:t xml:space="preserve"> </w:t>
            </w:r>
            <w:r w:rsidR="002A4AA1">
              <w:t>dew</w:t>
            </w:r>
            <w:r>
              <w:t xml:space="preserve"> × </w:t>
            </w:r>
            <w:r w:rsidR="002A4AA1">
              <w:t>temp</w:t>
            </w:r>
          </w:p>
        </w:tc>
        <w:tc>
          <w:tcPr>
            <w:tcW w:w="2319" w:type="dxa"/>
            <w:tcBorders>
              <w:top w:val="single" w:sz="4" w:space="0" w:color="auto"/>
            </w:tcBorders>
            <w:vAlign w:val="center"/>
          </w:tcPr>
          <w:p w:rsidR="002A4AA1" w:rsidRDefault="002A4AA1" w:rsidP="00EF1F6B">
            <w:pPr>
              <w:jc w:val="center"/>
            </w:pPr>
            <w:r>
              <w:t>Transect</w:t>
            </w:r>
          </w:p>
        </w:tc>
      </w:tr>
      <w:tr w:rsidR="002A4AA1" w:rsidTr="003C05FC">
        <w:trPr>
          <w:trHeight w:val="325"/>
        </w:trPr>
        <w:tc>
          <w:tcPr>
            <w:tcW w:w="5536" w:type="dxa"/>
            <w:vAlign w:val="center"/>
          </w:tcPr>
          <w:p w:rsidR="002A4AA1" w:rsidRDefault="003C05FC" w:rsidP="002A4AA1">
            <w:r>
              <w:rPr>
                <w:rFonts w:cs="Times New Roman"/>
              </w:rPr>
              <w:t>λ</w:t>
            </w:r>
            <w:r w:rsidR="00F6131C">
              <w:t xml:space="preserve"> ~</w:t>
            </w:r>
            <w:r w:rsidR="002A4AA1">
              <w:t xml:space="preserve">can </w:t>
            </w:r>
            <w:r>
              <w:t xml:space="preserve">  </w:t>
            </w:r>
            <w:r>
              <w:rPr>
                <w:rFonts w:cs="Times New Roman"/>
              </w:rPr>
              <w:t>ϕ</w:t>
            </w:r>
            <w:r w:rsidR="00F6131C">
              <w:t xml:space="preserve"> ~</w:t>
            </w:r>
            <w:r w:rsidR="002A4AA1">
              <w:t xml:space="preserve">time </w:t>
            </w:r>
            <w:r>
              <w:t xml:space="preserve">  </w:t>
            </w:r>
            <w:r>
              <w:rPr>
                <w:i/>
              </w:rPr>
              <w:t>p</w:t>
            </w:r>
            <w:r w:rsidR="00F6131C">
              <w:t xml:space="preserve"> ~</w:t>
            </w:r>
            <w:r w:rsidR="002A4AA1">
              <w:t>time</w:t>
            </w:r>
            <w:r w:rsidR="007B144F">
              <w:t xml:space="preserve"> </w:t>
            </w:r>
            <w:r w:rsidR="002A4AA1">
              <w:t>+</w:t>
            </w:r>
            <w:r w:rsidR="007B144F">
              <w:t xml:space="preserve"> </w:t>
            </w:r>
            <w:r w:rsidR="002A4AA1">
              <w:t>dew</w:t>
            </w:r>
            <w:r>
              <w:t xml:space="preserve"> × </w:t>
            </w:r>
            <w:r w:rsidR="002A4AA1">
              <w:t>temp</w:t>
            </w:r>
          </w:p>
        </w:tc>
        <w:tc>
          <w:tcPr>
            <w:tcW w:w="2319" w:type="dxa"/>
            <w:vAlign w:val="center"/>
          </w:tcPr>
          <w:p w:rsidR="002A4AA1" w:rsidRDefault="002A4AA1" w:rsidP="00EF1F6B">
            <w:pPr>
              <w:jc w:val="center"/>
            </w:pPr>
            <w:r>
              <w:t>Transect</w:t>
            </w:r>
          </w:p>
        </w:tc>
      </w:tr>
      <w:tr w:rsidR="002A4AA1" w:rsidTr="003C05FC">
        <w:trPr>
          <w:trHeight w:val="325"/>
        </w:trPr>
        <w:tc>
          <w:tcPr>
            <w:tcW w:w="5536" w:type="dxa"/>
            <w:vAlign w:val="center"/>
          </w:tcPr>
          <w:p w:rsidR="002A4AA1" w:rsidRDefault="003C05FC" w:rsidP="002A4AA1">
            <w:r>
              <w:rPr>
                <w:rFonts w:cs="Times New Roman"/>
              </w:rPr>
              <w:t>λ</w:t>
            </w:r>
            <w:r w:rsidR="00F6131C">
              <w:t xml:space="preserve"> ~</w:t>
            </w:r>
            <w:r w:rsidR="00796A0D">
              <w:t>d</w:t>
            </w:r>
            <w:r w:rsidR="002A4AA1">
              <w:t>ensity</w:t>
            </w:r>
            <w:r>
              <w:t xml:space="preserve">  </w:t>
            </w:r>
            <w:r w:rsidR="002A4AA1">
              <w:t xml:space="preserve"> </w:t>
            </w:r>
            <w:r>
              <w:rPr>
                <w:rFonts w:cs="Times New Roman"/>
              </w:rPr>
              <w:t>ϕ</w:t>
            </w:r>
            <w:r w:rsidR="00F6131C">
              <w:t xml:space="preserve"> ~</w:t>
            </w:r>
            <w:r w:rsidR="002A4AA1">
              <w:t>time</w:t>
            </w:r>
            <w:r>
              <w:t xml:space="preserve">  </w:t>
            </w:r>
            <w:r w:rsidR="002A4AA1">
              <w:t xml:space="preserve"> </w:t>
            </w:r>
            <w:r>
              <w:rPr>
                <w:i/>
              </w:rPr>
              <w:t>p</w:t>
            </w:r>
            <w:r w:rsidR="00F6131C">
              <w:t xml:space="preserve"> ~</w:t>
            </w:r>
            <w:r w:rsidR="002A4AA1">
              <w:t>time</w:t>
            </w:r>
            <w:r w:rsidR="007B144F">
              <w:t xml:space="preserve"> </w:t>
            </w:r>
            <w:r w:rsidR="002A4AA1">
              <w:t>+</w:t>
            </w:r>
            <w:r w:rsidR="007B144F">
              <w:t xml:space="preserve"> </w:t>
            </w:r>
            <w:r w:rsidR="002A4AA1">
              <w:t>dew</w:t>
            </w:r>
            <w:r>
              <w:t xml:space="preserve"> × </w:t>
            </w:r>
            <w:r w:rsidR="002A4AA1">
              <w:t>temp</w:t>
            </w:r>
          </w:p>
        </w:tc>
        <w:tc>
          <w:tcPr>
            <w:tcW w:w="2319" w:type="dxa"/>
            <w:vAlign w:val="center"/>
          </w:tcPr>
          <w:p w:rsidR="002A4AA1" w:rsidRDefault="002A4AA1" w:rsidP="00EF1F6B">
            <w:pPr>
              <w:jc w:val="center"/>
            </w:pPr>
            <w:r>
              <w:t>Transect</w:t>
            </w:r>
          </w:p>
        </w:tc>
      </w:tr>
      <w:tr w:rsidR="002A4AA1" w:rsidTr="003C05FC">
        <w:trPr>
          <w:trHeight w:val="325"/>
        </w:trPr>
        <w:tc>
          <w:tcPr>
            <w:tcW w:w="5536" w:type="dxa"/>
            <w:vAlign w:val="center"/>
          </w:tcPr>
          <w:p w:rsidR="002A4AA1" w:rsidRPr="002A4AA1" w:rsidRDefault="003C05FC" w:rsidP="002A4AA1">
            <w:r>
              <w:rPr>
                <w:rFonts w:cs="Times New Roman"/>
              </w:rPr>
              <w:t>λ</w:t>
            </w:r>
            <w:r w:rsidR="00F6131C">
              <w:t xml:space="preserve"> ~</w:t>
            </w:r>
            <w:r w:rsidR="00BB5598">
              <w:t xml:space="preserve">imp + </w:t>
            </w:r>
            <w:r w:rsidR="002A4AA1">
              <w:t>imp</w:t>
            </w:r>
            <w:r w:rsidR="002A4AA1">
              <w:rPr>
                <w:vertAlign w:val="superscript"/>
              </w:rPr>
              <w:t>2</w:t>
            </w:r>
            <w:r w:rsidR="002A4AA1">
              <w:t xml:space="preserve"> </w:t>
            </w:r>
            <w:r>
              <w:t xml:space="preserve">  </w:t>
            </w:r>
            <w:r>
              <w:rPr>
                <w:rFonts w:cs="Times New Roman"/>
              </w:rPr>
              <w:t>ϕ</w:t>
            </w:r>
            <w:r w:rsidR="00F6131C">
              <w:t xml:space="preserve"> ~</w:t>
            </w:r>
            <w:r w:rsidR="002A4AA1">
              <w:t>time</w:t>
            </w:r>
            <w:r>
              <w:t xml:space="preserve">  </w:t>
            </w:r>
            <w:r w:rsidR="002A4AA1">
              <w:t xml:space="preserve"> </w:t>
            </w:r>
            <w:r>
              <w:rPr>
                <w:i/>
              </w:rPr>
              <w:t>p</w:t>
            </w:r>
            <w:r w:rsidR="00F6131C">
              <w:t xml:space="preserve"> ~</w:t>
            </w:r>
            <w:r w:rsidR="002A4AA1">
              <w:t>time</w:t>
            </w:r>
            <w:r w:rsidR="007B144F">
              <w:t xml:space="preserve"> </w:t>
            </w:r>
            <w:r w:rsidR="002A4AA1">
              <w:t>+</w:t>
            </w:r>
            <w:r w:rsidR="007B144F">
              <w:t xml:space="preserve"> </w:t>
            </w:r>
            <w:r w:rsidR="002A4AA1">
              <w:t>dew</w:t>
            </w:r>
            <w:r>
              <w:t xml:space="preserve"> × </w:t>
            </w:r>
            <w:r w:rsidR="002A4AA1">
              <w:t>temp</w:t>
            </w:r>
          </w:p>
        </w:tc>
        <w:tc>
          <w:tcPr>
            <w:tcW w:w="2319" w:type="dxa"/>
            <w:vAlign w:val="center"/>
          </w:tcPr>
          <w:p w:rsidR="002A4AA1" w:rsidRDefault="002A4AA1" w:rsidP="00EF1F6B">
            <w:pPr>
              <w:jc w:val="center"/>
            </w:pPr>
            <w:r>
              <w:t>Transect</w:t>
            </w:r>
          </w:p>
        </w:tc>
      </w:tr>
      <w:tr w:rsidR="002A4AA1" w:rsidTr="003C05FC">
        <w:trPr>
          <w:trHeight w:val="325"/>
        </w:trPr>
        <w:tc>
          <w:tcPr>
            <w:tcW w:w="5536" w:type="dxa"/>
            <w:vAlign w:val="center"/>
          </w:tcPr>
          <w:p w:rsidR="002A4AA1" w:rsidRPr="002A4AA1" w:rsidRDefault="003C05FC" w:rsidP="002A4AA1">
            <w:r>
              <w:rPr>
                <w:rFonts w:cs="Times New Roman"/>
              </w:rPr>
              <w:t>λ</w:t>
            </w:r>
            <w:r w:rsidR="00F6131C">
              <w:t xml:space="preserve"> ~</w:t>
            </w:r>
            <w:r w:rsidR="00BB5598">
              <w:t xml:space="preserve">can + </w:t>
            </w:r>
            <w:r w:rsidR="002A4AA1">
              <w:t>can</w:t>
            </w:r>
            <w:r w:rsidR="002A4AA1">
              <w:rPr>
                <w:vertAlign w:val="superscript"/>
              </w:rPr>
              <w:t>2</w:t>
            </w:r>
            <w:r w:rsidR="002A4AA1">
              <w:t xml:space="preserve"> </w:t>
            </w:r>
            <w:r>
              <w:t xml:space="preserve">  </w:t>
            </w:r>
            <w:r>
              <w:rPr>
                <w:rFonts w:cs="Times New Roman"/>
              </w:rPr>
              <w:t>ϕ</w:t>
            </w:r>
            <w:r w:rsidR="00F6131C">
              <w:t xml:space="preserve"> ~</w:t>
            </w:r>
            <w:r w:rsidR="002A4AA1">
              <w:t>time</w:t>
            </w:r>
            <w:r>
              <w:t xml:space="preserve">  </w:t>
            </w:r>
            <w:r w:rsidR="002A4AA1">
              <w:t xml:space="preserve"> </w:t>
            </w:r>
            <w:r>
              <w:rPr>
                <w:i/>
              </w:rPr>
              <w:t>p</w:t>
            </w:r>
            <w:r w:rsidR="00F6131C">
              <w:t xml:space="preserve"> ~</w:t>
            </w:r>
            <w:r w:rsidR="002A4AA1">
              <w:t>time</w:t>
            </w:r>
            <w:r w:rsidR="007B144F">
              <w:t xml:space="preserve"> </w:t>
            </w:r>
            <w:r w:rsidR="002A4AA1">
              <w:t>+</w:t>
            </w:r>
            <w:r w:rsidR="007B144F">
              <w:t xml:space="preserve"> </w:t>
            </w:r>
            <w:r w:rsidR="002A4AA1">
              <w:t>dew</w:t>
            </w:r>
            <w:r>
              <w:t xml:space="preserve"> × </w:t>
            </w:r>
            <w:r w:rsidR="002A4AA1">
              <w:t>temp</w:t>
            </w:r>
          </w:p>
        </w:tc>
        <w:tc>
          <w:tcPr>
            <w:tcW w:w="2319" w:type="dxa"/>
            <w:vAlign w:val="center"/>
          </w:tcPr>
          <w:p w:rsidR="002A4AA1" w:rsidRDefault="002A4AA1" w:rsidP="00EF1F6B">
            <w:pPr>
              <w:jc w:val="center"/>
            </w:pPr>
            <w:r>
              <w:t>Transect</w:t>
            </w:r>
          </w:p>
        </w:tc>
      </w:tr>
      <w:tr w:rsidR="002A4AA1" w:rsidTr="003C05FC">
        <w:trPr>
          <w:trHeight w:val="325"/>
        </w:trPr>
        <w:tc>
          <w:tcPr>
            <w:tcW w:w="5536" w:type="dxa"/>
            <w:vAlign w:val="center"/>
          </w:tcPr>
          <w:p w:rsidR="002A4AA1" w:rsidRPr="002A4AA1" w:rsidRDefault="003C05FC" w:rsidP="002A4AA1">
            <w:r>
              <w:rPr>
                <w:rFonts w:cs="Times New Roman"/>
              </w:rPr>
              <w:t>λ</w:t>
            </w:r>
            <w:r w:rsidR="00F6131C">
              <w:t xml:space="preserve"> ~</w:t>
            </w:r>
            <w:r w:rsidR="00796A0D">
              <w:t>d</w:t>
            </w:r>
            <w:r w:rsidR="00BB5598">
              <w:t xml:space="preserve">ensity + </w:t>
            </w:r>
            <w:r w:rsidR="00796A0D">
              <w:t>d</w:t>
            </w:r>
            <w:r w:rsidR="002A4AA1">
              <w:t>ensity</w:t>
            </w:r>
            <w:r w:rsidR="002A4AA1">
              <w:rPr>
                <w:vertAlign w:val="superscript"/>
              </w:rPr>
              <w:t>2</w:t>
            </w:r>
            <w:r>
              <w:t xml:space="preserve">  </w:t>
            </w:r>
            <w:r>
              <w:rPr>
                <w:rFonts w:cs="Times New Roman"/>
              </w:rPr>
              <w:t>ϕ</w:t>
            </w:r>
            <w:r w:rsidR="00F6131C">
              <w:t xml:space="preserve"> ~</w:t>
            </w:r>
            <w:r w:rsidR="002A4AA1">
              <w:t xml:space="preserve">time </w:t>
            </w:r>
            <w:r>
              <w:t xml:space="preserve">  </w:t>
            </w:r>
            <w:r>
              <w:rPr>
                <w:i/>
              </w:rPr>
              <w:t>p</w:t>
            </w:r>
            <w:r w:rsidR="00F6131C">
              <w:t xml:space="preserve"> ~</w:t>
            </w:r>
            <w:r w:rsidR="002A4AA1">
              <w:t>time</w:t>
            </w:r>
            <w:r w:rsidR="007B144F">
              <w:t xml:space="preserve"> </w:t>
            </w:r>
            <w:r w:rsidR="002A4AA1">
              <w:t>+</w:t>
            </w:r>
            <w:r w:rsidR="007B144F">
              <w:t xml:space="preserve"> </w:t>
            </w:r>
            <w:r w:rsidR="002A4AA1">
              <w:t>dew</w:t>
            </w:r>
            <w:r>
              <w:t xml:space="preserve"> × </w:t>
            </w:r>
            <w:r w:rsidR="002A4AA1">
              <w:t>temp</w:t>
            </w:r>
          </w:p>
        </w:tc>
        <w:tc>
          <w:tcPr>
            <w:tcW w:w="2319" w:type="dxa"/>
            <w:vAlign w:val="center"/>
          </w:tcPr>
          <w:p w:rsidR="002A4AA1" w:rsidRDefault="002A4AA1" w:rsidP="00EF1F6B">
            <w:pPr>
              <w:jc w:val="center"/>
            </w:pPr>
            <w:r>
              <w:t>Transect</w:t>
            </w:r>
          </w:p>
        </w:tc>
      </w:tr>
      <w:tr w:rsidR="002A4AA1" w:rsidTr="003C05FC">
        <w:trPr>
          <w:trHeight w:val="325"/>
        </w:trPr>
        <w:tc>
          <w:tcPr>
            <w:tcW w:w="5536" w:type="dxa"/>
            <w:vAlign w:val="center"/>
          </w:tcPr>
          <w:p w:rsidR="002A4AA1" w:rsidRDefault="003C05FC" w:rsidP="002A4AA1">
            <w:r>
              <w:rPr>
                <w:rFonts w:cs="Times New Roman"/>
              </w:rPr>
              <w:t>λ</w:t>
            </w:r>
            <w:r w:rsidR="00F6131C">
              <w:t xml:space="preserve"> ~</w:t>
            </w:r>
            <w:r w:rsidR="00796A0D">
              <w:t xml:space="preserve">imp </w:t>
            </w:r>
            <w:r>
              <w:t xml:space="preserve">  </w:t>
            </w:r>
            <w:r>
              <w:rPr>
                <w:i/>
              </w:rPr>
              <w:t>p</w:t>
            </w:r>
            <w:r w:rsidR="00F6131C">
              <w:t xml:space="preserve"> ~</w:t>
            </w:r>
            <w:proofErr w:type="spellStart"/>
            <w:r w:rsidR="00796A0D">
              <w:t>dewL</w:t>
            </w:r>
            <w:proofErr w:type="spellEnd"/>
          </w:p>
        </w:tc>
        <w:tc>
          <w:tcPr>
            <w:tcW w:w="2319" w:type="dxa"/>
            <w:vAlign w:val="center"/>
          </w:tcPr>
          <w:p w:rsidR="002A4AA1" w:rsidRDefault="002A4AA1" w:rsidP="00EF1F6B">
            <w:pPr>
              <w:jc w:val="center"/>
            </w:pPr>
            <w:r>
              <w:t>Camera</w:t>
            </w:r>
          </w:p>
        </w:tc>
      </w:tr>
      <w:tr w:rsidR="002A4AA1" w:rsidTr="003C05FC">
        <w:trPr>
          <w:trHeight w:val="325"/>
        </w:trPr>
        <w:tc>
          <w:tcPr>
            <w:tcW w:w="5536" w:type="dxa"/>
            <w:vAlign w:val="center"/>
          </w:tcPr>
          <w:p w:rsidR="002A4AA1" w:rsidRDefault="003C05FC" w:rsidP="002A4AA1">
            <w:r>
              <w:rPr>
                <w:rFonts w:cs="Times New Roman"/>
              </w:rPr>
              <w:t>λ</w:t>
            </w:r>
            <w:r w:rsidR="00F6131C">
              <w:t xml:space="preserve"> ~</w:t>
            </w:r>
            <w:r w:rsidR="00796A0D">
              <w:t>can</w:t>
            </w:r>
            <w:r>
              <w:t xml:space="preserve">  </w:t>
            </w:r>
            <w:r w:rsidR="00796A0D">
              <w:t xml:space="preserve"> </w:t>
            </w:r>
            <w:r>
              <w:rPr>
                <w:i/>
              </w:rPr>
              <w:t>p</w:t>
            </w:r>
            <w:r w:rsidR="00F6131C">
              <w:t xml:space="preserve"> ~</w:t>
            </w:r>
            <w:proofErr w:type="spellStart"/>
            <w:r w:rsidR="00796A0D">
              <w:t>dewL</w:t>
            </w:r>
            <w:proofErr w:type="spellEnd"/>
          </w:p>
        </w:tc>
        <w:tc>
          <w:tcPr>
            <w:tcW w:w="2319" w:type="dxa"/>
            <w:vAlign w:val="center"/>
          </w:tcPr>
          <w:p w:rsidR="002A4AA1" w:rsidRDefault="002A4AA1" w:rsidP="00EF1F6B">
            <w:pPr>
              <w:jc w:val="center"/>
            </w:pPr>
            <w:r>
              <w:t>Camera</w:t>
            </w:r>
          </w:p>
        </w:tc>
      </w:tr>
      <w:tr w:rsidR="002A4AA1" w:rsidTr="003C05FC">
        <w:trPr>
          <w:trHeight w:val="325"/>
        </w:trPr>
        <w:tc>
          <w:tcPr>
            <w:tcW w:w="5536" w:type="dxa"/>
            <w:vAlign w:val="center"/>
          </w:tcPr>
          <w:p w:rsidR="002A4AA1" w:rsidRDefault="003C05FC" w:rsidP="002A4AA1">
            <w:r>
              <w:rPr>
                <w:rFonts w:cs="Times New Roman"/>
              </w:rPr>
              <w:t>λ</w:t>
            </w:r>
            <w:r w:rsidR="00F6131C">
              <w:t xml:space="preserve"> ~</w:t>
            </w:r>
            <w:r w:rsidR="00796A0D">
              <w:t>density</w:t>
            </w:r>
            <w:r>
              <w:t xml:space="preserve">  </w:t>
            </w:r>
            <w:r w:rsidR="00796A0D">
              <w:t xml:space="preserve"> </w:t>
            </w:r>
            <w:r>
              <w:rPr>
                <w:i/>
              </w:rPr>
              <w:t>p</w:t>
            </w:r>
            <w:r w:rsidR="00F6131C">
              <w:t xml:space="preserve"> ~</w:t>
            </w:r>
            <w:proofErr w:type="spellStart"/>
            <w:r w:rsidR="00796A0D">
              <w:t>dewL</w:t>
            </w:r>
            <w:proofErr w:type="spellEnd"/>
          </w:p>
        </w:tc>
        <w:tc>
          <w:tcPr>
            <w:tcW w:w="2319" w:type="dxa"/>
            <w:vAlign w:val="center"/>
          </w:tcPr>
          <w:p w:rsidR="002A4AA1" w:rsidRDefault="002A4AA1" w:rsidP="00EF1F6B">
            <w:pPr>
              <w:jc w:val="center"/>
            </w:pPr>
            <w:r>
              <w:t>Camera</w:t>
            </w:r>
          </w:p>
        </w:tc>
      </w:tr>
      <w:tr w:rsidR="002A4AA1" w:rsidTr="003C05FC">
        <w:trPr>
          <w:trHeight w:val="325"/>
        </w:trPr>
        <w:tc>
          <w:tcPr>
            <w:tcW w:w="5536" w:type="dxa"/>
            <w:vAlign w:val="center"/>
          </w:tcPr>
          <w:p w:rsidR="002A4AA1" w:rsidRPr="007B144F" w:rsidRDefault="003C05FC" w:rsidP="002A4AA1">
            <w:r>
              <w:rPr>
                <w:rFonts w:cs="Times New Roman"/>
              </w:rPr>
              <w:t>λ</w:t>
            </w:r>
            <w:r w:rsidR="00F6131C">
              <w:t xml:space="preserve"> ~</w:t>
            </w:r>
            <w:r w:rsidR="00BB5598">
              <w:t xml:space="preserve">imp + </w:t>
            </w:r>
            <w:r w:rsidR="007B144F">
              <w:t>imp</w:t>
            </w:r>
            <w:r w:rsidR="007B144F">
              <w:rPr>
                <w:vertAlign w:val="superscript"/>
              </w:rPr>
              <w:t>2</w:t>
            </w:r>
            <w:r w:rsidR="00796A0D">
              <w:t xml:space="preserve"> </w:t>
            </w:r>
            <w:r>
              <w:t xml:space="preserve">  </w:t>
            </w:r>
            <w:r>
              <w:rPr>
                <w:i/>
              </w:rPr>
              <w:t>p</w:t>
            </w:r>
            <w:r w:rsidR="00F6131C">
              <w:t xml:space="preserve"> ~</w:t>
            </w:r>
            <w:proofErr w:type="spellStart"/>
            <w:r w:rsidR="00796A0D">
              <w:t>dewL</w:t>
            </w:r>
            <w:proofErr w:type="spellEnd"/>
          </w:p>
        </w:tc>
        <w:tc>
          <w:tcPr>
            <w:tcW w:w="2319" w:type="dxa"/>
            <w:vAlign w:val="center"/>
          </w:tcPr>
          <w:p w:rsidR="002A4AA1" w:rsidRDefault="002A4AA1" w:rsidP="00EF1F6B">
            <w:pPr>
              <w:jc w:val="center"/>
            </w:pPr>
            <w:r>
              <w:t>Camera</w:t>
            </w:r>
          </w:p>
        </w:tc>
      </w:tr>
      <w:tr w:rsidR="002A4AA1" w:rsidTr="003C05FC">
        <w:trPr>
          <w:trHeight w:val="325"/>
        </w:trPr>
        <w:tc>
          <w:tcPr>
            <w:tcW w:w="5536" w:type="dxa"/>
            <w:vAlign w:val="center"/>
          </w:tcPr>
          <w:p w:rsidR="002A4AA1" w:rsidRPr="007B144F" w:rsidRDefault="003C05FC" w:rsidP="002A4AA1">
            <w:r>
              <w:rPr>
                <w:rFonts w:cs="Times New Roman"/>
              </w:rPr>
              <w:t>λ</w:t>
            </w:r>
            <w:r w:rsidR="00F6131C">
              <w:t xml:space="preserve"> ~</w:t>
            </w:r>
            <w:r w:rsidR="00BB5598">
              <w:t xml:space="preserve">can + </w:t>
            </w:r>
            <w:r w:rsidR="007B144F">
              <w:t>can</w:t>
            </w:r>
            <w:r w:rsidR="007B144F">
              <w:rPr>
                <w:vertAlign w:val="superscript"/>
              </w:rPr>
              <w:t>2</w:t>
            </w:r>
            <w:r w:rsidR="00796A0D">
              <w:t xml:space="preserve"> </w:t>
            </w:r>
            <w:r>
              <w:t xml:space="preserve">  </w:t>
            </w:r>
            <w:r>
              <w:rPr>
                <w:i/>
              </w:rPr>
              <w:t>p</w:t>
            </w:r>
            <w:r w:rsidR="00F6131C">
              <w:t xml:space="preserve"> ~</w:t>
            </w:r>
            <w:proofErr w:type="spellStart"/>
            <w:r w:rsidR="00796A0D">
              <w:t>dewL</w:t>
            </w:r>
            <w:proofErr w:type="spellEnd"/>
          </w:p>
        </w:tc>
        <w:tc>
          <w:tcPr>
            <w:tcW w:w="2319" w:type="dxa"/>
            <w:vAlign w:val="center"/>
          </w:tcPr>
          <w:p w:rsidR="002A4AA1" w:rsidRDefault="002A4AA1" w:rsidP="00EF1F6B">
            <w:pPr>
              <w:jc w:val="center"/>
            </w:pPr>
            <w:r>
              <w:t>Camera</w:t>
            </w:r>
          </w:p>
        </w:tc>
      </w:tr>
      <w:tr w:rsidR="002A4AA1" w:rsidTr="003C05FC">
        <w:trPr>
          <w:trHeight w:val="325"/>
        </w:trPr>
        <w:tc>
          <w:tcPr>
            <w:tcW w:w="5536" w:type="dxa"/>
            <w:vAlign w:val="center"/>
          </w:tcPr>
          <w:p w:rsidR="002A4AA1" w:rsidRPr="007B144F" w:rsidRDefault="003C05FC" w:rsidP="002A4AA1">
            <w:r>
              <w:rPr>
                <w:rFonts w:cs="Times New Roman"/>
              </w:rPr>
              <w:t>λ</w:t>
            </w:r>
            <w:r w:rsidR="00F6131C">
              <w:t xml:space="preserve"> ~</w:t>
            </w:r>
            <w:r w:rsidR="00796A0D">
              <w:t>d</w:t>
            </w:r>
            <w:r w:rsidR="00BB5598">
              <w:t xml:space="preserve">ensity + </w:t>
            </w:r>
            <w:r w:rsidR="007B144F">
              <w:t>hDensity</w:t>
            </w:r>
            <w:r w:rsidR="007B144F">
              <w:rPr>
                <w:vertAlign w:val="superscript"/>
              </w:rPr>
              <w:t>2</w:t>
            </w:r>
            <w:r w:rsidR="00796A0D">
              <w:t xml:space="preserve"> </w:t>
            </w:r>
            <w:r>
              <w:t xml:space="preserve">  </w:t>
            </w:r>
            <w:r>
              <w:rPr>
                <w:i/>
              </w:rPr>
              <w:t>p</w:t>
            </w:r>
            <w:r w:rsidR="00F6131C">
              <w:t xml:space="preserve"> ~</w:t>
            </w:r>
            <w:proofErr w:type="spellStart"/>
            <w:r w:rsidR="00796A0D">
              <w:t>dewL</w:t>
            </w:r>
            <w:proofErr w:type="spellEnd"/>
          </w:p>
        </w:tc>
        <w:tc>
          <w:tcPr>
            <w:tcW w:w="2319" w:type="dxa"/>
            <w:vAlign w:val="center"/>
          </w:tcPr>
          <w:p w:rsidR="002A4AA1" w:rsidRDefault="002A4AA1" w:rsidP="00EF1F6B">
            <w:pPr>
              <w:jc w:val="center"/>
            </w:pPr>
            <w:r>
              <w:t>Camera</w:t>
            </w:r>
          </w:p>
        </w:tc>
      </w:tr>
    </w:tbl>
    <w:p w:rsidR="002A4AA1" w:rsidRDefault="002A4AA1" w:rsidP="006F7578">
      <w:pPr>
        <w:spacing w:line="480" w:lineRule="auto"/>
      </w:pPr>
    </w:p>
    <w:p w:rsidR="004A4707" w:rsidRDefault="004A4707" w:rsidP="006F7578">
      <w:pPr>
        <w:spacing w:line="480" w:lineRule="auto"/>
      </w:pPr>
    </w:p>
    <w:p w:rsidR="004A4707" w:rsidRPr="006F7578" w:rsidRDefault="004A4707" w:rsidP="006F7578">
      <w:pPr>
        <w:spacing w:line="480" w:lineRule="auto"/>
      </w:pPr>
    </w:p>
    <w:p w:rsidR="00F950BB" w:rsidRDefault="00F950BB"/>
    <w:p w:rsidR="00796A0D" w:rsidRDefault="00796A0D"/>
    <w:p w:rsidR="00796A0D" w:rsidRDefault="00796A0D"/>
    <w:p w:rsidR="00796A0D" w:rsidRDefault="00796A0D"/>
    <w:p w:rsidR="00796A0D" w:rsidRDefault="00796A0D"/>
    <w:p w:rsidR="00796A0D" w:rsidRDefault="00796A0D"/>
    <w:p w:rsidR="00796A0D" w:rsidRDefault="00796A0D"/>
    <w:p w:rsidR="00796A0D" w:rsidRDefault="00796A0D"/>
    <w:p w:rsidR="00796A0D" w:rsidRDefault="00796A0D"/>
    <w:p w:rsidR="00796A0D" w:rsidRDefault="00796A0D"/>
    <w:p w:rsidR="00796A0D" w:rsidRDefault="00796A0D"/>
    <w:p w:rsidR="00796A0D" w:rsidRDefault="00796A0D"/>
    <w:p w:rsidR="00796A0D" w:rsidRDefault="00796A0D"/>
    <w:p w:rsidR="00796A0D" w:rsidRDefault="00796A0D"/>
    <w:p w:rsidR="00796A0D" w:rsidRDefault="00796A0D"/>
    <w:p w:rsidR="00F950BB" w:rsidRDefault="00F950BB"/>
    <w:p w:rsidR="00766FAB" w:rsidRPr="00766FAB" w:rsidRDefault="00F950BB" w:rsidP="00766FAB">
      <w:pPr>
        <w:pStyle w:val="EndNoteBibliography"/>
      </w:pPr>
      <w:r>
        <w:fldChar w:fldCharType="begin"/>
      </w:r>
      <w:r>
        <w:instrText xml:space="preserve"> ADDIN EN.REFLIST </w:instrText>
      </w:r>
      <w:r>
        <w:fldChar w:fldCharType="separate"/>
      </w:r>
      <w:r w:rsidR="00766FAB" w:rsidRPr="00766FAB">
        <w:t>Akaike, H., 1998. Information theory and an extension of the maximum likelihood principle, In Selected Papers of Hirotugu Akaike. pp. 199-213. Springer.</w:t>
      </w:r>
    </w:p>
    <w:p w:rsidR="00766FAB" w:rsidRPr="00766FAB" w:rsidRDefault="00766FAB" w:rsidP="00766FAB">
      <w:pPr>
        <w:pStyle w:val="EndNoteBibliography"/>
      </w:pPr>
      <w:r w:rsidRPr="00766FAB">
        <w:t>Buckland, S.T., Anderson, D.R., Burnham, K.P., Laake, J.L., Borchers, D.L., Thomas, L., 2001. Introduction to distance sampling estimating abundance of biological populations.</w:t>
      </w:r>
    </w:p>
    <w:p w:rsidR="00766FAB" w:rsidRPr="00766FAB" w:rsidRDefault="00766FAB" w:rsidP="00766FAB">
      <w:pPr>
        <w:pStyle w:val="EndNoteBibliography"/>
      </w:pPr>
      <w:r w:rsidRPr="00766FAB">
        <w:lastRenderedPageBreak/>
        <w:t>Burnham, K.P., Anderson, D.R., 2003. Model selection and multimodel inference: a practical information-theoretic approach. Springer Science &amp; Business Media.</w:t>
      </w:r>
    </w:p>
    <w:p w:rsidR="00766FAB" w:rsidRPr="00766FAB" w:rsidRDefault="00766FAB" w:rsidP="00766FAB">
      <w:pPr>
        <w:pStyle w:val="EndNoteBibliography"/>
      </w:pPr>
      <w:r w:rsidRPr="00766FAB">
        <w:t>Chandler, R.B., Royle, J.A., King, D.I., 2011. Inference about density and temporary emigration in unmarked populations. Ecology 92, 1429-1435.</w:t>
      </w:r>
    </w:p>
    <w:p w:rsidR="00766FAB" w:rsidRPr="00766FAB" w:rsidRDefault="00766FAB" w:rsidP="00766FAB">
      <w:pPr>
        <w:pStyle w:val="EndNoteBibliography"/>
      </w:pPr>
      <w:r w:rsidRPr="00766FAB">
        <w:t>Fiske, I., Chandler, R., 2011. unmarked: An R package for fitting hierarchical models of wildlife occurrence and abundance. Journal of Statistical Software 43, 1-23.</w:t>
      </w:r>
    </w:p>
    <w:p w:rsidR="00766FAB" w:rsidRPr="00766FAB" w:rsidRDefault="00766FAB" w:rsidP="00766FAB">
      <w:pPr>
        <w:pStyle w:val="EndNoteBibliography"/>
      </w:pPr>
      <w:r w:rsidRPr="00766FAB">
        <w:t>Fry, J., Xian, G., Jin, S., Dewitz, J., Homer, C., Yang, L., Barnes, C., Herold, N., Wickham, J., 2011. Percent Developed Impervious. National Land Cover Database 2006., Multi-Resolution Land Characteristics Consortium (MRLC).</w:t>
      </w:r>
    </w:p>
    <w:p w:rsidR="00766FAB" w:rsidRPr="00766FAB" w:rsidRDefault="00766FAB" w:rsidP="00766FAB">
      <w:pPr>
        <w:pStyle w:val="EndNoteBibliography"/>
      </w:pPr>
      <w:r w:rsidRPr="00766FAB">
        <w:t>Hijmans, R.J., van Etten, J., 2014. raster: Geographic data analysis and modeling. R package version 2, 15.</w:t>
      </w:r>
    </w:p>
    <w:p w:rsidR="00766FAB" w:rsidRPr="00766FAB" w:rsidRDefault="00766FAB" w:rsidP="00766FAB">
      <w:pPr>
        <w:pStyle w:val="EndNoteBibliography"/>
      </w:pPr>
      <w:r w:rsidRPr="00766FAB">
        <w:t>Hurvich, C.M., Tsai, C.-L., 1989. Regression and time series model selection in small samples. Biometrika, 297-307.</w:t>
      </w:r>
    </w:p>
    <w:p w:rsidR="00766FAB" w:rsidRPr="00766FAB" w:rsidRDefault="00766FAB" w:rsidP="00766FAB">
      <w:pPr>
        <w:pStyle w:val="EndNoteBibliography"/>
      </w:pPr>
      <w:r w:rsidRPr="00766FAB">
        <w:t>Royle, J.A., 2004. N‐mixture models for estimating population size from spatially replicated counts. Biometrics 60, 108-115.</w:t>
      </w:r>
    </w:p>
    <w:p w:rsidR="00766FAB" w:rsidRPr="00766FAB" w:rsidRDefault="00766FAB" w:rsidP="00766FAB">
      <w:pPr>
        <w:pStyle w:val="EndNoteBibliography"/>
      </w:pPr>
      <w:r w:rsidRPr="00766FAB">
        <w:t>Team, R.C., 2014. R: A language and environment for statistical computing. R Foundation for Statistical Computing, Vienna, Austria. 2013.</w:t>
      </w:r>
    </w:p>
    <w:p w:rsidR="00B952C4" w:rsidRDefault="00F950BB">
      <w:r>
        <w:fldChar w:fldCharType="end"/>
      </w:r>
    </w:p>
    <w:sectPr w:rsidR="00B952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iological Conservation&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0rpvded3wrzd6eaa2e5vr5df0frpx022svr&quot;&gt;birdCatReferences&lt;record-ids&gt;&lt;item&gt;79&lt;/item&gt;&lt;item&gt;137&lt;/item&gt;&lt;item&gt;138&lt;/item&gt;&lt;item&gt;139&lt;/item&gt;&lt;item&gt;140&lt;/item&gt;&lt;item&gt;141&lt;/item&gt;&lt;item&gt;142&lt;/item&gt;&lt;item&gt;143&lt;/item&gt;&lt;item&gt;144&lt;/item&gt;&lt;item&gt;155&lt;/item&gt;&lt;/record-ids&gt;&lt;/item&gt;&lt;/Libraries&gt;"/>
  </w:docVars>
  <w:rsids>
    <w:rsidRoot w:val="00F950BB"/>
    <w:rsid w:val="000413F5"/>
    <w:rsid w:val="000A7A2B"/>
    <w:rsid w:val="000E025D"/>
    <w:rsid w:val="00186395"/>
    <w:rsid w:val="00230B7A"/>
    <w:rsid w:val="00294F14"/>
    <w:rsid w:val="002A4AA1"/>
    <w:rsid w:val="00327756"/>
    <w:rsid w:val="00392596"/>
    <w:rsid w:val="003C05FC"/>
    <w:rsid w:val="0044463E"/>
    <w:rsid w:val="00485F32"/>
    <w:rsid w:val="004A4707"/>
    <w:rsid w:val="004C31B6"/>
    <w:rsid w:val="00595A0C"/>
    <w:rsid w:val="005A3EAD"/>
    <w:rsid w:val="006D263E"/>
    <w:rsid w:val="006F7578"/>
    <w:rsid w:val="00766FAB"/>
    <w:rsid w:val="00796A0D"/>
    <w:rsid w:val="007B144F"/>
    <w:rsid w:val="007D1921"/>
    <w:rsid w:val="007F47DF"/>
    <w:rsid w:val="00946368"/>
    <w:rsid w:val="00966BB9"/>
    <w:rsid w:val="0097732B"/>
    <w:rsid w:val="0098427F"/>
    <w:rsid w:val="009F356C"/>
    <w:rsid w:val="00B952C4"/>
    <w:rsid w:val="00BB5598"/>
    <w:rsid w:val="00C94ADD"/>
    <w:rsid w:val="00CD3ABE"/>
    <w:rsid w:val="00D824B9"/>
    <w:rsid w:val="00E53319"/>
    <w:rsid w:val="00E87E13"/>
    <w:rsid w:val="00EF1F6B"/>
    <w:rsid w:val="00F6131C"/>
    <w:rsid w:val="00F950BB"/>
    <w:rsid w:val="00FD52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11D2F"/>
  <w15:chartTrackingRefBased/>
  <w15:docId w15:val="{C7418697-98D0-49B1-B438-B7564B6E2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950B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rsid w:val="00F950BB"/>
    <w:rPr>
      <w:sz w:val="20"/>
      <w:szCs w:val="20"/>
    </w:rPr>
  </w:style>
  <w:style w:type="character" w:customStyle="1" w:styleId="CommentTextChar">
    <w:name w:val="Comment Text Char"/>
    <w:basedOn w:val="DefaultParagraphFont"/>
    <w:link w:val="CommentText"/>
    <w:uiPriority w:val="99"/>
    <w:semiHidden/>
    <w:rsid w:val="00F950BB"/>
    <w:rPr>
      <w:sz w:val="20"/>
      <w:szCs w:val="20"/>
    </w:rPr>
  </w:style>
  <w:style w:type="character" w:styleId="CommentReference">
    <w:name w:val="annotation reference"/>
    <w:basedOn w:val="DefaultParagraphFont"/>
    <w:uiPriority w:val="99"/>
    <w:semiHidden/>
    <w:unhideWhenUsed/>
    <w:rsid w:val="00F950BB"/>
    <w:rPr>
      <w:sz w:val="16"/>
      <w:szCs w:val="16"/>
    </w:rPr>
  </w:style>
  <w:style w:type="paragraph" w:styleId="BalloonText">
    <w:name w:val="Balloon Text"/>
    <w:basedOn w:val="Normal"/>
    <w:link w:val="BalloonTextChar"/>
    <w:uiPriority w:val="99"/>
    <w:semiHidden/>
    <w:unhideWhenUsed/>
    <w:rsid w:val="00F950B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950BB"/>
    <w:rPr>
      <w:rFonts w:ascii="Segoe UI" w:hAnsi="Segoe UI" w:cs="Segoe UI"/>
      <w:sz w:val="18"/>
      <w:szCs w:val="18"/>
    </w:rPr>
  </w:style>
  <w:style w:type="paragraph" w:customStyle="1" w:styleId="EndNoteBibliographyTitle">
    <w:name w:val="EndNote Bibliography Title"/>
    <w:basedOn w:val="Normal"/>
    <w:link w:val="EndNoteBibliographyTitleChar"/>
    <w:rsid w:val="00F950BB"/>
    <w:pPr>
      <w:jc w:val="center"/>
    </w:pPr>
    <w:rPr>
      <w:rFonts w:cs="Times New Roman"/>
      <w:noProof/>
    </w:rPr>
  </w:style>
  <w:style w:type="character" w:customStyle="1" w:styleId="EndNoteBibliographyTitleChar">
    <w:name w:val="EndNote Bibliography Title Char"/>
    <w:basedOn w:val="DefaultParagraphFont"/>
    <w:link w:val="EndNoteBibliographyTitle"/>
    <w:rsid w:val="00F950BB"/>
    <w:rPr>
      <w:rFonts w:cs="Times New Roman"/>
      <w:noProof/>
    </w:rPr>
  </w:style>
  <w:style w:type="paragraph" w:customStyle="1" w:styleId="EndNoteBibliography">
    <w:name w:val="EndNote Bibliography"/>
    <w:basedOn w:val="Normal"/>
    <w:link w:val="EndNoteBibliographyChar"/>
    <w:rsid w:val="00F950BB"/>
    <w:rPr>
      <w:rFonts w:cs="Times New Roman"/>
      <w:noProof/>
    </w:rPr>
  </w:style>
  <w:style w:type="character" w:customStyle="1" w:styleId="EndNoteBibliographyChar">
    <w:name w:val="EndNote Bibliography Char"/>
    <w:basedOn w:val="DefaultParagraphFont"/>
    <w:link w:val="EndNoteBibliography"/>
    <w:rsid w:val="00F950BB"/>
    <w:rPr>
      <w:rFonts w:cs="Times New Roman"/>
      <w:noProof/>
    </w:rPr>
  </w:style>
  <w:style w:type="character" w:customStyle="1" w:styleId="apple-converted-space">
    <w:name w:val="apple-converted-space"/>
    <w:basedOn w:val="DefaultParagraphFont"/>
    <w:rsid w:val="006F7578"/>
  </w:style>
  <w:style w:type="character" w:styleId="Emphasis">
    <w:name w:val="Emphasis"/>
    <w:basedOn w:val="DefaultParagraphFont"/>
    <w:uiPriority w:val="20"/>
    <w:qFormat/>
    <w:rsid w:val="006F7578"/>
    <w:rPr>
      <w:i/>
      <w:iCs/>
    </w:rPr>
  </w:style>
  <w:style w:type="table" w:styleId="TableGrid">
    <w:name w:val="Table Grid"/>
    <w:basedOn w:val="TableNormal"/>
    <w:uiPriority w:val="39"/>
    <w:rsid w:val="006F75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9054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399</TotalTime>
  <Pages>6</Pages>
  <Words>2939</Words>
  <Characters>16756</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Bennett</dc:creator>
  <cp:keywords/>
  <dc:description/>
  <cp:lastModifiedBy>Kevin Bennett</cp:lastModifiedBy>
  <cp:revision>16</cp:revision>
  <dcterms:created xsi:type="dcterms:W3CDTF">2017-03-26T19:24:00Z</dcterms:created>
  <dcterms:modified xsi:type="dcterms:W3CDTF">2017-03-28T20:34:00Z</dcterms:modified>
</cp:coreProperties>
</file>