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11.15.2019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RESTFul API’s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5.2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part of request: Typed in ‘US’ where ‘?’ was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09988" cy="3205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988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Second part of request finishing URL: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31623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1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53088" cy="341080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3410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URL from response: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75778" cy="30622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778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